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8DD3" w14:textId="07588DEE" w:rsidR="003945E8" w:rsidRPr="00AE76E1" w:rsidRDefault="003945E8" w:rsidP="00D21922">
      <w:pPr>
        <w:pStyle w:val="Sinespaciado"/>
        <w:tabs>
          <w:tab w:val="left" w:pos="2534"/>
        </w:tabs>
        <w:rPr>
          <w:rFonts w:ascii="Arial" w:hAnsi="Arial" w:cs="Arial"/>
          <w:sz w:val="22"/>
          <w:szCs w:val="22"/>
        </w:rPr>
      </w:pPr>
    </w:p>
    <w:p w14:paraId="6C48C362" w14:textId="77777777" w:rsidR="00D73B86" w:rsidRPr="00AE76E1" w:rsidRDefault="00D73B86" w:rsidP="003945E8">
      <w:pPr>
        <w:spacing w:before="240"/>
        <w:jc w:val="center"/>
        <w:rPr>
          <w:rFonts w:ascii="Arial" w:hAnsi="Arial" w:cs="Arial"/>
          <w:b/>
          <w:bCs/>
          <w:sz w:val="22"/>
          <w:szCs w:val="22"/>
        </w:rPr>
      </w:pPr>
    </w:p>
    <w:p w14:paraId="2DCFAA80" w14:textId="1DD3AB0C" w:rsidR="00D73B86" w:rsidRDefault="00D73B86" w:rsidP="003945E8">
      <w:pPr>
        <w:spacing w:before="240"/>
        <w:jc w:val="center"/>
        <w:rPr>
          <w:rFonts w:ascii="Arial" w:hAnsi="Arial" w:cs="Arial"/>
          <w:b/>
          <w:bCs/>
          <w:sz w:val="22"/>
          <w:szCs w:val="22"/>
        </w:rPr>
      </w:pPr>
    </w:p>
    <w:p w14:paraId="5C55ADAB" w14:textId="5DF46FCE" w:rsidR="003149F6" w:rsidRDefault="003149F6" w:rsidP="003945E8">
      <w:pPr>
        <w:spacing w:before="240"/>
        <w:jc w:val="center"/>
        <w:rPr>
          <w:rFonts w:ascii="Arial" w:hAnsi="Arial" w:cs="Arial"/>
          <w:b/>
          <w:bCs/>
          <w:sz w:val="22"/>
          <w:szCs w:val="22"/>
        </w:rPr>
      </w:pPr>
    </w:p>
    <w:p w14:paraId="05722741" w14:textId="77777777" w:rsidR="003149F6" w:rsidRPr="00AE76E1" w:rsidRDefault="003149F6" w:rsidP="003945E8">
      <w:pPr>
        <w:spacing w:before="240"/>
        <w:jc w:val="center"/>
        <w:rPr>
          <w:rFonts w:ascii="Arial" w:hAnsi="Arial" w:cs="Arial"/>
          <w:b/>
          <w:bCs/>
          <w:sz w:val="22"/>
          <w:szCs w:val="22"/>
        </w:rPr>
      </w:pPr>
    </w:p>
    <w:p w14:paraId="559ADBDB" w14:textId="77777777" w:rsidR="00D73B86" w:rsidRPr="00AE76E1" w:rsidRDefault="00D73B86" w:rsidP="003945E8">
      <w:pPr>
        <w:spacing w:before="240"/>
        <w:jc w:val="center"/>
        <w:rPr>
          <w:rFonts w:ascii="Arial" w:hAnsi="Arial" w:cs="Arial"/>
          <w:b/>
          <w:bCs/>
          <w:sz w:val="22"/>
          <w:szCs w:val="22"/>
        </w:rPr>
      </w:pPr>
    </w:p>
    <w:p w14:paraId="692F4F47" w14:textId="2B65F333" w:rsidR="003945E8" w:rsidRPr="00AE76E1" w:rsidRDefault="00261A2D" w:rsidP="003945E8">
      <w:pPr>
        <w:spacing w:before="240"/>
        <w:jc w:val="center"/>
        <w:rPr>
          <w:rFonts w:ascii="Arial" w:hAnsi="Arial" w:cs="Arial"/>
          <w:b/>
          <w:bCs/>
          <w:sz w:val="22"/>
          <w:szCs w:val="22"/>
        </w:rPr>
      </w:pPr>
      <w:r>
        <w:rPr>
          <w:rFonts w:ascii="Arial" w:hAnsi="Arial" w:cs="Arial"/>
          <w:b/>
          <w:bCs/>
          <w:sz w:val="22"/>
          <w:szCs w:val="22"/>
        </w:rPr>
        <w:t>DESTILERIA RIOPAILA S.A.S.</w:t>
      </w:r>
    </w:p>
    <w:p w14:paraId="61462F2C" w14:textId="77777777" w:rsidR="003945E8" w:rsidRPr="00AE76E1" w:rsidRDefault="003945E8" w:rsidP="003945E8">
      <w:pPr>
        <w:pStyle w:val="Sinespaciado"/>
        <w:tabs>
          <w:tab w:val="left" w:pos="1134"/>
        </w:tabs>
        <w:rPr>
          <w:rFonts w:ascii="Arial" w:hAnsi="Arial" w:cs="Arial"/>
          <w:sz w:val="22"/>
          <w:szCs w:val="22"/>
        </w:rPr>
      </w:pPr>
    </w:p>
    <w:p w14:paraId="5C8C8738" w14:textId="77777777" w:rsidR="003945E8" w:rsidRPr="00AE76E1" w:rsidRDefault="003945E8" w:rsidP="003945E8">
      <w:pPr>
        <w:pStyle w:val="Sinespaciado"/>
        <w:tabs>
          <w:tab w:val="left" w:pos="1134"/>
        </w:tabs>
        <w:rPr>
          <w:rFonts w:ascii="Arial" w:hAnsi="Arial" w:cs="Arial"/>
          <w:sz w:val="22"/>
          <w:szCs w:val="22"/>
        </w:rPr>
      </w:pPr>
    </w:p>
    <w:p w14:paraId="162C6030" w14:textId="77777777" w:rsidR="003945E8" w:rsidRPr="00AE76E1" w:rsidRDefault="003945E8" w:rsidP="003945E8">
      <w:pPr>
        <w:pStyle w:val="Sinespaciado"/>
        <w:tabs>
          <w:tab w:val="left" w:pos="1134"/>
        </w:tabs>
        <w:rPr>
          <w:rFonts w:ascii="Arial" w:hAnsi="Arial" w:cs="Arial"/>
          <w:sz w:val="22"/>
          <w:szCs w:val="22"/>
        </w:rPr>
      </w:pPr>
    </w:p>
    <w:p w14:paraId="3F72DA0B" w14:textId="77777777" w:rsidR="003945E8" w:rsidRPr="00AE76E1" w:rsidRDefault="003945E8" w:rsidP="003945E8">
      <w:pPr>
        <w:pStyle w:val="Sinespaciado"/>
        <w:tabs>
          <w:tab w:val="left" w:pos="1134"/>
        </w:tabs>
        <w:rPr>
          <w:rFonts w:ascii="Arial" w:hAnsi="Arial" w:cs="Arial"/>
          <w:sz w:val="22"/>
          <w:szCs w:val="22"/>
        </w:rPr>
      </w:pPr>
    </w:p>
    <w:p w14:paraId="176306EB" w14:textId="77777777" w:rsidR="003945E8" w:rsidRPr="00AE76E1" w:rsidRDefault="003945E8" w:rsidP="003945E8">
      <w:pPr>
        <w:tabs>
          <w:tab w:val="left" w:pos="1134"/>
        </w:tabs>
        <w:jc w:val="center"/>
        <w:rPr>
          <w:rFonts w:ascii="Arial" w:hAnsi="Arial" w:cs="Arial"/>
          <w:b/>
          <w:bCs/>
          <w:sz w:val="22"/>
          <w:szCs w:val="22"/>
        </w:rPr>
      </w:pPr>
      <w:r w:rsidRPr="00AE76E1">
        <w:rPr>
          <w:rFonts w:ascii="Arial" w:hAnsi="Arial" w:cs="Arial"/>
          <w:b/>
          <w:sz w:val="22"/>
          <w:szCs w:val="22"/>
        </w:rPr>
        <w:t>PROGRAMA DE TRANSPARENCIA Y ETICA EMPRESARIAL – PTEE</w:t>
      </w:r>
    </w:p>
    <w:p w14:paraId="4D0D2EBA" w14:textId="77777777" w:rsidR="003945E8" w:rsidRPr="00AE76E1" w:rsidRDefault="003945E8" w:rsidP="003945E8">
      <w:pPr>
        <w:tabs>
          <w:tab w:val="left" w:pos="1134"/>
          <w:tab w:val="center" w:pos="4419"/>
          <w:tab w:val="left" w:pos="7620"/>
        </w:tabs>
        <w:spacing w:before="240"/>
        <w:rPr>
          <w:rFonts w:ascii="Arial" w:hAnsi="Arial" w:cs="Arial"/>
          <w:b/>
          <w:bCs/>
          <w:sz w:val="22"/>
          <w:szCs w:val="22"/>
        </w:rPr>
      </w:pPr>
      <w:r w:rsidRPr="00AE76E1">
        <w:rPr>
          <w:rFonts w:ascii="Arial" w:hAnsi="Arial" w:cs="Arial"/>
          <w:b/>
          <w:bCs/>
          <w:sz w:val="22"/>
          <w:szCs w:val="22"/>
        </w:rPr>
        <w:tab/>
      </w:r>
    </w:p>
    <w:p w14:paraId="7CBEBB0B" w14:textId="77777777" w:rsidR="003945E8" w:rsidRPr="00AE76E1" w:rsidRDefault="003945E8" w:rsidP="003945E8">
      <w:pPr>
        <w:tabs>
          <w:tab w:val="left" w:pos="1134"/>
          <w:tab w:val="center" w:pos="4419"/>
          <w:tab w:val="left" w:pos="7620"/>
        </w:tabs>
        <w:spacing w:before="240"/>
        <w:rPr>
          <w:rFonts w:ascii="Arial" w:hAnsi="Arial" w:cs="Arial"/>
          <w:b/>
          <w:bCs/>
          <w:sz w:val="22"/>
          <w:szCs w:val="22"/>
        </w:rPr>
      </w:pPr>
    </w:p>
    <w:p w14:paraId="3C1A8E9B" w14:textId="77777777" w:rsidR="003945E8" w:rsidRPr="00AE76E1" w:rsidRDefault="003945E8" w:rsidP="003945E8">
      <w:pPr>
        <w:tabs>
          <w:tab w:val="left" w:pos="1134"/>
          <w:tab w:val="center" w:pos="4419"/>
          <w:tab w:val="left" w:pos="7620"/>
        </w:tabs>
        <w:spacing w:before="240"/>
        <w:rPr>
          <w:rFonts w:ascii="Arial" w:hAnsi="Arial" w:cs="Arial"/>
          <w:b/>
          <w:bCs/>
          <w:sz w:val="22"/>
          <w:szCs w:val="22"/>
        </w:rPr>
      </w:pPr>
    </w:p>
    <w:p w14:paraId="1E0E611C" w14:textId="77777777" w:rsidR="00D21922" w:rsidRPr="00AE76E1" w:rsidRDefault="00D21922" w:rsidP="003945E8">
      <w:pPr>
        <w:tabs>
          <w:tab w:val="left" w:pos="1134"/>
          <w:tab w:val="center" w:pos="4419"/>
          <w:tab w:val="left" w:pos="7620"/>
        </w:tabs>
        <w:spacing w:before="240"/>
        <w:rPr>
          <w:rFonts w:ascii="Arial" w:hAnsi="Arial" w:cs="Arial"/>
          <w:b/>
          <w:bCs/>
          <w:sz w:val="22"/>
          <w:szCs w:val="22"/>
        </w:rPr>
      </w:pPr>
    </w:p>
    <w:p w14:paraId="0947BF4E" w14:textId="77777777" w:rsidR="00D21922" w:rsidRPr="00AE76E1" w:rsidRDefault="00D21922" w:rsidP="003945E8">
      <w:pPr>
        <w:tabs>
          <w:tab w:val="left" w:pos="1134"/>
          <w:tab w:val="center" w:pos="4419"/>
          <w:tab w:val="left" w:pos="7620"/>
        </w:tabs>
        <w:spacing w:before="240"/>
        <w:rPr>
          <w:rFonts w:ascii="Arial" w:hAnsi="Arial" w:cs="Arial"/>
          <w:b/>
          <w:bCs/>
          <w:sz w:val="22"/>
          <w:szCs w:val="22"/>
        </w:rPr>
      </w:pPr>
    </w:p>
    <w:p w14:paraId="56B84CB6" w14:textId="77777777" w:rsidR="00D21922" w:rsidRPr="00AE76E1" w:rsidRDefault="00D21922" w:rsidP="003945E8">
      <w:pPr>
        <w:tabs>
          <w:tab w:val="left" w:pos="1134"/>
          <w:tab w:val="center" w:pos="4419"/>
          <w:tab w:val="left" w:pos="7620"/>
        </w:tabs>
        <w:spacing w:before="240"/>
        <w:rPr>
          <w:rFonts w:ascii="Arial" w:hAnsi="Arial" w:cs="Arial"/>
          <w:b/>
          <w:bCs/>
          <w:sz w:val="22"/>
          <w:szCs w:val="22"/>
        </w:rPr>
      </w:pPr>
    </w:p>
    <w:p w14:paraId="4BD78D84" w14:textId="6B49A878" w:rsidR="00D21922" w:rsidRDefault="00D21922" w:rsidP="003945E8">
      <w:pPr>
        <w:tabs>
          <w:tab w:val="left" w:pos="1134"/>
          <w:tab w:val="center" w:pos="4419"/>
          <w:tab w:val="left" w:pos="7620"/>
        </w:tabs>
        <w:spacing w:before="240"/>
        <w:rPr>
          <w:rFonts w:ascii="Arial" w:hAnsi="Arial" w:cs="Arial"/>
          <w:b/>
          <w:bCs/>
          <w:sz w:val="22"/>
          <w:szCs w:val="22"/>
        </w:rPr>
      </w:pPr>
    </w:p>
    <w:p w14:paraId="03D0E89A" w14:textId="77777777" w:rsidR="003149F6" w:rsidRPr="00AE76E1" w:rsidRDefault="003149F6" w:rsidP="003945E8">
      <w:pPr>
        <w:tabs>
          <w:tab w:val="left" w:pos="1134"/>
          <w:tab w:val="center" w:pos="4419"/>
          <w:tab w:val="left" w:pos="7620"/>
        </w:tabs>
        <w:spacing w:before="240"/>
        <w:rPr>
          <w:rFonts w:ascii="Arial" w:hAnsi="Arial" w:cs="Arial"/>
          <w:b/>
          <w:bCs/>
          <w:sz w:val="22"/>
          <w:szCs w:val="22"/>
        </w:rPr>
      </w:pPr>
    </w:p>
    <w:p w14:paraId="3014717D" w14:textId="77777777" w:rsidR="00D21922" w:rsidRPr="00AE76E1" w:rsidRDefault="00D21922" w:rsidP="003945E8">
      <w:pPr>
        <w:tabs>
          <w:tab w:val="left" w:pos="1134"/>
          <w:tab w:val="center" w:pos="4419"/>
          <w:tab w:val="left" w:pos="7620"/>
        </w:tabs>
        <w:spacing w:before="240"/>
        <w:rPr>
          <w:rFonts w:ascii="Arial" w:hAnsi="Arial" w:cs="Arial"/>
          <w:b/>
          <w:bCs/>
          <w:sz w:val="22"/>
          <w:szCs w:val="22"/>
        </w:rPr>
      </w:pPr>
    </w:p>
    <w:p w14:paraId="39956870" w14:textId="77777777" w:rsidR="00D21922" w:rsidRPr="00AE76E1" w:rsidRDefault="00D21922" w:rsidP="003945E8">
      <w:pPr>
        <w:tabs>
          <w:tab w:val="left" w:pos="1134"/>
          <w:tab w:val="center" w:pos="4419"/>
          <w:tab w:val="left" w:pos="7620"/>
        </w:tabs>
        <w:spacing w:before="240"/>
        <w:rPr>
          <w:rFonts w:ascii="Arial" w:hAnsi="Arial" w:cs="Arial"/>
          <w:b/>
          <w:bCs/>
          <w:sz w:val="22"/>
          <w:szCs w:val="22"/>
        </w:rPr>
      </w:pPr>
    </w:p>
    <w:p w14:paraId="739DB607" w14:textId="77777777" w:rsidR="00D21922" w:rsidRPr="00AE76E1" w:rsidRDefault="00D21922" w:rsidP="003945E8">
      <w:pPr>
        <w:tabs>
          <w:tab w:val="left" w:pos="1134"/>
          <w:tab w:val="center" w:pos="4419"/>
          <w:tab w:val="left" w:pos="7620"/>
        </w:tabs>
        <w:spacing w:before="240"/>
        <w:rPr>
          <w:rFonts w:ascii="Arial" w:hAnsi="Arial" w:cs="Arial"/>
          <w:b/>
          <w:bCs/>
          <w:sz w:val="22"/>
          <w:szCs w:val="22"/>
        </w:rPr>
      </w:pPr>
    </w:p>
    <w:p w14:paraId="16114F2A" w14:textId="77777777" w:rsidR="00D21922" w:rsidRPr="00AE76E1" w:rsidRDefault="00D21922" w:rsidP="003945E8">
      <w:pPr>
        <w:tabs>
          <w:tab w:val="left" w:pos="1134"/>
        </w:tabs>
        <w:ind w:right="334"/>
        <w:rPr>
          <w:rFonts w:ascii="Arial" w:hAnsi="Arial" w:cs="Arial"/>
          <w:sz w:val="22"/>
          <w:szCs w:val="22"/>
        </w:rPr>
      </w:pPr>
    </w:p>
    <w:p w14:paraId="01A54C1D" w14:textId="77777777" w:rsidR="00EE06BE" w:rsidRPr="00AE76E1" w:rsidRDefault="00EE06BE" w:rsidP="00EE06BE">
      <w:pPr>
        <w:tabs>
          <w:tab w:val="left" w:pos="1134"/>
        </w:tabs>
        <w:rPr>
          <w:rFonts w:ascii="Arial" w:hAnsi="Arial" w:cs="Arial"/>
          <w:b/>
          <w:color w:val="C00000"/>
          <w:sz w:val="22"/>
          <w:szCs w:val="22"/>
        </w:rPr>
      </w:pPr>
    </w:p>
    <w:p w14:paraId="0EF801A9" w14:textId="5B6457E1" w:rsidR="00EE06BE" w:rsidRPr="00AE76E1" w:rsidRDefault="00EE06BE" w:rsidP="00EE06BE">
      <w:pPr>
        <w:rPr>
          <w:rFonts w:ascii="Arial" w:hAnsi="Arial" w:cs="Arial"/>
          <w:b/>
          <w:color w:val="C00000"/>
          <w:sz w:val="22"/>
          <w:szCs w:val="22"/>
        </w:rPr>
      </w:pPr>
    </w:p>
    <w:p w14:paraId="7B2E6A9F" w14:textId="1911D080" w:rsidR="00EE06BE" w:rsidRPr="00AE76E1" w:rsidRDefault="00EE06BE" w:rsidP="00EE06BE">
      <w:pPr>
        <w:jc w:val="center"/>
        <w:rPr>
          <w:rFonts w:ascii="Arial" w:hAnsi="Arial" w:cs="Arial"/>
          <w:b/>
          <w:bCs/>
          <w:sz w:val="22"/>
          <w:szCs w:val="22"/>
          <w:lang w:val="es-ES_tradnl"/>
        </w:rPr>
      </w:pPr>
      <w:r w:rsidRPr="00AE76E1">
        <w:rPr>
          <w:rFonts w:ascii="Arial" w:hAnsi="Arial" w:cs="Arial"/>
          <w:b/>
          <w:bCs/>
          <w:sz w:val="22"/>
          <w:szCs w:val="22"/>
          <w:lang w:val="es-ES_tradnl"/>
        </w:rPr>
        <w:t>TABLA DE CONTENIDO</w:t>
      </w:r>
    </w:p>
    <w:p w14:paraId="285185DE" w14:textId="103B2D01" w:rsidR="00EE06BE" w:rsidRPr="00AE76E1" w:rsidRDefault="00EE06BE" w:rsidP="00EE06BE">
      <w:pPr>
        <w:rPr>
          <w:rFonts w:ascii="Arial" w:hAnsi="Arial" w:cs="Arial"/>
          <w:b/>
          <w:bCs/>
          <w:sz w:val="22"/>
          <w:szCs w:val="22"/>
          <w:lang w:val="es-ES_tradnl"/>
        </w:rPr>
      </w:pPr>
    </w:p>
    <w:p w14:paraId="5D03733A" w14:textId="26D29990" w:rsidR="00CD3EFF" w:rsidRDefault="00EE06BE">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r w:rsidRPr="00AE76E1">
        <w:rPr>
          <w:rFonts w:cs="Arial"/>
        </w:rPr>
        <w:fldChar w:fldCharType="begin"/>
      </w:r>
      <w:r w:rsidRPr="00AE76E1">
        <w:rPr>
          <w:rFonts w:cs="Arial"/>
        </w:rPr>
        <w:instrText xml:space="preserve"> TOC \o "1-3" \h \z \u </w:instrText>
      </w:r>
      <w:r w:rsidRPr="00AE76E1">
        <w:rPr>
          <w:rFonts w:cs="Arial"/>
        </w:rPr>
        <w:fldChar w:fldCharType="separate"/>
      </w:r>
      <w:hyperlink w:anchor="_Toc150245685" w:history="1">
        <w:r w:rsidR="00CD3EFF" w:rsidRPr="00D96FDC">
          <w:rPr>
            <w:rStyle w:val="Hipervnculo"/>
            <w:noProof/>
          </w:rPr>
          <w:t>1.</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DEFINICIONES</w:t>
        </w:r>
        <w:r w:rsidR="00CD3EFF">
          <w:rPr>
            <w:noProof/>
            <w:webHidden/>
          </w:rPr>
          <w:tab/>
        </w:r>
        <w:r w:rsidR="00CD3EFF">
          <w:rPr>
            <w:noProof/>
            <w:webHidden/>
          </w:rPr>
          <w:fldChar w:fldCharType="begin"/>
        </w:r>
        <w:r w:rsidR="00CD3EFF">
          <w:rPr>
            <w:noProof/>
            <w:webHidden/>
          </w:rPr>
          <w:instrText xml:space="preserve"> PAGEREF _Toc150245685 \h </w:instrText>
        </w:r>
        <w:r w:rsidR="00CD3EFF">
          <w:rPr>
            <w:noProof/>
            <w:webHidden/>
          </w:rPr>
        </w:r>
        <w:r w:rsidR="00CD3EFF">
          <w:rPr>
            <w:noProof/>
            <w:webHidden/>
          </w:rPr>
          <w:fldChar w:fldCharType="separate"/>
        </w:r>
        <w:r w:rsidR="00CD3EFF">
          <w:rPr>
            <w:noProof/>
            <w:webHidden/>
          </w:rPr>
          <w:t>3</w:t>
        </w:r>
        <w:r w:rsidR="00CD3EFF">
          <w:rPr>
            <w:noProof/>
            <w:webHidden/>
          </w:rPr>
          <w:fldChar w:fldCharType="end"/>
        </w:r>
      </w:hyperlink>
    </w:p>
    <w:p w14:paraId="68685AE6" w14:textId="079936D6"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686" w:history="1">
        <w:r w:rsidR="00CD3EFF" w:rsidRPr="00D96FDC">
          <w:rPr>
            <w:rStyle w:val="Hipervnculo"/>
            <w:noProof/>
          </w:rPr>
          <w:t>2.</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INTRODUCCIÓN</w:t>
        </w:r>
        <w:r w:rsidR="00CD3EFF">
          <w:rPr>
            <w:noProof/>
            <w:webHidden/>
          </w:rPr>
          <w:tab/>
        </w:r>
        <w:r w:rsidR="00CD3EFF">
          <w:rPr>
            <w:noProof/>
            <w:webHidden/>
          </w:rPr>
          <w:fldChar w:fldCharType="begin"/>
        </w:r>
        <w:r w:rsidR="00CD3EFF">
          <w:rPr>
            <w:noProof/>
            <w:webHidden/>
          </w:rPr>
          <w:instrText xml:space="preserve"> PAGEREF _Toc150245686 \h </w:instrText>
        </w:r>
        <w:r w:rsidR="00CD3EFF">
          <w:rPr>
            <w:noProof/>
            <w:webHidden/>
          </w:rPr>
        </w:r>
        <w:r w:rsidR="00CD3EFF">
          <w:rPr>
            <w:noProof/>
            <w:webHidden/>
          </w:rPr>
          <w:fldChar w:fldCharType="separate"/>
        </w:r>
        <w:r w:rsidR="00CD3EFF">
          <w:rPr>
            <w:noProof/>
            <w:webHidden/>
          </w:rPr>
          <w:t>9</w:t>
        </w:r>
        <w:r w:rsidR="00CD3EFF">
          <w:rPr>
            <w:noProof/>
            <w:webHidden/>
          </w:rPr>
          <w:fldChar w:fldCharType="end"/>
        </w:r>
      </w:hyperlink>
    </w:p>
    <w:p w14:paraId="067419CD" w14:textId="50AAE8F3"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687" w:history="1">
        <w:r w:rsidR="00CD3EFF" w:rsidRPr="00D96FDC">
          <w:rPr>
            <w:rStyle w:val="Hipervnculo"/>
            <w:noProof/>
          </w:rPr>
          <w:t>3.</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OBJETIVOS</w:t>
        </w:r>
        <w:r w:rsidR="00CD3EFF">
          <w:rPr>
            <w:noProof/>
            <w:webHidden/>
          </w:rPr>
          <w:tab/>
        </w:r>
        <w:r w:rsidR="00CD3EFF">
          <w:rPr>
            <w:noProof/>
            <w:webHidden/>
          </w:rPr>
          <w:fldChar w:fldCharType="begin"/>
        </w:r>
        <w:r w:rsidR="00CD3EFF">
          <w:rPr>
            <w:noProof/>
            <w:webHidden/>
          </w:rPr>
          <w:instrText xml:space="preserve"> PAGEREF _Toc150245687 \h </w:instrText>
        </w:r>
        <w:r w:rsidR="00CD3EFF">
          <w:rPr>
            <w:noProof/>
            <w:webHidden/>
          </w:rPr>
        </w:r>
        <w:r w:rsidR="00CD3EFF">
          <w:rPr>
            <w:noProof/>
            <w:webHidden/>
          </w:rPr>
          <w:fldChar w:fldCharType="separate"/>
        </w:r>
        <w:r w:rsidR="00CD3EFF">
          <w:rPr>
            <w:noProof/>
            <w:webHidden/>
          </w:rPr>
          <w:t>9</w:t>
        </w:r>
        <w:r w:rsidR="00CD3EFF">
          <w:rPr>
            <w:noProof/>
            <w:webHidden/>
          </w:rPr>
          <w:fldChar w:fldCharType="end"/>
        </w:r>
      </w:hyperlink>
    </w:p>
    <w:p w14:paraId="2F0E84B2" w14:textId="1092F2EF"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688" w:history="1">
        <w:r w:rsidR="00CD3EFF" w:rsidRPr="00D96FDC">
          <w:rPr>
            <w:rStyle w:val="Hipervnculo"/>
            <w:noProof/>
          </w:rPr>
          <w:t>4.</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ALCANCE</w:t>
        </w:r>
        <w:r w:rsidR="00CD3EFF">
          <w:rPr>
            <w:noProof/>
            <w:webHidden/>
          </w:rPr>
          <w:tab/>
        </w:r>
        <w:r w:rsidR="00CD3EFF">
          <w:rPr>
            <w:noProof/>
            <w:webHidden/>
          </w:rPr>
          <w:fldChar w:fldCharType="begin"/>
        </w:r>
        <w:r w:rsidR="00CD3EFF">
          <w:rPr>
            <w:noProof/>
            <w:webHidden/>
          </w:rPr>
          <w:instrText xml:space="preserve"> PAGEREF _Toc150245688 \h </w:instrText>
        </w:r>
        <w:r w:rsidR="00CD3EFF">
          <w:rPr>
            <w:noProof/>
            <w:webHidden/>
          </w:rPr>
        </w:r>
        <w:r w:rsidR="00CD3EFF">
          <w:rPr>
            <w:noProof/>
            <w:webHidden/>
          </w:rPr>
          <w:fldChar w:fldCharType="separate"/>
        </w:r>
        <w:r w:rsidR="00CD3EFF">
          <w:rPr>
            <w:noProof/>
            <w:webHidden/>
          </w:rPr>
          <w:t>10</w:t>
        </w:r>
        <w:r w:rsidR="00CD3EFF">
          <w:rPr>
            <w:noProof/>
            <w:webHidden/>
          </w:rPr>
          <w:fldChar w:fldCharType="end"/>
        </w:r>
      </w:hyperlink>
    </w:p>
    <w:p w14:paraId="5B05757B" w14:textId="745B11DB"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689" w:history="1">
        <w:r w:rsidR="00CD3EFF" w:rsidRPr="00D96FDC">
          <w:rPr>
            <w:rStyle w:val="Hipervnculo"/>
            <w:noProof/>
          </w:rPr>
          <w:t>5.</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POLÍTICAS</w:t>
        </w:r>
        <w:r w:rsidR="00CD3EFF">
          <w:rPr>
            <w:noProof/>
            <w:webHidden/>
          </w:rPr>
          <w:tab/>
        </w:r>
        <w:r w:rsidR="00CD3EFF">
          <w:rPr>
            <w:noProof/>
            <w:webHidden/>
          </w:rPr>
          <w:fldChar w:fldCharType="begin"/>
        </w:r>
        <w:r w:rsidR="00CD3EFF">
          <w:rPr>
            <w:noProof/>
            <w:webHidden/>
          </w:rPr>
          <w:instrText xml:space="preserve"> PAGEREF _Toc150245689 \h </w:instrText>
        </w:r>
        <w:r w:rsidR="00CD3EFF">
          <w:rPr>
            <w:noProof/>
            <w:webHidden/>
          </w:rPr>
        </w:r>
        <w:r w:rsidR="00CD3EFF">
          <w:rPr>
            <w:noProof/>
            <w:webHidden/>
          </w:rPr>
          <w:fldChar w:fldCharType="separate"/>
        </w:r>
        <w:r w:rsidR="00CD3EFF">
          <w:rPr>
            <w:noProof/>
            <w:webHidden/>
          </w:rPr>
          <w:t>10</w:t>
        </w:r>
        <w:r w:rsidR="00CD3EFF">
          <w:rPr>
            <w:noProof/>
            <w:webHidden/>
          </w:rPr>
          <w:fldChar w:fldCharType="end"/>
        </w:r>
      </w:hyperlink>
    </w:p>
    <w:p w14:paraId="7B78E132" w14:textId="4E0FFCC4"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690" w:history="1">
        <w:r w:rsidR="00CD3EFF" w:rsidRPr="00D96FDC">
          <w:rPr>
            <w:rStyle w:val="Hipervnculo"/>
            <w:b/>
            <w:bCs/>
            <w:noProof/>
          </w:rPr>
          <w:t>5.1.</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POLÍTICA GENERAL</w:t>
        </w:r>
        <w:r w:rsidR="00CD3EFF">
          <w:rPr>
            <w:noProof/>
            <w:webHidden/>
          </w:rPr>
          <w:tab/>
        </w:r>
        <w:r w:rsidR="00CD3EFF">
          <w:rPr>
            <w:noProof/>
            <w:webHidden/>
          </w:rPr>
          <w:fldChar w:fldCharType="begin"/>
        </w:r>
        <w:r w:rsidR="00CD3EFF">
          <w:rPr>
            <w:noProof/>
            <w:webHidden/>
          </w:rPr>
          <w:instrText xml:space="preserve"> PAGEREF _Toc150245690 \h </w:instrText>
        </w:r>
        <w:r w:rsidR="00CD3EFF">
          <w:rPr>
            <w:noProof/>
            <w:webHidden/>
          </w:rPr>
        </w:r>
        <w:r w:rsidR="00CD3EFF">
          <w:rPr>
            <w:noProof/>
            <w:webHidden/>
          </w:rPr>
          <w:fldChar w:fldCharType="separate"/>
        </w:r>
        <w:r w:rsidR="00CD3EFF">
          <w:rPr>
            <w:noProof/>
            <w:webHidden/>
          </w:rPr>
          <w:t>10</w:t>
        </w:r>
        <w:r w:rsidR="00CD3EFF">
          <w:rPr>
            <w:noProof/>
            <w:webHidden/>
          </w:rPr>
          <w:fldChar w:fldCharType="end"/>
        </w:r>
      </w:hyperlink>
    </w:p>
    <w:p w14:paraId="6764427C" w14:textId="088B06BC"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691" w:history="1">
        <w:r w:rsidR="00CD3EFF" w:rsidRPr="00D96FDC">
          <w:rPr>
            <w:rStyle w:val="Hipervnculo"/>
            <w:b/>
            <w:bCs/>
            <w:noProof/>
          </w:rPr>
          <w:t>5.2.</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DIRECTRICES GENERALES</w:t>
        </w:r>
        <w:r w:rsidR="00CD3EFF">
          <w:rPr>
            <w:noProof/>
            <w:webHidden/>
          </w:rPr>
          <w:tab/>
        </w:r>
        <w:r w:rsidR="00CD3EFF">
          <w:rPr>
            <w:noProof/>
            <w:webHidden/>
          </w:rPr>
          <w:fldChar w:fldCharType="begin"/>
        </w:r>
        <w:r w:rsidR="00CD3EFF">
          <w:rPr>
            <w:noProof/>
            <w:webHidden/>
          </w:rPr>
          <w:instrText xml:space="preserve"> PAGEREF _Toc150245691 \h </w:instrText>
        </w:r>
        <w:r w:rsidR="00CD3EFF">
          <w:rPr>
            <w:noProof/>
            <w:webHidden/>
          </w:rPr>
        </w:r>
        <w:r w:rsidR="00CD3EFF">
          <w:rPr>
            <w:noProof/>
            <w:webHidden/>
          </w:rPr>
          <w:fldChar w:fldCharType="separate"/>
        </w:r>
        <w:r w:rsidR="00CD3EFF">
          <w:rPr>
            <w:noProof/>
            <w:webHidden/>
          </w:rPr>
          <w:t>11</w:t>
        </w:r>
        <w:r w:rsidR="00CD3EFF">
          <w:rPr>
            <w:noProof/>
            <w:webHidden/>
          </w:rPr>
          <w:fldChar w:fldCharType="end"/>
        </w:r>
      </w:hyperlink>
    </w:p>
    <w:p w14:paraId="0C576AB0" w14:textId="26E4A864"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692" w:history="1">
        <w:r w:rsidR="00CD3EFF" w:rsidRPr="00D96FDC">
          <w:rPr>
            <w:rStyle w:val="Hipervnculo"/>
            <w:b/>
            <w:bCs/>
            <w:noProof/>
          </w:rPr>
          <w:t>5.3.</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DEFINICIONES ACTOS DE CORRUPCIÓN Y SOBORNO</w:t>
        </w:r>
        <w:r w:rsidR="00CD3EFF">
          <w:rPr>
            <w:noProof/>
            <w:webHidden/>
          </w:rPr>
          <w:tab/>
        </w:r>
        <w:r w:rsidR="00CD3EFF">
          <w:rPr>
            <w:noProof/>
            <w:webHidden/>
          </w:rPr>
          <w:fldChar w:fldCharType="begin"/>
        </w:r>
        <w:r w:rsidR="00CD3EFF">
          <w:rPr>
            <w:noProof/>
            <w:webHidden/>
          </w:rPr>
          <w:instrText xml:space="preserve"> PAGEREF _Toc150245692 \h </w:instrText>
        </w:r>
        <w:r w:rsidR="00CD3EFF">
          <w:rPr>
            <w:noProof/>
            <w:webHidden/>
          </w:rPr>
        </w:r>
        <w:r w:rsidR="00CD3EFF">
          <w:rPr>
            <w:noProof/>
            <w:webHidden/>
          </w:rPr>
          <w:fldChar w:fldCharType="separate"/>
        </w:r>
        <w:r w:rsidR="00CD3EFF">
          <w:rPr>
            <w:noProof/>
            <w:webHidden/>
          </w:rPr>
          <w:t>12</w:t>
        </w:r>
        <w:r w:rsidR="00CD3EFF">
          <w:rPr>
            <w:noProof/>
            <w:webHidden/>
          </w:rPr>
          <w:fldChar w:fldCharType="end"/>
        </w:r>
      </w:hyperlink>
    </w:p>
    <w:p w14:paraId="10A49B09" w14:textId="237A9FCF"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693" w:history="1">
        <w:r w:rsidR="00CD3EFF" w:rsidRPr="00D96FDC">
          <w:rPr>
            <w:rStyle w:val="Hipervnculo"/>
            <w:noProof/>
          </w:rPr>
          <w:t>6.</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POLÍTICAS ESPECÍFICAS</w:t>
        </w:r>
        <w:r w:rsidR="00CD3EFF">
          <w:rPr>
            <w:noProof/>
            <w:webHidden/>
          </w:rPr>
          <w:tab/>
        </w:r>
        <w:r w:rsidR="00CD3EFF">
          <w:rPr>
            <w:noProof/>
            <w:webHidden/>
          </w:rPr>
          <w:fldChar w:fldCharType="begin"/>
        </w:r>
        <w:r w:rsidR="00CD3EFF">
          <w:rPr>
            <w:noProof/>
            <w:webHidden/>
          </w:rPr>
          <w:instrText xml:space="preserve"> PAGEREF _Toc150245693 \h </w:instrText>
        </w:r>
        <w:r w:rsidR="00CD3EFF">
          <w:rPr>
            <w:noProof/>
            <w:webHidden/>
          </w:rPr>
        </w:r>
        <w:r w:rsidR="00CD3EFF">
          <w:rPr>
            <w:noProof/>
            <w:webHidden/>
          </w:rPr>
          <w:fldChar w:fldCharType="separate"/>
        </w:r>
        <w:r w:rsidR="00CD3EFF">
          <w:rPr>
            <w:noProof/>
            <w:webHidden/>
          </w:rPr>
          <w:t>14</w:t>
        </w:r>
        <w:r w:rsidR="00CD3EFF">
          <w:rPr>
            <w:noProof/>
            <w:webHidden/>
          </w:rPr>
          <w:fldChar w:fldCharType="end"/>
        </w:r>
      </w:hyperlink>
    </w:p>
    <w:p w14:paraId="15DC6B7C" w14:textId="7F15A09C"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694" w:history="1">
        <w:r w:rsidR="00CD3EFF" w:rsidRPr="00D96FDC">
          <w:rPr>
            <w:rStyle w:val="Hipervnculo"/>
            <w:b/>
            <w:bCs/>
            <w:noProof/>
          </w:rPr>
          <w:t>6.1.</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REGALOS, ATENCIONES Y HOSPITALIDADES</w:t>
        </w:r>
        <w:r w:rsidR="00CD3EFF">
          <w:rPr>
            <w:noProof/>
            <w:webHidden/>
          </w:rPr>
          <w:tab/>
        </w:r>
        <w:r w:rsidR="00CD3EFF">
          <w:rPr>
            <w:noProof/>
            <w:webHidden/>
          </w:rPr>
          <w:fldChar w:fldCharType="begin"/>
        </w:r>
        <w:r w:rsidR="00CD3EFF">
          <w:rPr>
            <w:noProof/>
            <w:webHidden/>
          </w:rPr>
          <w:instrText xml:space="preserve"> PAGEREF _Toc150245694 \h </w:instrText>
        </w:r>
        <w:r w:rsidR="00CD3EFF">
          <w:rPr>
            <w:noProof/>
            <w:webHidden/>
          </w:rPr>
        </w:r>
        <w:r w:rsidR="00CD3EFF">
          <w:rPr>
            <w:noProof/>
            <w:webHidden/>
          </w:rPr>
          <w:fldChar w:fldCharType="separate"/>
        </w:r>
        <w:r w:rsidR="00CD3EFF">
          <w:rPr>
            <w:noProof/>
            <w:webHidden/>
          </w:rPr>
          <w:t>14</w:t>
        </w:r>
        <w:r w:rsidR="00CD3EFF">
          <w:rPr>
            <w:noProof/>
            <w:webHidden/>
          </w:rPr>
          <w:fldChar w:fldCharType="end"/>
        </w:r>
      </w:hyperlink>
    </w:p>
    <w:p w14:paraId="441424E6" w14:textId="048ED2E0"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695" w:history="1">
        <w:r w:rsidR="00CD3EFF" w:rsidRPr="00D96FDC">
          <w:rPr>
            <w:rStyle w:val="Hipervnculo"/>
            <w:b/>
            <w:bCs/>
            <w:noProof/>
          </w:rPr>
          <w:t>6.2.</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GASTOS DE VIAJE, ENTRETENIMIENTO Y ALIMENTACIÓN</w:t>
        </w:r>
        <w:r w:rsidR="00CD3EFF">
          <w:rPr>
            <w:noProof/>
            <w:webHidden/>
          </w:rPr>
          <w:tab/>
        </w:r>
        <w:r w:rsidR="00CD3EFF">
          <w:rPr>
            <w:noProof/>
            <w:webHidden/>
          </w:rPr>
          <w:fldChar w:fldCharType="begin"/>
        </w:r>
        <w:r w:rsidR="00CD3EFF">
          <w:rPr>
            <w:noProof/>
            <w:webHidden/>
          </w:rPr>
          <w:instrText xml:space="preserve"> PAGEREF _Toc150245695 \h </w:instrText>
        </w:r>
        <w:r w:rsidR="00CD3EFF">
          <w:rPr>
            <w:noProof/>
            <w:webHidden/>
          </w:rPr>
        </w:r>
        <w:r w:rsidR="00CD3EFF">
          <w:rPr>
            <w:noProof/>
            <w:webHidden/>
          </w:rPr>
          <w:fldChar w:fldCharType="separate"/>
        </w:r>
        <w:r w:rsidR="00CD3EFF">
          <w:rPr>
            <w:noProof/>
            <w:webHidden/>
          </w:rPr>
          <w:t>15</w:t>
        </w:r>
        <w:r w:rsidR="00CD3EFF">
          <w:rPr>
            <w:noProof/>
            <w:webHidden/>
          </w:rPr>
          <w:fldChar w:fldCharType="end"/>
        </w:r>
      </w:hyperlink>
    </w:p>
    <w:p w14:paraId="53D875E1" w14:textId="727E33D0"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696" w:history="1">
        <w:r w:rsidR="00CD3EFF" w:rsidRPr="00D96FDC">
          <w:rPr>
            <w:rStyle w:val="Hipervnculo"/>
            <w:b/>
            <w:bCs/>
            <w:noProof/>
          </w:rPr>
          <w:t>6.3.</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DONACIONES</w:t>
        </w:r>
        <w:r w:rsidR="00CD3EFF">
          <w:rPr>
            <w:noProof/>
            <w:webHidden/>
          </w:rPr>
          <w:tab/>
        </w:r>
        <w:r w:rsidR="00CD3EFF">
          <w:rPr>
            <w:noProof/>
            <w:webHidden/>
          </w:rPr>
          <w:fldChar w:fldCharType="begin"/>
        </w:r>
        <w:r w:rsidR="00CD3EFF">
          <w:rPr>
            <w:noProof/>
            <w:webHidden/>
          </w:rPr>
          <w:instrText xml:space="preserve"> PAGEREF _Toc150245696 \h </w:instrText>
        </w:r>
        <w:r w:rsidR="00CD3EFF">
          <w:rPr>
            <w:noProof/>
            <w:webHidden/>
          </w:rPr>
        </w:r>
        <w:r w:rsidR="00CD3EFF">
          <w:rPr>
            <w:noProof/>
            <w:webHidden/>
          </w:rPr>
          <w:fldChar w:fldCharType="separate"/>
        </w:r>
        <w:r w:rsidR="00CD3EFF">
          <w:rPr>
            <w:noProof/>
            <w:webHidden/>
          </w:rPr>
          <w:t>16</w:t>
        </w:r>
        <w:r w:rsidR="00CD3EFF">
          <w:rPr>
            <w:noProof/>
            <w:webHidden/>
          </w:rPr>
          <w:fldChar w:fldCharType="end"/>
        </w:r>
      </w:hyperlink>
    </w:p>
    <w:p w14:paraId="322F08EA" w14:textId="1519214F"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697" w:history="1">
        <w:r w:rsidR="00CD3EFF" w:rsidRPr="00D96FDC">
          <w:rPr>
            <w:rStyle w:val="Hipervnculo"/>
            <w:b/>
            <w:bCs/>
            <w:noProof/>
          </w:rPr>
          <w:t>6.4.</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CONTRIBUCIONES POLÍTICAS</w:t>
        </w:r>
        <w:r w:rsidR="00CD3EFF">
          <w:rPr>
            <w:noProof/>
            <w:webHidden/>
          </w:rPr>
          <w:tab/>
        </w:r>
        <w:r w:rsidR="00CD3EFF">
          <w:rPr>
            <w:noProof/>
            <w:webHidden/>
          </w:rPr>
          <w:fldChar w:fldCharType="begin"/>
        </w:r>
        <w:r w:rsidR="00CD3EFF">
          <w:rPr>
            <w:noProof/>
            <w:webHidden/>
          </w:rPr>
          <w:instrText xml:space="preserve"> PAGEREF _Toc150245697 \h </w:instrText>
        </w:r>
        <w:r w:rsidR="00CD3EFF">
          <w:rPr>
            <w:noProof/>
            <w:webHidden/>
          </w:rPr>
        </w:r>
        <w:r w:rsidR="00CD3EFF">
          <w:rPr>
            <w:noProof/>
            <w:webHidden/>
          </w:rPr>
          <w:fldChar w:fldCharType="separate"/>
        </w:r>
        <w:r w:rsidR="00CD3EFF">
          <w:rPr>
            <w:noProof/>
            <w:webHidden/>
          </w:rPr>
          <w:t>17</w:t>
        </w:r>
        <w:r w:rsidR="00CD3EFF">
          <w:rPr>
            <w:noProof/>
            <w:webHidden/>
          </w:rPr>
          <w:fldChar w:fldCharType="end"/>
        </w:r>
      </w:hyperlink>
    </w:p>
    <w:p w14:paraId="5175BA1F" w14:textId="47ADF2B1"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698" w:history="1">
        <w:r w:rsidR="00CD3EFF" w:rsidRPr="00D96FDC">
          <w:rPr>
            <w:rStyle w:val="Hipervnculo"/>
            <w:b/>
            <w:bCs/>
            <w:noProof/>
          </w:rPr>
          <w:t>6.5.</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TRÁFICO DE INFLUENCIAS</w:t>
        </w:r>
        <w:r w:rsidR="00CD3EFF">
          <w:rPr>
            <w:noProof/>
            <w:webHidden/>
          </w:rPr>
          <w:tab/>
        </w:r>
        <w:r w:rsidR="00CD3EFF">
          <w:rPr>
            <w:noProof/>
            <w:webHidden/>
          </w:rPr>
          <w:fldChar w:fldCharType="begin"/>
        </w:r>
        <w:r w:rsidR="00CD3EFF">
          <w:rPr>
            <w:noProof/>
            <w:webHidden/>
          </w:rPr>
          <w:instrText xml:space="preserve"> PAGEREF _Toc150245698 \h </w:instrText>
        </w:r>
        <w:r w:rsidR="00CD3EFF">
          <w:rPr>
            <w:noProof/>
            <w:webHidden/>
          </w:rPr>
        </w:r>
        <w:r w:rsidR="00CD3EFF">
          <w:rPr>
            <w:noProof/>
            <w:webHidden/>
          </w:rPr>
          <w:fldChar w:fldCharType="separate"/>
        </w:r>
        <w:r w:rsidR="00CD3EFF">
          <w:rPr>
            <w:noProof/>
            <w:webHidden/>
          </w:rPr>
          <w:t>17</w:t>
        </w:r>
        <w:r w:rsidR="00CD3EFF">
          <w:rPr>
            <w:noProof/>
            <w:webHidden/>
          </w:rPr>
          <w:fldChar w:fldCharType="end"/>
        </w:r>
      </w:hyperlink>
    </w:p>
    <w:p w14:paraId="2C720B2F" w14:textId="0BD5D9A9"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699" w:history="1">
        <w:r w:rsidR="00CD3EFF" w:rsidRPr="00D96FDC">
          <w:rPr>
            <w:rStyle w:val="Hipervnculo"/>
            <w:noProof/>
          </w:rPr>
          <w:t>7.</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LINEAMIENTOS Y MECANISMOS PARA CUMPLIMIENTO DE LA POLÍTICA CERO TOLERANCIA A CORRUPCIÓN Y SOBORNO</w:t>
        </w:r>
        <w:r w:rsidR="00CD3EFF">
          <w:rPr>
            <w:noProof/>
            <w:webHidden/>
          </w:rPr>
          <w:tab/>
        </w:r>
        <w:r w:rsidR="00CD3EFF">
          <w:rPr>
            <w:noProof/>
            <w:webHidden/>
          </w:rPr>
          <w:fldChar w:fldCharType="begin"/>
        </w:r>
        <w:r w:rsidR="00CD3EFF">
          <w:rPr>
            <w:noProof/>
            <w:webHidden/>
          </w:rPr>
          <w:instrText xml:space="preserve"> PAGEREF _Toc150245699 \h </w:instrText>
        </w:r>
        <w:r w:rsidR="00CD3EFF">
          <w:rPr>
            <w:noProof/>
            <w:webHidden/>
          </w:rPr>
        </w:r>
        <w:r w:rsidR="00CD3EFF">
          <w:rPr>
            <w:noProof/>
            <w:webHidden/>
          </w:rPr>
          <w:fldChar w:fldCharType="separate"/>
        </w:r>
        <w:r w:rsidR="00CD3EFF">
          <w:rPr>
            <w:noProof/>
            <w:webHidden/>
          </w:rPr>
          <w:t>18</w:t>
        </w:r>
        <w:r w:rsidR="00CD3EFF">
          <w:rPr>
            <w:noProof/>
            <w:webHidden/>
          </w:rPr>
          <w:fldChar w:fldCharType="end"/>
        </w:r>
      </w:hyperlink>
    </w:p>
    <w:p w14:paraId="2E23CE56" w14:textId="79FBC074"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700" w:history="1">
        <w:r w:rsidR="00CD3EFF" w:rsidRPr="00D96FDC">
          <w:rPr>
            <w:rStyle w:val="Hipervnculo"/>
            <w:noProof/>
          </w:rPr>
          <w:t>8.</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ESTRUCTURA ORGANIZACIONAL</w:t>
        </w:r>
        <w:r w:rsidR="00CD3EFF">
          <w:rPr>
            <w:noProof/>
            <w:webHidden/>
          </w:rPr>
          <w:tab/>
        </w:r>
        <w:r w:rsidR="00CD3EFF">
          <w:rPr>
            <w:noProof/>
            <w:webHidden/>
          </w:rPr>
          <w:fldChar w:fldCharType="begin"/>
        </w:r>
        <w:r w:rsidR="00CD3EFF">
          <w:rPr>
            <w:noProof/>
            <w:webHidden/>
          </w:rPr>
          <w:instrText xml:space="preserve"> PAGEREF _Toc150245700 \h </w:instrText>
        </w:r>
        <w:r w:rsidR="00CD3EFF">
          <w:rPr>
            <w:noProof/>
            <w:webHidden/>
          </w:rPr>
        </w:r>
        <w:r w:rsidR="00CD3EFF">
          <w:rPr>
            <w:noProof/>
            <w:webHidden/>
          </w:rPr>
          <w:fldChar w:fldCharType="separate"/>
        </w:r>
        <w:r w:rsidR="00CD3EFF">
          <w:rPr>
            <w:noProof/>
            <w:webHidden/>
          </w:rPr>
          <w:t>19</w:t>
        </w:r>
        <w:r w:rsidR="00CD3EFF">
          <w:rPr>
            <w:noProof/>
            <w:webHidden/>
          </w:rPr>
          <w:fldChar w:fldCharType="end"/>
        </w:r>
      </w:hyperlink>
    </w:p>
    <w:p w14:paraId="2EAF7EED" w14:textId="2A455736"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01" w:history="1">
        <w:r w:rsidR="00CD3EFF" w:rsidRPr="00D96FDC">
          <w:rPr>
            <w:rStyle w:val="Hipervnculo"/>
            <w:b/>
            <w:bCs/>
            <w:noProof/>
          </w:rPr>
          <w:t>8.1.</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OFICIAL DE CUMPLIMIENTO</w:t>
        </w:r>
        <w:r w:rsidR="00CD3EFF">
          <w:rPr>
            <w:noProof/>
            <w:webHidden/>
          </w:rPr>
          <w:tab/>
        </w:r>
        <w:r w:rsidR="00CD3EFF">
          <w:rPr>
            <w:noProof/>
            <w:webHidden/>
          </w:rPr>
          <w:fldChar w:fldCharType="begin"/>
        </w:r>
        <w:r w:rsidR="00CD3EFF">
          <w:rPr>
            <w:noProof/>
            <w:webHidden/>
          </w:rPr>
          <w:instrText xml:space="preserve"> PAGEREF _Toc150245701 \h </w:instrText>
        </w:r>
        <w:r w:rsidR="00CD3EFF">
          <w:rPr>
            <w:noProof/>
            <w:webHidden/>
          </w:rPr>
        </w:r>
        <w:r w:rsidR="00CD3EFF">
          <w:rPr>
            <w:noProof/>
            <w:webHidden/>
          </w:rPr>
          <w:fldChar w:fldCharType="separate"/>
        </w:r>
        <w:r w:rsidR="00CD3EFF">
          <w:rPr>
            <w:noProof/>
            <w:webHidden/>
          </w:rPr>
          <w:t>22</w:t>
        </w:r>
        <w:r w:rsidR="00CD3EFF">
          <w:rPr>
            <w:noProof/>
            <w:webHidden/>
          </w:rPr>
          <w:fldChar w:fldCharType="end"/>
        </w:r>
      </w:hyperlink>
    </w:p>
    <w:p w14:paraId="1DA52118" w14:textId="4B310992"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02" w:history="1">
        <w:r w:rsidR="00CD3EFF" w:rsidRPr="00D96FDC">
          <w:rPr>
            <w:rStyle w:val="Hipervnculo"/>
            <w:b/>
            <w:bCs/>
            <w:noProof/>
          </w:rPr>
          <w:t>8.1.1.</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Régimen de Incompatibilidades e Inhabilitades</w:t>
        </w:r>
        <w:r w:rsidR="00CD3EFF">
          <w:rPr>
            <w:noProof/>
            <w:webHidden/>
          </w:rPr>
          <w:tab/>
        </w:r>
        <w:r w:rsidR="00CD3EFF">
          <w:rPr>
            <w:noProof/>
            <w:webHidden/>
          </w:rPr>
          <w:fldChar w:fldCharType="begin"/>
        </w:r>
        <w:r w:rsidR="00CD3EFF">
          <w:rPr>
            <w:noProof/>
            <w:webHidden/>
          </w:rPr>
          <w:instrText xml:space="preserve"> PAGEREF _Toc150245702 \h </w:instrText>
        </w:r>
        <w:r w:rsidR="00CD3EFF">
          <w:rPr>
            <w:noProof/>
            <w:webHidden/>
          </w:rPr>
        </w:r>
        <w:r w:rsidR="00CD3EFF">
          <w:rPr>
            <w:noProof/>
            <w:webHidden/>
          </w:rPr>
          <w:fldChar w:fldCharType="separate"/>
        </w:r>
        <w:r w:rsidR="00CD3EFF">
          <w:rPr>
            <w:noProof/>
            <w:webHidden/>
          </w:rPr>
          <w:t>23</w:t>
        </w:r>
        <w:r w:rsidR="00CD3EFF">
          <w:rPr>
            <w:noProof/>
            <w:webHidden/>
          </w:rPr>
          <w:fldChar w:fldCharType="end"/>
        </w:r>
      </w:hyperlink>
    </w:p>
    <w:p w14:paraId="62F344C6" w14:textId="26F7EFB8"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703" w:history="1">
        <w:r w:rsidR="00CD3EFF" w:rsidRPr="00D96FDC">
          <w:rPr>
            <w:rStyle w:val="Hipervnculo"/>
            <w:noProof/>
          </w:rPr>
          <w:t>9.</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GESTIÓN DEL RIESGO</w:t>
        </w:r>
        <w:r w:rsidR="00CD3EFF">
          <w:rPr>
            <w:noProof/>
            <w:webHidden/>
          </w:rPr>
          <w:tab/>
        </w:r>
        <w:r w:rsidR="00CD3EFF">
          <w:rPr>
            <w:noProof/>
            <w:webHidden/>
          </w:rPr>
          <w:fldChar w:fldCharType="begin"/>
        </w:r>
        <w:r w:rsidR="00CD3EFF">
          <w:rPr>
            <w:noProof/>
            <w:webHidden/>
          </w:rPr>
          <w:instrText xml:space="preserve"> PAGEREF _Toc150245703 \h </w:instrText>
        </w:r>
        <w:r w:rsidR="00CD3EFF">
          <w:rPr>
            <w:noProof/>
            <w:webHidden/>
          </w:rPr>
        </w:r>
        <w:r w:rsidR="00CD3EFF">
          <w:rPr>
            <w:noProof/>
            <w:webHidden/>
          </w:rPr>
          <w:fldChar w:fldCharType="separate"/>
        </w:r>
        <w:r w:rsidR="00CD3EFF">
          <w:rPr>
            <w:noProof/>
            <w:webHidden/>
          </w:rPr>
          <w:t>23</w:t>
        </w:r>
        <w:r w:rsidR="00CD3EFF">
          <w:rPr>
            <w:noProof/>
            <w:webHidden/>
          </w:rPr>
          <w:fldChar w:fldCharType="end"/>
        </w:r>
      </w:hyperlink>
    </w:p>
    <w:p w14:paraId="29A23C78" w14:textId="4C062214"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04" w:history="1">
        <w:r w:rsidR="00CD3EFF" w:rsidRPr="00D96FDC">
          <w:rPr>
            <w:rStyle w:val="Hipervnculo"/>
            <w:b/>
            <w:bCs/>
            <w:noProof/>
          </w:rPr>
          <w:t>9.1.</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GESTIÓN DEL RIESGO C/ST</w:t>
        </w:r>
        <w:r w:rsidR="00CD3EFF">
          <w:rPr>
            <w:noProof/>
            <w:webHidden/>
          </w:rPr>
          <w:tab/>
        </w:r>
        <w:r w:rsidR="00CD3EFF">
          <w:rPr>
            <w:noProof/>
            <w:webHidden/>
          </w:rPr>
          <w:fldChar w:fldCharType="begin"/>
        </w:r>
        <w:r w:rsidR="00CD3EFF">
          <w:rPr>
            <w:noProof/>
            <w:webHidden/>
          </w:rPr>
          <w:instrText xml:space="preserve"> PAGEREF _Toc150245704 \h </w:instrText>
        </w:r>
        <w:r w:rsidR="00CD3EFF">
          <w:rPr>
            <w:noProof/>
            <w:webHidden/>
          </w:rPr>
        </w:r>
        <w:r w:rsidR="00CD3EFF">
          <w:rPr>
            <w:noProof/>
            <w:webHidden/>
          </w:rPr>
          <w:fldChar w:fldCharType="separate"/>
        </w:r>
        <w:r w:rsidR="00CD3EFF">
          <w:rPr>
            <w:noProof/>
            <w:webHidden/>
          </w:rPr>
          <w:t>24</w:t>
        </w:r>
        <w:r w:rsidR="00CD3EFF">
          <w:rPr>
            <w:noProof/>
            <w:webHidden/>
          </w:rPr>
          <w:fldChar w:fldCharType="end"/>
        </w:r>
      </w:hyperlink>
    </w:p>
    <w:p w14:paraId="4FF68795" w14:textId="1AF229FD"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05" w:history="1">
        <w:r w:rsidR="00CD3EFF" w:rsidRPr="00D96FDC">
          <w:rPr>
            <w:rStyle w:val="Hipervnculo"/>
            <w:b/>
            <w:bCs/>
            <w:noProof/>
          </w:rPr>
          <w:t>9.2.</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FACTORES DE RIESGO DE CORRUPCIÓN Y SOBORNO</w:t>
        </w:r>
        <w:r w:rsidR="00CD3EFF">
          <w:rPr>
            <w:noProof/>
            <w:webHidden/>
          </w:rPr>
          <w:tab/>
        </w:r>
        <w:r w:rsidR="00CD3EFF">
          <w:rPr>
            <w:noProof/>
            <w:webHidden/>
          </w:rPr>
          <w:fldChar w:fldCharType="begin"/>
        </w:r>
        <w:r w:rsidR="00CD3EFF">
          <w:rPr>
            <w:noProof/>
            <w:webHidden/>
          </w:rPr>
          <w:instrText xml:space="preserve"> PAGEREF _Toc150245705 \h </w:instrText>
        </w:r>
        <w:r w:rsidR="00CD3EFF">
          <w:rPr>
            <w:noProof/>
            <w:webHidden/>
          </w:rPr>
        </w:r>
        <w:r w:rsidR="00CD3EFF">
          <w:rPr>
            <w:noProof/>
            <w:webHidden/>
          </w:rPr>
          <w:fldChar w:fldCharType="separate"/>
        </w:r>
        <w:r w:rsidR="00CD3EFF">
          <w:rPr>
            <w:noProof/>
            <w:webHidden/>
          </w:rPr>
          <w:t>25</w:t>
        </w:r>
        <w:r w:rsidR="00CD3EFF">
          <w:rPr>
            <w:noProof/>
            <w:webHidden/>
          </w:rPr>
          <w:fldChar w:fldCharType="end"/>
        </w:r>
      </w:hyperlink>
    </w:p>
    <w:p w14:paraId="3FBC3D9D" w14:textId="2CBBE41A"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06" w:history="1">
        <w:r w:rsidR="00CD3EFF" w:rsidRPr="00D96FDC">
          <w:rPr>
            <w:rStyle w:val="Hipervnculo"/>
            <w:b/>
            <w:bCs/>
            <w:noProof/>
          </w:rPr>
          <w:t>9.3.</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IDENTIFICACIÓN Y EVALUACIÓN DEL RIESGO</w:t>
        </w:r>
        <w:r w:rsidR="00CD3EFF">
          <w:rPr>
            <w:noProof/>
            <w:webHidden/>
          </w:rPr>
          <w:tab/>
        </w:r>
        <w:r w:rsidR="00CD3EFF">
          <w:rPr>
            <w:noProof/>
            <w:webHidden/>
          </w:rPr>
          <w:fldChar w:fldCharType="begin"/>
        </w:r>
        <w:r w:rsidR="00CD3EFF">
          <w:rPr>
            <w:noProof/>
            <w:webHidden/>
          </w:rPr>
          <w:instrText xml:space="preserve"> PAGEREF _Toc150245706 \h </w:instrText>
        </w:r>
        <w:r w:rsidR="00CD3EFF">
          <w:rPr>
            <w:noProof/>
            <w:webHidden/>
          </w:rPr>
        </w:r>
        <w:r w:rsidR="00CD3EFF">
          <w:rPr>
            <w:noProof/>
            <w:webHidden/>
          </w:rPr>
          <w:fldChar w:fldCharType="separate"/>
        </w:r>
        <w:r w:rsidR="00CD3EFF">
          <w:rPr>
            <w:noProof/>
            <w:webHidden/>
          </w:rPr>
          <w:t>26</w:t>
        </w:r>
        <w:r w:rsidR="00CD3EFF">
          <w:rPr>
            <w:noProof/>
            <w:webHidden/>
          </w:rPr>
          <w:fldChar w:fldCharType="end"/>
        </w:r>
      </w:hyperlink>
    </w:p>
    <w:p w14:paraId="33948BC0" w14:textId="04100392"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07" w:history="1">
        <w:r w:rsidR="00CD3EFF" w:rsidRPr="00D96FDC">
          <w:rPr>
            <w:rStyle w:val="Hipervnculo"/>
            <w:b/>
            <w:bCs/>
            <w:noProof/>
          </w:rPr>
          <w:t>9.4.</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MEDICIÓN Y EVALUACIÓN DE LOS FACTORES DE RIESGOS</w:t>
        </w:r>
        <w:r w:rsidR="00CD3EFF">
          <w:rPr>
            <w:noProof/>
            <w:webHidden/>
          </w:rPr>
          <w:tab/>
        </w:r>
        <w:r w:rsidR="00CD3EFF">
          <w:rPr>
            <w:noProof/>
            <w:webHidden/>
          </w:rPr>
          <w:fldChar w:fldCharType="begin"/>
        </w:r>
        <w:r w:rsidR="00CD3EFF">
          <w:rPr>
            <w:noProof/>
            <w:webHidden/>
          </w:rPr>
          <w:instrText xml:space="preserve"> PAGEREF _Toc150245707 \h </w:instrText>
        </w:r>
        <w:r w:rsidR="00CD3EFF">
          <w:rPr>
            <w:noProof/>
            <w:webHidden/>
          </w:rPr>
        </w:r>
        <w:r w:rsidR="00CD3EFF">
          <w:rPr>
            <w:noProof/>
            <w:webHidden/>
          </w:rPr>
          <w:fldChar w:fldCharType="separate"/>
        </w:r>
        <w:r w:rsidR="00CD3EFF">
          <w:rPr>
            <w:noProof/>
            <w:webHidden/>
          </w:rPr>
          <w:t>26</w:t>
        </w:r>
        <w:r w:rsidR="00CD3EFF">
          <w:rPr>
            <w:noProof/>
            <w:webHidden/>
          </w:rPr>
          <w:fldChar w:fldCharType="end"/>
        </w:r>
      </w:hyperlink>
    </w:p>
    <w:p w14:paraId="64C204D0" w14:textId="0A24316B"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08" w:history="1">
        <w:r w:rsidR="00CD3EFF" w:rsidRPr="00D96FDC">
          <w:rPr>
            <w:rStyle w:val="Hipervnculo"/>
            <w:b/>
            <w:bCs/>
            <w:noProof/>
          </w:rPr>
          <w:t>9.5.</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TRATAMIENTO DE RIESGOS</w:t>
        </w:r>
        <w:r w:rsidR="00CD3EFF">
          <w:rPr>
            <w:noProof/>
            <w:webHidden/>
          </w:rPr>
          <w:tab/>
        </w:r>
        <w:r w:rsidR="00CD3EFF">
          <w:rPr>
            <w:noProof/>
            <w:webHidden/>
          </w:rPr>
          <w:fldChar w:fldCharType="begin"/>
        </w:r>
        <w:r w:rsidR="00CD3EFF">
          <w:rPr>
            <w:noProof/>
            <w:webHidden/>
          </w:rPr>
          <w:instrText xml:space="preserve"> PAGEREF _Toc150245708 \h </w:instrText>
        </w:r>
        <w:r w:rsidR="00CD3EFF">
          <w:rPr>
            <w:noProof/>
            <w:webHidden/>
          </w:rPr>
        </w:r>
        <w:r w:rsidR="00CD3EFF">
          <w:rPr>
            <w:noProof/>
            <w:webHidden/>
          </w:rPr>
          <w:fldChar w:fldCharType="separate"/>
        </w:r>
        <w:r w:rsidR="00CD3EFF">
          <w:rPr>
            <w:noProof/>
            <w:webHidden/>
          </w:rPr>
          <w:t>27</w:t>
        </w:r>
        <w:r w:rsidR="00CD3EFF">
          <w:rPr>
            <w:noProof/>
            <w:webHidden/>
          </w:rPr>
          <w:fldChar w:fldCharType="end"/>
        </w:r>
      </w:hyperlink>
    </w:p>
    <w:p w14:paraId="023F8505" w14:textId="6B79D8AF"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09" w:history="1">
        <w:r w:rsidR="00CD3EFF" w:rsidRPr="00D96FDC">
          <w:rPr>
            <w:rStyle w:val="Hipervnculo"/>
            <w:b/>
            <w:bCs/>
            <w:noProof/>
          </w:rPr>
          <w:t>9.5.1.</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Riesgos Extremos y Altos</w:t>
        </w:r>
        <w:r w:rsidR="00CD3EFF">
          <w:rPr>
            <w:noProof/>
            <w:webHidden/>
          </w:rPr>
          <w:tab/>
        </w:r>
        <w:r w:rsidR="00CD3EFF">
          <w:rPr>
            <w:noProof/>
            <w:webHidden/>
          </w:rPr>
          <w:fldChar w:fldCharType="begin"/>
        </w:r>
        <w:r w:rsidR="00CD3EFF">
          <w:rPr>
            <w:noProof/>
            <w:webHidden/>
          </w:rPr>
          <w:instrText xml:space="preserve"> PAGEREF _Toc150245709 \h </w:instrText>
        </w:r>
        <w:r w:rsidR="00CD3EFF">
          <w:rPr>
            <w:noProof/>
            <w:webHidden/>
          </w:rPr>
        </w:r>
        <w:r w:rsidR="00CD3EFF">
          <w:rPr>
            <w:noProof/>
            <w:webHidden/>
          </w:rPr>
          <w:fldChar w:fldCharType="separate"/>
        </w:r>
        <w:r w:rsidR="00CD3EFF">
          <w:rPr>
            <w:noProof/>
            <w:webHidden/>
          </w:rPr>
          <w:t>27</w:t>
        </w:r>
        <w:r w:rsidR="00CD3EFF">
          <w:rPr>
            <w:noProof/>
            <w:webHidden/>
          </w:rPr>
          <w:fldChar w:fldCharType="end"/>
        </w:r>
      </w:hyperlink>
    </w:p>
    <w:p w14:paraId="59DEC20B" w14:textId="4EFB378A"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10" w:history="1">
        <w:r w:rsidR="00CD3EFF" w:rsidRPr="00D96FDC">
          <w:rPr>
            <w:rStyle w:val="Hipervnculo"/>
            <w:b/>
            <w:bCs/>
            <w:noProof/>
          </w:rPr>
          <w:t>9.5.2.</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Riesgos Medios y Bajos</w:t>
        </w:r>
        <w:r w:rsidR="00CD3EFF">
          <w:rPr>
            <w:noProof/>
            <w:webHidden/>
          </w:rPr>
          <w:tab/>
        </w:r>
        <w:r w:rsidR="00CD3EFF">
          <w:rPr>
            <w:noProof/>
            <w:webHidden/>
          </w:rPr>
          <w:fldChar w:fldCharType="begin"/>
        </w:r>
        <w:r w:rsidR="00CD3EFF">
          <w:rPr>
            <w:noProof/>
            <w:webHidden/>
          </w:rPr>
          <w:instrText xml:space="preserve"> PAGEREF _Toc150245710 \h </w:instrText>
        </w:r>
        <w:r w:rsidR="00CD3EFF">
          <w:rPr>
            <w:noProof/>
            <w:webHidden/>
          </w:rPr>
        </w:r>
        <w:r w:rsidR="00CD3EFF">
          <w:rPr>
            <w:noProof/>
            <w:webHidden/>
          </w:rPr>
          <w:fldChar w:fldCharType="separate"/>
        </w:r>
        <w:r w:rsidR="00CD3EFF">
          <w:rPr>
            <w:noProof/>
            <w:webHidden/>
          </w:rPr>
          <w:t>28</w:t>
        </w:r>
        <w:r w:rsidR="00CD3EFF">
          <w:rPr>
            <w:noProof/>
            <w:webHidden/>
          </w:rPr>
          <w:fldChar w:fldCharType="end"/>
        </w:r>
      </w:hyperlink>
    </w:p>
    <w:p w14:paraId="51C706CD" w14:textId="7A28EF2A"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11" w:history="1">
        <w:r w:rsidR="00CD3EFF" w:rsidRPr="00D96FDC">
          <w:rPr>
            <w:rStyle w:val="Hipervnculo"/>
            <w:b/>
            <w:bCs/>
            <w:noProof/>
          </w:rPr>
          <w:t>9.6.</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CONTROL Y MONITOREO</w:t>
        </w:r>
        <w:r w:rsidR="00CD3EFF">
          <w:rPr>
            <w:noProof/>
            <w:webHidden/>
          </w:rPr>
          <w:tab/>
        </w:r>
        <w:r w:rsidR="00CD3EFF">
          <w:rPr>
            <w:noProof/>
            <w:webHidden/>
          </w:rPr>
          <w:fldChar w:fldCharType="begin"/>
        </w:r>
        <w:r w:rsidR="00CD3EFF">
          <w:rPr>
            <w:noProof/>
            <w:webHidden/>
          </w:rPr>
          <w:instrText xml:space="preserve"> PAGEREF _Toc150245711 \h </w:instrText>
        </w:r>
        <w:r w:rsidR="00CD3EFF">
          <w:rPr>
            <w:noProof/>
            <w:webHidden/>
          </w:rPr>
        </w:r>
        <w:r w:rsidR="00CD3EFF">
          <w:rPr>
            <w:noProof/>
            <w:webHidden/>
          </w:rPr>
          <w:fldChar w:fldCharType="separate"/>
        </w:r>
        <w:r w:rsidR="00CD3EFF">
          <w:rPr>
            <w:noProof/>
            <w:webHidden/>
          </w:rPr>
          <w:t>28</w:t>
        </w:r>
        <w:r w:rsidR="00CD3EFF">
          <w:rPr>
            <w:noProof/>
            <w:webHidden/>
          </w:rPr>
          <w:fldChar w:fldCharType="end"/>
        </w:r>
      </w:hyperlink>
    </w:p>
    <w:p w14:paraId="5B5CB90B" w14:textId="0B10C927"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12" w:history="1">
        <w:r w:rsidR="00CD3EFF" w:rsidRPr="00D96FDC">
          <w:rPr>
            <w:rStyle w:val="Hipervnculo"/>
            <w:b/>
            <w:bCs/>
            <w:noProof/>
          </w:rPr>
          <w:t>9.6.1.</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Auditoría</w:t>
        </w:r>
        <w:r w:rsidR="00CD3EFF">
          <w:rPr>
            <w:noProof/>
            <w:webHidden/>
          </w:rPr>
          <w:tab/>
        </w:r>
        <w:r w:rsidR="00CD3EFF">
          <w:rPr>
            <w:noProof/>
            <w:webHidden/>
          </w:rPr>
          <w:fldChar w:fldCharType="begin"/>
        </w:r>
        <w:r w:rsidR="00CD3EFF">
          <w:rPr>
            <w:noProof/>
            <w:webHidden/>
          </w:rPr>
          <w:instrText xml:space="preserve"> PAGEREF _Toc150245712 \h </w:instrText>
        </w:r>
        <w:r w:rsidR="00CD3EFF">
          <w:rPr>
            <w:noProof/>
            <w:webHidden/>
          </w:rPr>
        </w:r>
        <w:r w:rsidR="00CD3EFF">
          <w:rPr>
            <w:noProof/>
            <w:webHidden/>
          </w:rPr>
          <w:fldChar w:fldCharType="separate"/>
        </w:r>
        <w:r w:rsidR="00CD3EFF">
          <w:rPr>
            <w:noProof/>
            <w:webHidden/>
          </w:rPr>
          <w:t>29</w:t>
        </w:r>
        <w:r w:rsidR="00CD3EFF">
          <w:rPr>
            <w:noProof/>
            <w:webHidden/>
          </w:rPr>
          <w:fldChar w:fldCharType="end"/>
        </w:r>
      </w:hyperlink>
    </w:p>
    <w:p w14:paraId="0F33BB48" w14:textId="6864ED23"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13" w:history="1">
        <w:r w:rsidR="00CD3EFF" w:rsidRPr="00D96FDC">
          <w:rPr>
            <w:rStyle w:val="Hipervnculo"/>
            <w:b/>
            <w:bCs/>
            <w:noProof/>
          </w:rPr>
          <w:t>9.6.2.</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Protecciones contractuales</w:t>
        </w:r>
        <w:r w:rsidR="00CD3EFF">
          <w:rPr>
            <w:noProof/>
            <w:webHidden/>
          </w:rPr>
          <w:tab/>
        </w:r>
        <w:r w:rsidR="00CD3EFF">
          <w:rPr>
            <w:noProof/>
            <w:webHidden/>
          </w:rPr>
          <w:fldChar w:fldCharType="begin"/>
        </w:r>
        <w:r w:rsidR="00CD3EFF">
          <w:rPr>
            <w:noProof/>
            <w:webHidden/>
          </w:rPr>
          <w:instrText xml:space="preserve"> PAGEREF _Toc150245713 \h </w:instrText>
        </w:r>
        <w:r w:rsidR="00CD3EFF">
          <w:rPr>
            <w:noProof/>
            <w:webHidden/>
          </w:rPr>
        </w:r>
        <w:r w:rsidR="00CD3EFF">
          <w:rPr>
            <w:noProof/>
            <w:webHidden/>
          </w:rPr>
          <w:fldChar w:fldCharType="separate"/>
        </w:r>
        <w:r w:rsidR="00CD3EFF">
          <w:rPr>
            <w:noProof/>
            <w:webHidden/>
          </w:rPr>
          <w:t>29</w:t>
        </w:r>
        <w:r w:rsidR="00CD3EFF">
          <w:rPr>
            <w:noProof/>
            <w:webHidden/>
          </w:rPr>
          <w:fldChar w:fldCharType="end"/>
        </w:r>
      </w:hyperlink>
    </w:p>
    <w:p w14:paraId="4EA47C4B" w14:textId="2F77B2EB"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14" w:history="1">
        <w:r w:rsidR="00CD3EFF" w:rsidRPr="00D96FDC">
          <w:rPr>
            <w:rStyle w:val="Hipervnculo"/>
            <w:b/>
            <w:bCs/>
            <w:noProof/>
          </w:rPr>
          <w:t>9.6.3.</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Reporte de conflicto de intereses y seguimiento:</w:t>
        </w:r>
        <w:r w:rsidR="00CD3EFF">
          <w:rPr>
            <w:noProof/>
            <w:webHidden/>
          </w:rPr>
          <w:tab/>
        </w:r>
        <w:r w:rsidR="00CD3EFF">
          <w:rPr>
            <w:noProof/>
            <w:webHidden/>
          </w:rPr>
          <w:fldChar w:fldCharType="begin"/>
        </w:r>
        <w:r w:rsidR="00CD3EFF">
          <w:rPr>
            <w:noProof/>
            <w:webHidden/>
          </w:rPr>
          <w:instrText xml:space="preserve"> PAGEREF _Toc150245714 \h </w:instrText>
        </w:r>
        <w:r w:rsidR="00CD3EFF">
          <w:rPr>
            <w:noProof/>
            <w:webHidden/>
          </w:rPr>
        </w:r>
        <w:r w:rsidR="00CD3EFF">
          <w:rPr>
            <w:noProof/>
            <w:webHidden/>
          </w:rPr>
          <w:fldChar w:fldCharType="separate"/>
        </w:r>
        <w:r w:rsidR="00CD3EFF">
          <w:rPr>
            <w:noProof/>
            <w:webHidden/>
          </w:rPr>
          <w:t>30</w:t>
        </w:r>
        <w:r w:rsidR="00CD3EFF">
          <w:rPr>
            <w:noProof/>
            <w:webHidden/>
          </w:rPr>
          <w:fldChar w:fldCharType="end"/>
        </w:r>
      </w:hyperlink>
    </w:p>
    <w:p w14:paraId="1741197F" w14:textId="255CEF46"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715" w:history="1">
        <w:r w:rsidR="00CD3EFF" w:rsidRPr="00D96FDC">
          <w:rPr>
            <w:rStyle w:val="Hipervnculo"/>
            <w:noProof/>
          </w:rPr>
          <w:t>10.</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PROCEDIMIENTOS DE DEBIDA DILIGENCIA</w:t>
        </w:r>
        <w:r w:rsidR="00CD3EFF">
          <w:rPr>
            <w:noProof/>
            <w:webHidden/>
          </w:rPr>
          <w:tab/>
        </w:r>
        <w:r w:rsidR="00CD3EFF">
          <w:rPr>
            <w:noProof/>
            <w:webHidden/>
          </w:rPr>
          <w:fldChar w:fldCharType="begin"/>
        </w:r>
        <w:r w:rsidR="00CD3EFF">
          <w:rPr>
            <w:noProof/>
            <w:webHidden/>
          </w:rPr>
          <w:instrText xml:space="preserve"> PAGEREF _Toc150245715 \h </w:instrText>
        </w:r>
        <w:r w:rsidR="00CD3EFF">
          <w:rPr>
            <w:noProof/>
            <w:webHidden/>
          </w:rPr>
        </w:r>
        <w:r w:rsidR="00CD3EFF">
          <w:rPr>
            <w:noProof/>
            <w:webHidden/>
          </w:rPr>
          <w:fldChar w:fldCharType="separate"/>
        </w:r>
        <w:r w:rsidR="00CD3EFF">
          <w:rPr>
            <w:noProof/>
            <w:webHidden/>
          </w:rPr>
          <w:t>30</w:t>
        </w:r>
        <w:r w:rsidR="00CD3EFF">
          <w:rPr>
            <w:noProof/>
            <w:webHidden/>
          </w:rPr>
          <w:fldChar w:fldCharType="end"/>
        </w:r>
      </w:hyperlink>
    </w:p>
    <w:p w14:paraId="377BE538" w14:textId="01F33410"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16" w:history="1">
        <w:r w:rsidR="00CD3EFF" w:rsidRPr="00D96FDC">
          <w:rPr>
            <w:rStyle w:val="Hipervnculo"/>
            <w:b/>
            <w:bCs/>
            <w:noProof/>
          </w:rPr>
          <w:t>10.1.</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CONOCIMIENTO DE CONTRAPARTES</w:t>
        </w:r>
        <w:r w:rsidR="00CD3EFF">
          <w:rPr>
            <w:noProof/>
            <w:webHidden/>
          </w:rPr>
          <w:tab/>
        </w:r>
        <w:r w:rsidR="00CD3EFF">
          <w:rPr>
            <w:noProof/>
            <w:webHidden/>
          </w:rPr>
          <w:fldChar w:fldCharType="begin"/>
        </w:r>
        <w:r w:rsidR="00CD3EFF">
          <w:rPr>
            <w:noProof/>
            <w:webHidden/>
          </w:rPr>
          <w:instrText xml:space="preserve"> PAGEREF _Toc150245716 \h </w:instrText>
        </w:r>
        <w:r w:rsidR="00CD3EFF">
          <w:rPr>
            <w:noProof/>
            <w:webHidden/>
          </w:rPr>
        </w:r>
        <w:r w:rsidR="00CD3EFF">
          <w:rPr>
            <w:noProof/>
            <w:webHidden/>
          </w:rPr>
          <w:fldChar w:fldCharType="separate"/>
        </w:r>
        <w:r w:rsidR="00CD3EFF">
          <w:rPr>
            <w:noProof/>
            <w:webHidden/>
          </w:rPr>
          <w:t>30</w:t>
        </w:r>
        <w:r w:rsidR="00CD3EFF">
          <w:rPr>
            <w:noProof/>
            <w:webHidden/>
          </w:rPr>
          <w:fldChar w:fldCharType="end"/>
        </w:r>
      </w:hyperlink>
    </w:p>
    <w:p w14:paraId="27156525" w14:textId="6CC60587"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17" w:history="1">
        <w:r w:rsidR="00CD3EFF" w:rsidRPr="00D96FDC">
          <w:rPr>
            <w:rStyle w:val="Hipervnculo"/>
            <w:b/>
            <w:bCs/>
            <w:noProof/>
          </w:rPr>
          <w:t>10.2.</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DEBIDA DILIGENCIA</w:t>
        </w:r>
        <w:r w:rsidR="00CD3EFF">
          <w:rPr>
            <w:noProof/>
            <w:webHidden/>
          </w:rPr>
          <w:tab/>
        </w:r>
        <w:r w:rsidR="00CD3EFF">
          <w:rPr>
            <w:noProof/>
            <w:webHidden/>
          </w:rPr>
          <w:fldChar w:fldCharType="begin"/>
        </w:r>
        <w:r w:rsidR="00CD3EFF">
          <w:rPr>
            <w:noProof/>
            <w:webHidden/>
          </w:rPr>
          <w:instrText xml:space="preserve"> PAGEREF _Toc150245717 \h </w:instrText>
        </w:r>
        <w:r w:rsidR="00CD3EFF">
          <w:rPr>
            <w:noProof/>
            <w:webHidden/>
          </w:rPr>
        </w:r>
        <w:r w:rsidR="00CD3EFF">
          <w:rPr>
            <w:noProof/>
            <w:webHidden/>
          </w:rPr>
          <w:fldChar w:fldCharType="separate"/>
        </w:r>
        <w:r w:rsidR="00CD3EFF">
          <w:rPr>
            <w:noProof/>
            <w:webHidden/>
          </w:rPr>
          <w:t>30</w:t>
        </w:r>
        <w:r w:rsidR="00CD3EFF">
          <w:rPr>
            <w:noProof/>
            <w:webHidden/>
          </w:rPr>
          <w:fldChar w:fldCharType="end"/>
        </w:r>
      </w:hyperlink>
    </w:p>
    <w:p w14:paraId="7AD60113" w14:textId="07E0DE00"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18" w:history="1">
        <w:r w:rsidR="00CD3EFF" w:rsidRPr="00D96FDC">
          <w:rPr>
            <w:rStyle w:val="Hipervnculo"/>
            <w:b/>
            <w:bCs/>
            <w:noProof/>
          </w:rPr>
          <w:t>10.3.</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DEBIDA DILIGENCIA EN PROCESOS DE REORGANIZACIÓN EMPRESARIAL O ADQUISICIÓN DE ACTIVOS.</w:t>
        </w:r>
        <w:r w:rsidR="00CD3EFF">
          <w:rPr>
            <w:noProof/>
            <w:webHidden/>
          </w:rPr>
          <w:tab/>
        </w:r>
        <w:r w:rsidR="00CD3EFF">
          <w:rPr>
            <w:noProof/>
            <w:webHidden/>
          </w:rPr>
          <w:fldChar w:fldCharType="begin"/>
        </w:r>
        <w:r w:rsidR="00CD3EFF">
          <w:rPr>
            <w:noProof/>
            <w:webHidden/>
          </w:rPr>
          <w:instrText xml:space="preserve"> PAGEREF _Toc150245718 \h </w:instrText>
        </w:r>
        <w:r w:rsidR="00CD3EFF">
          <w:rPr>
            <w:noProof/>
            <w:webHidden/>
          </w:rPr>
        </w:r>
        <w:r w:rsidR="00CD3EFF">
          <w:rPr>
            <w:noProof/>
            <w:webHidden/>
          </w:rPr>
          <w:fldChar w:fldCharType="separate"/>
        </w:r>
        <w:r w:rsidR="00CD3EFF">
          <w:rPr>
            <w:noProof/>
            <w:webHidden/>
          </w:rPr>
          <w:t>32</w:t>
        </w:r>
        <w:r w:rsidR="00CD3EFF">
          <w:rPr>
            <w:noProof/>
            <w:webHidden/>
          </w:rPr>
          <w:fldChar w:fldCharType="end"/>
        </w:r>
      </w:hyperlink>
    </w:p>
    <w:p w14:paraId="7EF41E6C" w14:textId="63010740"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19" w:history="1">
        <w:r w:rsidR="00CD3EFF" w:rsidRPr="00D96FDC">
          <w:rPr>
            <w:rStyle w:val="Hipervnculo"/>
            <w:b/>
            <w:bCs/>
            <w:noProof/>
          </w:rPr>
          <w:t>10.4.</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SEÑALES DE ALERTA.</w:t>
        </w:r>
        <w:r w:rsidR="00CD3EFF">
          <w:rPr>
            <w:noProof/>
            <w:webHidden/>
          </w:rPr>
          <w:tab/>
        </w:r>
        <w:r w:rsidR="00CD3EFF">
          <w:rPr>
            <w:noProof/>
            <w:webHidden/>
          </w:rPr>
          <w:fldChar w:fldCharType="begin"/>
        </w:r>
        <w:r w:rsidR="00CD3EFF">
          <w:rPr>
            <w:noProof/>
            <w:webHidden/>
          </w:rPr>
          <w:instrText xml:space="preserve"> PAGEREF _Toc150245719 \h </w:instrText>
        </w:r>
        <w:r w:rsidR="00CD3EFF">
          <w:rPr>
            <w:noProof/>
            <w:webHidden/>
          </w:rPr>
        </w:r>
        <w:r w:rsidR="00CD3EFF">
          <w:rPr>
            <w:noProof/>
            <w:webHidden/>
          </w:rPr>
          <w:fldChar w:fldCharType="separate"/>
        </w:r>
        <w:r w:rsidR="00CD3EFF">
          <w:rPr>
            <w:noProof/>
            <w:webHidden/>
          </w:rPr>
          <w:t>32</w:t>
        </w:r>
        <w:r w:rsidR="00CD3EFF">
          <w:rPr>
            <w:noProof/>
            <w:webHidden/>
          </w:rPr>
          <w:fldChar w:fldCharType="end"/>
        </w:r>
      </w:hyperlink>
    </w:p>
    <w:p w14:paraId="7640246B" w14:textId="07D5AEDF"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720" w:history="1">
        <w:r w:rsidR="00CD3EFF" w:rsidRPr="00D96FDC">
          <w:rPr>
            <w:rStyle w:val="Hipervnculo"/>
            <w:noProof/>
          </w:rPr>
          <w:t>11.</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TRANSPARENCIA DE LA INFORMACIÓN</w:t>
        </w:r>
        <w:r w:rsidR="00CD3EFF">
          <w:rPr>
            <w:noProof/>
            <w:webHidden/>
          </w:rPr>
          <w:tab/>
        </w:r>
        <w:r w:rsidR="00CD3EFF">
          <w:rPr>
            <w:noProof/>
            <w:webHidden/>
          </w:rPr>
          <w:fldChar w:fldCharType="begin"/>
        </w:r>
        <w:r w:rsidR="00CD3EFF">
          <w:rPr>
            <w:noProof/>
            <w:webHidden/>
          </w:rPr>
          <w:instrText xml:space="preserve"> PAGEREF _Toc150245720 \h </w:instrText>
        </w:r>
        <w:r w:rsidR="00CD3EFF">
          <w:rPr>
            <w:noProof/>
            <w:webHidden/>
          </w:rPr>
        </w:r>
        <w:r w:rsidR="00CD3EFF">
          <w:rPr>
            <w:noProof/>
            <w:webHidden/>
          </w:rPr>
          <w:fldChar w:fldCharType="separate"/>
        </w:r>
        <w:r w:rsidR="00CD3EFF">
          <w:rPr>
            <w:noProof/>
            <w:webHidden/>
          </w:rPr>
          <w:t>37</w:t>
        </w:r>
        <w:r w:rsidR="00CD3EFF">
          <w:rPr>
            <w:noProof/>
            <w:webHidden/>
          </w:rPr>
          <w:fldChar w:fldCharType="end"/>
        </w:r>
      </w:hyperlink>
    </w:p>
    <w:p w14:paraId="15C22192" w14:textId="2777EFE8"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721" w:history="1">
        <w:r w:rsidR="00CD3EFF" w:rsidRPr="00D96FDC">
          <w:rPr>
            <w:rStyle w:val="Hipervnculo"/>
            <w:noProof/>
          </w:rPr>
          <w:t>12.</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ELEMENTOS DEL PTEE</w:t>
        </w:r>
        <w:r w:rsidR="00CD3EFF">
          <w:rPr>
            <w:noProof/>
            <w:webHidden/>
          </w:rPr>
          <w:tab/>
        </w:r>
        <w:r w:rsidR="00CD3EFF">
          <w:rPr>
            <w:noProof/>
            <w:webHidden/>
          </w:rPr>
          <w:fldChar w:fldCharType="begin"/>
        </w:r>
        <w:r w:rsidR="00CD3EFF">
          <w:rPr>
            <w:noProof/>
            <w:webHidden/>
          </w:rPr>
          <w:instrText xml:space="preserve"> PAGEREF _Toc150245721 \h </w:instrText>
        </w:r>
        <w:r w:rsidR="00CD3EFF">
          <w:rPr>
            <w:noProof/>
            <w:webHidden/>
          </w:rPr>
        </w:r>
        <w:r w:rsidR="00CD3EFF">
          <w:rPr>
            <w:noProof/>
            <w:webHidden/>
          </w:rPr>
          <w:fldChar w:fldCharType="separate"/>
        </w:r>
        <w:r w:rsidR="00CD3EFF">
          <w:rPr>
            <w:noProof/>
            <w:webHidden/>
          </w:rPr>
          <w:t>38</w:t>
        </w:r>
        <w:r w:rsidR="00CD3EFF">
          <w:rPr>
            <w:noProof/>
            <w:webHidden/>
          </w:rPr>
          <w:fldChar w:fldCharType="end"/>
        </w:r>
      </w:hyperlink>
    </w:p>
    <w:p w14:paraId="538EABE4" w14:textId="26B6B9C7"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22" w:history="1">
        <w:r w:rsidR="00CD3EFF" w:rsidRPr="00D96FDC">
          <w:rPr>
            <w:rStyle w:val="Hipervnculo"/>
            <w:b/>
            <w:bCs/>
            <w:noProof/>
          </w:rPr>
          <w:t>12.1.</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DISEÑO Y APROBACIÓN</w:t>
        </w:r>
        <w:r w:rsidR="00CD3EFF">
          <w:rPr>
            <w:noProof/>
            <w:webHidden/>
          </w:rPr>
          <w:tab/>
        </w:r>
        <w:r w:rsidR="00CD3EFF">
          <w:rPr>
            <w:noProof/>
            <w:webHidden/>
          </w:rPr>
          <w:fldChar w:fldCharType="begin"/>
        </w:r>
        <w:r w:rsidR="00CD3EFF">
          <w:rPr>
            <w:noProof/>
            <w:webHidden/>
          </w:rPr>
          <w:instrText xml:space="preserve"> PAGEREF _Toc150245722 \h </w:instrText>
        </w:r>
        <w:r w:rsidR="00CD3EFF">
          <w:rPr>
            <w:noProof/>
            <w:webHidden/>
          </w:rPr>
        </w:r>
        <w:r w:rsidR="00CD3EFF">
          <w:rPr>
            <w:noProof/>
            <w:webHidden/>
          </w:rPr>
          <w:fldChar w:fldCharType="separate"/>
        </w:r>
        <w:r w:rsidR="00CD3EFF">
          <w:rPr>
            <w:noProof/>
            <w:webHidden/>
          </w:rPr>
          <w:t>38</w:t>
        </w:r>
        <w:r w:rsidR="00CD3EFF">
          <w:rPr>
            <w:noProof/>
            <w:webHidden/>
          </w:rPr>
          <w:fldChar w:fldCharType="end"/>
        </w:r>
      </w:hyperlink>
    </w:p>
    <w:p w14:paraId="2365191B" w14:textId="55C72020"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23" w:history="1">
        <w:r w:rsidR="00CD3EFF" w:rsidRPr="00D96FDC">
          <w:rPr>
            <w:rStyle w:val="Hipervnculo"/>
            <w:b/>
            <w:bCs/>
            <w:noProof/>
          </w:rPr>
          <w:t>12.2.</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DIVULGACIÓN</w:t>
        </w:r>
        <w:r w:rsidR="00CD3EFF">
          <w:rPr>
            <w:noProof/>
            <w:webHidden/>
          </w:rPr>
          <w:tab/>
        </w:r>
        <w:r w:rsidR="00CD3EFF">
          <w:rPr>
            <w:noProof/>
            <w:webHidden/>
          </w:rPr>
          <w:fldChar w:fldCharType="begin"/>
        </w:r>
        <w:r w:rsidR="00CD3EFF">
          <w:rPr>
            <w:noProof/>
            <w:webHidden/>
          </w:rPr>
          <w:instrText xml:space="preserve"> PAGEREF _Toc150245723 \h </w:instrText>
        </w:r>
        <w:r w:rsidR="00CD3EFF">
          <w:rPr>
            <w:noProof/>
            <w:webHidden/>
          </w:rPr>
        </w:r>
        <w:r w:rsidR="00CD3EFF">
          <w:rPr>
            <w:noProof/>
            <w:webHidden/>
          </w:rPr>
          <w:fldChar w:fldCharType="separate"/>
        </w:r>
        <w:r w:rsidR="00CD3EFF">
          <w:rPr>
            <w:noProof/>
            <w:webHidden/>
          </w:rPr>
          <w:t>38</w:t>
        </w:r>
        <w:r w:rsidR="00CD3EFF">
          <w:rPr>
            <w:noProof/>
            <w:webHidden/>
          </w:rPr>
          <w:fldChar w:fldCharType="end"/>
        </w:r>
      </w:hyperlink>
    </w:p>
    <w:p w14:paraId="7880DB06" w14:textId="4501F115"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24" w:history="1">
        <w:r w:rsidR="00CD3EFF" w:rsidRPr="00D96FDC">
          <w:rPr>
            <w:rStyle w:val="Hipervnculo"/>
            <w:b/>
            <w:bCs/>
            <w:noProof/>
          </w:rPr>
          <w:t>12.3.</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CAPACITACIÓN</w:t>
        </w:r>
        <w:r w:rsidR="00CD3EFF">
          <w:rPr>
            <w:noProof/>
            <w:webHidden/>
          </w:rPr>
          <w:tab/>
        </w:r>
        <w:r w:rsidR="00CD3EFF">
          <w:rPr>
            <w:noProof/>
            <w:webHidden/>
          </w:rPr>
          <w:fldChar w:fldCharType="begin"/>
        </w:r>
        <w:r w:rsidR="00CD3EFF">
          <w:rPr>
            <w:noProof/>
            <w:webHidden/>
          </w:rPr>
          <w:instrText xml:space="preserve"> PAGEREF _Toc150245724 \h </w:instrText>
        </w:r>
        <w:r w:rsidR="00CD3EFF">
          <w:rPr>
            <w:noProof/>
            <w:webHidden/>
          </w:rPr>
        </w:r>
        <w:r w:rsidR="00CD3EFF">
          <w:rPr>
            <w:noProof/>
            <w:webHidden/>
          </w:rPr>
          <w:fldChar w:fldCharType="separate"/>
        </w:r>
        <w:r w:rsidR="00CD3EFF">
          <w:rPr>
            <w:noProof/>
            <w:webHidden/>
          </w:rPr>
          <w:t>39</w:t>
        </w:r>
        <w:r w:rsidR="00CD3EFF">
          <w:rPr>
            <w:noProof/>
            <w:webHidden/>
          </w:rPr>
          <w:fldChar w:fldCharType="end"/>
        </w:r>
      </w:hyperlink>
    </w:p>
    <w:p w14:paraId="025F7A8E" w14:textId="4600BBE0"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725" w:history="1">
        <w:r w:rsidR="00CD3EFF" w:rsidRPr="00D96FDC">
          <w:rPr>
            <w:rStyle w:val="Hipervnculo"/>
            <w:noProof/>
          </w:rPr>
          <w:t>13.</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CANALES DE COMUNICACIÓN</w:t>
        </w:r>
        <w:r w:rsidR="00CD3EFF">
          <w:rPr>
            <w:noProof/>
            <w:webHidden/>
          </w:rPr>
          <w:tab/>
        </w:r>
        <w:r w:rsidR="00CD3EFF">
          <w:rPr>
            <w:noProof/>
            <w:webHidden/>
          </w:rPr>
          <w:fldChar w:fldCharType="begin"/>
        </w:r>
        <w:r w:rsidR="00CD3EFF">
          <w:rPr>
            <w:noProof/>
            <w:webHidden/>
          </w:rPr>
          <w:instrText xml:space="preserve"> PAGEREF _Toc150245725 \h </w:instrText>
        </w:r>
        <w:r w:rsidR="00CD3EFF">
          <w:rPr>
            <w:noProof/>
            <w:webHidden/>
          </w:rPr>
        </w:r>
        <w:r w:rsidR="00CD3EFF">
          <w:rPr>
            <w:noProof/>
            <w:webHidden/>
          </w:rPr>
          <w:fldChar w:fldCharType="separate"/>
        </w:r>
        <w:r w:rsidR="00CD3EFF">
          <w:rPr>
            <w:noProof/>
            <w:webHidden/>
          </w:rPr>
          <w:t>40</w:t>
        </w:r>
        <w:r w:rsidR="00CD3EFF">
          <w:rPr>
            <w:noProof/>
            <w:webHidden/>
          </w:rPr>
          <w:fldChar w:fldCharType="end"/>
        </w:r>
      </w:hyperlink>
    </w:p>
    <w:p w14:paraId="23ED595A" w14:textId="76B55FEC"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26" w:history="1">
        <w:r w:rsidR="00CD3EFF" w:rsidRPr="00D96FDC">
          <w:rPr>
            <w:rStyle w:val="Hipervnculo"/>
            <w:b/>
            <w:bCs/>
            <w:noProof/>
          </w:rPr>
          <w:t>13.1.</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CANALES DE DENUNCIA</w:t>
        </w:r>
        <w:r w:rsidR="00CD3EFF">
          <w:rPr>
            <w:noProof/>
            <w:webHidden/>
          </w:rPr>
          <w:tab/>
        </w:r>
        <w:r w:rsidR="00CD3EFF">
          <w:rPr>
            <w:noProof/>
            <w:webHidden/>
          </w:rPr>
          <w:fldChar w:fldCharType="begin"/>
        </w:r>
        <w:r w:rsidR="00CD3EFF">
          <w:rPr>
            <w:noProof/>
            <w:webHidden/>
          </w:rPr>
          <w:instrText xml:space="preserve"> PAGEREF _Toc150245726 \h </w:instrText>
        </w:r>
        <w:r w:rsidR="00CD3EFF">
          <w:rPr>
            <w:noProof/>
            <w:webHidden/>
          </w:rPr>
        </w:r>
        <w:r w:rsidR="00CD3EFF">
          <w:rPr>
            <w:noProof/>
            <w:webHidden/>
          </w:rPr>
          <w:fldChar w:fldCharType="separate"/>
        </w:r>
        <w:r w:rsidR="00CD3EFF">
          <w:rPr>
            <w:noProof/>
            <w:webHidden/>
          </w:rPr>
          <w:t>40</w:t>
        </w:r>
        <w:r w:rsidR="00CD3EFF">
          <w:rPr>
            <w:noProof/>
            <w:webHidden/>
          </w:rPr>
          <w:fldChar w:fldCharType="end"/>
        </w:r>
      </w:hyperlink>
    </w:p>
    <w:p w14:paraId="63899B47" w14:textId="07607A6D"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27" w:history="1">
        <w:r w:rsidR="00CD3EFF" w:rsidRPr="00D96FDC">
          <w:rPr>
            <w:rStyle w:val="Hipervnculo"/>
            <w:b/>
            <w:bCs/>
            <w:noProof/>
          </w:rPr>
          <w:t>13.2.</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CANALES DE SUPERSOCIEDADES Y SECRETARIA DE TRANSPARENCIA</w:t>
        </w:r>
        <w:r w:rsidR="00CD3EFF">
          <w:rPr>
            <w:noProof/>
            <w:webHidden/>
          </w:rPr>
          <w:tab/>
        </w:r>
        <w:r w:rsidR="00CD3EFF">
          <w:rPr>
            <w:noProof/>
            <w:webHidden/>
          </w:rPr>
          <w:fldChar w:fldCharType="begin"/>
        </w:r>
        <w:r w:rsidR="00CD3EFF">
          <w:rPr>
            <w:noProof/>
            <w:webHidden/>
          </w:rPr>
          <w:instrText xml:space="preserve"> PAGEREF _Toc150245727 \h </w:instrText>
        </w:r>
        <w:r w:rsidR="00CD3EFF">
          <w:rPr>
            <w:noProof/>
            <w:webHidden/>
          </w:rPr>
        </w:r>
        <w:r w:rsidR="00CD3EFF">
          <w:rPr>
            <w:noProof/>
            <w:webHidden/>
          </w:rPr>
          <w:fldChar w:fldCharType="separate"/>
        </w:r>
        <w:r w:rsidR="00CD3EFF">
          <w:rPr>
            <w:noProof/>
            <w:webHidden/>
          </w:rPr>
          <w:t>40</w:t>
        </w:r>
        <w:r w:rsidR="00CD3EFF">
          <w:rPr>
            <w:noProof/>
            <w:webHidden/>
          </w:rPr>
          <w:fldChar w:fldCharType="end"/>
        </w:r>
      </w:hyperlink>
    </w:p>
    <w:p w14:paraId="3116CB82" w14:textId="3456D701"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28" w:history="1">
        <w:r w:rsidR="00CD3EFF" w:rsidRPr="00D96FDC">
          <w:rPr>
            <w:rStyle w:val="Hipervnculo"/>
            <w:b/>
            <w:bCs/>
            <w:noProof/>
          </w:rPr>
          <w:t>13.3.</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REQUERIMIENTOS DE AUTORIDADES COMPETENTES</w:t>
        </w:r>
        <w:r w:rsidR="00CD3EFF">
          <w:rPr>
            <w:noProof/>
            <w:webHidden/>
          </w:rPr>
          <w:tab/>
        </w:r>
        <w:r w:rsidR="00CD3EFF">
          <w:rPr>
            <w:noProof/>
            <w:webHidden/>
          </w:rPr>
          <w:fldChar w:fldCharType="begin"/>
        </w:r>
        <w:r w:rsidR="00CD3EFF">
          <w:rPr>
            <w:noProof/>
            <w:webHidden/>
          </w:rPr>
          <w:instrText xml:space="preserve"> PAGEREF _Toc150245728 \h </w:instrText>
        </w:r>
        <w:r w:rsidR="00CD3EFF">
          <w:rPr>
            <w:noProof/>
            <w:webHidden/>
          </w:rPr>
        </w:r>
        <w:r w:rsidR="00CD3EFF">
          <w:rPr>
            <w:noProof/>
            <w:webHidden/>
          </w:rPr>
          <w:fldChar w:fldCharType="separate"/>
        </w:r>
        <w:r w:rsidR="00CD3EFF">
          <w:rPr>
            <w:noProof/>
            <w:webHidden/>
          </w:rPr>
          <w:t>41</w:t>
        </w:r>
        <w:r w:rsidR="00CD3EFF">
          <w:rPr>
            <w:noProof/>
            <w:webHidden/>
          </w:rPr>
          <w:fldChar w:fldCharType="end"/>
        </w:r>
      </w:hyperlink>
    </w:p>
    <w:p w14:paraId="528A1676" w14:textId="67DE85BF"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729" w:history="1">
        <w:r w:rsidR="00CD3EFF" w:rsidRPr="00D96FDC">
          <w:rPr>
            <w:rStyle w:val="Hipervnculo"/>
            <w:noProof/>
          </w:rPr>
          <w:t>14.</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SANCIONES</w:t>
        </w:r>
        <w:r w:rsidR="00CD3EFF">
          <w:rPr>
            <w:noProof/>
            <w:webHidden/>
          </w:rPr>
          <w:tab/>
        </w:r>
        <w:r w:rsidR="00CD3EFF">
          <w:rPr>
            <w:noProof/>
            <w:webHidden/>
          </w:rPr>
          <w:fldChar w:fldCharType="begin"/>
        </w:r>
        <w:r w:rsidR="00CD3EFF">
          <w:rPr>
            <w:noProof/>
            <w:webHidden/>
          </w:rPr>
          <w:instrText xml:space="preserve"> PAGEREF _Toc150245729 \h </w:instrText>
        </w:r>
        <w:r w:rsidR="00CD3EFF">
          <w:rPr>
            <w:noProof/>
            <w:webHidden/>
          </w:rPr>
        </w:r>
        <w:r w:rsidR="00CD3EFF">
          <w:rPr>
            <w:noProof/>
            <w:webHidden/>
          </w:rPr>
          <w:fldChar w:fldCharType="separate"/>
        </w:r>
        <w:r w:rsidR="00CD3EFF">
          <w:rPr>
            <w:noProof/>
            <w:webHidden/>
          </w:rPr>
          <w:t>41</w:t>
        </w:r>
        <w:r w:rsidR="00CD3EFF">
          <w:rPr>
            <w:noProof/>
            <w:webHidden/>
          </w:rPr>
          <w:fldChar w:fldCharType="end"/>
        </w:r>
      </w:hyperlink>
    </w:p>
    <w:p w14:paraId="168C9DB6" w14:textId="466D54EB"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730" w:history="1">
        <w:r w:rsidR="00CD3EFF" w:rsidRPr="00D96FDC">
          <w:rPr>
            <w:rStyle w:val="Hipervnculo"/>
            <w:noProof/>
          </w:rPr>
          <w:t>15.</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NORMATIVIDAD</w:t>
        </w:r>
        <w:r w:rsidR="00CD3EFF">
          <w:rPr>
            <w:noProof/>
            <w:webHidden/>
          </w:rPr>
          <w:tab/>
        </w:r>
        <w:r w:rsidR="00CD3EFF">
          <w:rPr>
            <w:noProof/>
            <w:webHidden/>
          </w:rPr>
          <w:fldChar w:fldCharType="begin"/>
        </w:r>
        <w:r w:rsidR="00CD3EFF">
          <w:rPr>
            <w:noProof/>
            <w:webHidden/>
          </w:rPr>
          <w:instrText xml:space="preserve"> PAGEREF _Toc150245730 \h </w:instrText>
        </w:r>
        <w:r w:rsidR="00CD3EFF">
          <w:rPr>
            <w:noProof/>
            <w:webHidden/>
          </w:rPr>
        </w:r>
        <w:r w:rsidR="00CD3EFF">
          <w:rPr>
            <w:noProof/>
            <w:webHidden/>
          </w:rPr>
          <w:fldChar w:fldCharType="separate"/>
        </w:r>
        <w:r w:rsidR="00CD3EFF">
          <w:rPr>
            <w:noProof/>
            <w:webHidden/>
          </w:rPr>
          <w:t>41</w:t>
        </w:r>
        <w:r w:rsidR="00CD3EFF">
          <w:rPr>
            <w:noProof/>
            <w:webHidden/>
          </w:rPr>
          <w:fldChar w:fldCharType="end"/>
        </w:r>
      </w:hyperlink>
    </w:p>
    <w:p w14:paraId="2B8B17B9" w14:textId="60E895CE"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31" w:history="1">
        <w:r w:rsidR="00CD3EFF" w:rsidRPr="00D96FDC">
          <w:rPr>
            <w:rStyle w:val="Hipervnculo"/>
            <w:b/>
            <w:bCs/>
            <w:noProof/>
          </w:rPr>
          <w:t>15.1.</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NORMAS Y ESTÁNDARES INTERNACIONALES</w:t>
        </w:r>
        <w:r w:rsidR="00CD3EFF">
          <w:rPr>
            <w:noProof/>
            <w:webHidden/>
          </w:rPr>
          <w:tab/>
        </w:r>
        <w:r w:rsidR="00CD3EFF">
          <w:rPr>
            <w:noProof/>
            <w:webHidden/>
          </w:rPr>
          <w:fldChar w:fldCharType="begin"/>
        </w:r>
        <w:r w:rsidR="00CD3EFF">
          <w:rPr>
            <w:noProof/>
            <w:webHidden/>
          </w:rPr>
          <w:instrText xml:space="preserve"> PAGEREF _Toc150245731 \h </w:instrText>
        </w:r>
        <w:r w:rsidR="00CD3EFF">
          <w:rPr>
            <w:noProof/>
            <w:webHidden/>
          </w:rPr>
        </w:r>
        <w:r w:rsidR="00CD3EFF">
          <w:rPr>
            <w:noProof/>
            <w:webHidden/>
          </w:rPr>
          <w:fldChar w:fldCharType="separate"/>
        </w:r>
        <w:r w:rsidR="00CD3EFF">
          <w:rPr>
            <w:noProof/>
            <w:webHidden/>
          </w:rPr>
          <w:t>41</w:t>
        </w:r>
        <w:r w:rsidR="00CD3EFF">
          <w:rPr>
            <w:noProof/>
            <w:webHidden/>
          </w:rPr>
          <w:fldChar w:fldCharType="end"/>
        </w:r>
      </w:hyperlink>
    </w:p>
    <w:p w14:paraId="1219EE6C" w14:textId="378DD2C2" w:rsidR="00CD3EFF" w:rsidRDefault="00000000">
      <w:pPr>
        <w:pStyle w:val="TDC2"/>
        <w:rPr>
          <w:rFonts w:asciiTheme="minorHAnsi" w:eastAsiaTheme="minorEastAsia" w:hAnsiTheme="minorHAnsi" w:cstheme="minorBidi"/>
          <w:smallCaps w:val="0"/>
          <w:noProof/>
          <w:kern w:val="2"/>
          <w:szCs w:val="22"/>
          <w:lang w:val="es-MX" w:eastAsia="es-MX"/>
          <w14:ligatures w14:val="standardContextual"/>
        </w:rPr>
      </w:pPr>
      <w:hyperlink w:anchor="_Toc150245732" w:history="1">
        <w:r w:rsidR="00CD3EFF" w:rsidRPr="00D96FDC">
          <w:rPr>
            <w:rStyle w:val="Hipervnculo"/>
            <w:b/>
            <w:bCs/>
            <w:noProof/>
          </w:rPr>
          <w:t>15.2.</w:t>
        </w:r>
        <w:r w:rsidR="00CD3EFF">
          <w:rPr>
            <w:rFonts w:asciiTheme="minorHAnsi" w:eastAsiaTheme="minorEastAsia" w:hAnsiTheme="minorHAnsi" w:cstheme="minorBidi"/>
            <w:smallCaps w:val="0"/>
            <w:noProof/>
            <w:kern w:val="2"/>
            <w:szCs w:val="22"/>
            <w:lang w:val="es-MX" w:eastAsia="es-MX"/>
            <w14:ligatures w14:val="standardContextual"/>
          </w:rPr>
          <w:tab/>
        </w:r>
        <w:r w:rsidR="00CD3EFF" w:rsidRPr="00D96FDC">
          <w:rPr>
            <w:rStyle w:val="Hipervnculo"/>
            <w:b/>
            <w:bCs/>
            <w:noProof/>
          </w:rPr>
          <w:t>NORMAS NACIONALES</w:t>
        </w:r>
        <w:r w:rsidR="00CD3EFF">
          <w:rPr>
            <w:noProof/>
            <w:webHidden/>
          </w:rPr>
          <w:tab/>
        </w:r>
        <w:r w:rsidR="00CD3EFF">
          <w:rPr>
            <w:noProof/>
            <w:webHidden/>
          </w:rPr>
          <w:fldChar w:fldCharType="begin"/>
        </w:r>
        <w:r w:rsidR="00CD3EFF">
          <w:rPr>
            <w:noProof/>
            <w:webHidden/>
          </w:rPr>
          <w:instrText xml:space="preserve"> PAGEREF _Toc150245732 \h </w:instrText>
        </w:r>
        <w:r w:rsidR="00CD3EFF">
          <w:rPr>
            <w:noProof/>
            <w:webHidden/>
          </w:rPr>
        </w:r>
        <w:r w:rsidR="00CD3EFF">
          <w:rPr>
            <w:noProof/>
            <w:webHidden/>
          </w:rPr>
          <w:fldChar w:fldCharType="separate"/>
        </w:r>
        <w:r w:rsidR="00CD3EFF">
          <w:rPr>
            <w:noProof/>
            <w:webHidden/>
          </w:rPr>
          <w:t>41</w:t>
        </w:r>
        <w:r w:rsidR="00CD3EFF">
          <w:rPr>
            <w:noProof/>
            <w:webHidden/>
          </w:rPr>
          <w:fldChar w:fldCharType="end"/>
        </w:r>
      </w:hyperlink>
    </w:p>
    <w:p w14:paraId="07DC7363" w14:textId="282B4EA7"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733" w:history="1">
        <w:r w:rsidR="00CD3EFF" w:rsidRPr="00D96FDC">
          <w:rPr>
            <w:rStyle w:val="Hipervnculo"/>
            <w:noProof/>
          </w:rPr>
          <w:t>16.</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CONSERVACION, ACCESO Y RESERVA DE INFORMACIÓN.</w:t>
        </w:r>
        <w:r w:rsidR="00CD3EFF">
          <w:rPr>
            <w:noProof/>
            <w:webHidden/>
          </w:rPr>
          <w:tab/>
        </w:r>
        <w:r w:rsidR="00CD3EFF">
          <w:rPr>
            <w:noProof/>
            <w:webHidden/>
          </w:rPr>
          <w:fldChar w:fldCharType="begin"/>
        </w:r>
        <w:r w:rsidR="00CD3EFF">
          <w:rPr>
            <w:noProof/>
            <w:webHidden/>
          </w:rPr>
          <w:instrText xml:space="preserve"> PAGEREF _Toc150245733 \h </w:instrText>
        </w:r>
        <w:r w:rsidR="00CD3EFF">
          <w:rPr>
            <w:noProof/>
            <w:webHidden/>
          </w:rPr>
        </w:r>
        <w:r w:rsidR="00CD3EFF">
          <w:rPr>
            <w:noProof/>
            <w:webHidden/>
          </w:rPr>
          <w:fldChar w:fldCharType="separate"/>
        </w:r>
        <w:r w:rsidR="00CD3EFF">
          <w:rPr>
            <w:noProof/>
            <w:webHidden/>
          </w:rPr>
          <w:t>42</w:t>
        </w:r>
        <w:r w:rsidR="00CD3EFF">
          <w:rPr>
            <w:noProof/>
            <w:webHidden/>
          </w:rPr>
          <w:fldChar w:fldCharType="end"/>
        </w:r>
      </w:hyperlink>
    </w:p>
    <w:p w14:paraId="2F4361C0" w14:textId="498F51D4"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734" w:history="1">
        <w:r w:rsidR="00CD3EFF" w:rsidRPr="00D96FDC">
          <w:rPr>
            <w:rStyle w:val="Hipervnculo"/>
            <w:noProof/>
          </w:rPr>
          <w:t>17.</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VIGENCIA</w:t>
        </w:r>
        <w:r w:rsidR="00CD3EFF">
          <w:rPr>
            <w:noProof/>
            <w:webHidden/>
          </w:rPr>
          <w:tab/>
        </w:r>
        <w:r w:rsidR="00CD3EFF">
          <w:rPr>
            <w:noProof/>
            <w:webHidden/>
          </w:rPr>
          <w:fldChar w:fldCharType="begin"/>
        </w:r>
        <w:r w:rsidR="00CD3EFF">
          <w:rPr>
            <w:noProof/>
            <w:webHidden/>
          </w:rPr>
          <w:instrText xml:space="preserve"> PAGEREF _Toc150245734 \h </w:instrText>
        </w:r>
        <w:r w:rsidR="00CD3EFF">
          <w:rPr>
            <w:noProof/>
            <w:webHidden/>
          </w:rPr>
        </w:r>
        <w:r w:rsidR="00CD3EFF">
          <w:rPr>
            <w:noProof/>
            <w:webHidden/>
          </w:rPr>
          <w:fldChar w:fldCharType="separate"/>
        </w:r>
        <w:r w:rsidR="00CD3EFF">
          <w:rPr>
            <w:noProof/>
            <w:webHidden/>
          </w:rPr>
          <w:t>43</w:t>
        </w:r>
        <w:r w:rsidR="00CD3EFF">
          <w:rPr>
            <w:noProof/>
            <w:webHidden/>
          </w:rPr>
          <w:fldChar w:fldCharType="end"/>
        </w:r>
      </w:hyperlink>
    </w:p>
    <w:p w14:paraId="4709D2D9" w14:textId="07F6F83B" w:rsidR="00CD3EFF" w:rsidRDefault="00000000">
      <w:pPr>
        <w:pStyle w:val="TDC1"/>
        <w:rPr>
          <w:rFonts w:asciiTheme="minorHAnsi" w:eastAsiaTheme="minorEastAsia" w:hAnsiTheme="minorHAnsi" w:cstheme="minorBidi"/>
          <w:b w:val="0"/>
          <w:bCs w:val="0"/>
          <w:caps w:val="0"/>
          <w:noProof/>
          <w:kern w:val="2"/>
          <w:sz w:val="22"/>
          <w:szCs w:val="22"/>
          <w:lang w:val="es-MX" w:eastAsia="es-MX"/>
          <w14:ligatures w14:val="standardContextual"/>
        </w:rPr>
      </w:pPr>
      <w:hyperlink w:anchor="_Toc150245735" w:history="1">
        <w:r w:rsidR="00CD3EFF" w:rsidRPr="00D96FDC">
          <w:rPr>
            <w:rStyle w:val="Hipervnculo"/>
            <w:noProof/>
          </w:rPr>
          <w:t>18.</w:t>
        </w:r>
        <w:r w:rsidR="00CD3EFF">
          <w:rPr>
            <w:rFonts w:asciiTheme="minorHAnsi" w:eastAsiaTheme="minorEastAsia" w:hAnsiTheme="minorHAnsi" w:cstheme="minorBidi"/>
            <w:b w:val="0"/>
            <w:bCs w:val="0"/>
            <w:caps w:val="0"/>
            <w:noProof/>
            <w:kern w:val="2"/>
            <w:sz w:val="22"/>
            <w:szCs w:val="22"/>
            <w:lang w:val="es-MX" w:eastAsia="es-MX"/>
            <w14:ligatures w14:val="standardContextual"/>
          </w:rPr>
          <w:tab/>
        </w:r>
        <w:r w:rsidR="00CD3EFF" w:rsidRPr="00D96FDC">
          <w:rPr>
            <w:rStyle w:val="Hipervnculo"/>
            <w:noProof/>
          </w:rPr>
          <w:t>APROBACIÓN Y DOCUMENTOS DE CAMBIOS</w:t>
        </w:r>
        <w:r w:rsidR="00CD3EFF">
          <w:rPr>
            <w:noProof/>
            <w:webHidden/>
          </w:rPr>
          <w:tab/>
        </w:r>
        <w:r w:rsidR="00CD3EFF">
          <w:rPr>
            <w:noProof/>
            <w:webHidden/>
          </w:rPr>
          <w:fldChar w:fldCharType="begin"/>
        </w:r>
        <w:r w:rsidR="00CD3EFF">
          <w:rPr>
            <w:noProof/>
            <w:webHidden/>
          </w:rPr>
          <w:instrText xml:space="preserve"> PAGEREF _Toc150245735 \h </w:instrText>
        </w:r>
        <w:r w:rsidR="00CD3EFF">
          <w:rPr>
            <w:noProof/>
            <w:webHidden/>
          </w:rPr>
        </w:r>
        <w:r w:rsidR="00CD3EFF">
          <w:rPr>
            <w:noProof/>
            <w:webHidden/>
          </w:rPr>
          <w:fldChar w:fldCharType="separate"/>
        </w:r>
        <w:r w:rsidR="00CD3EFF">
          <w:rPr>
            <w:noProof/>
            <w:webHidden/>
          </w:rPr>
          <w:t>43</w:t>
        </w:r>
        <w:r w:rsidR="00CD3EFF">
          <w:rPr>
            <w:noProof/>
            <w:webHidden/>
          </w:rPr>
          <w:fldChar w:fldCharType="end"/>
        </w:r>
      </w:hyperlink>
    </w:p>
    <w:p w14:paraId="493A323D" w14:textId="5EEAAF57" w:rsidR="00EE06BE" w:rsidRPr="00AE76E1" w:rsidRDefault="00EE06BE" w:rsidP="00EE06BE">
      <w:pPr>
        <w:pStyle w:val="TtuloTDC"/>
        <w:spacing w:after="240"/>
        <w:rPr>
          <w:rFonts w:ascii="Arial" w:hAnsi="Arial" w:cs="Arial"/>
          <w:b w:val="0"/>
          <w:bCs w:val="0"/>
          <w:sz w:val="22"/>
          <w:szCs w:val="22"/>
          <w:lang w:val="es-ES"/>
        </w:rPr>
      </w:pPr>
      <w:r w:rsidRPr="00AE76E1">
        <w:rPr>
          <w:rFonts w:ascii="Arial" w:eastAsia="Times New Roman" w:hAnsi="Arial" w:cs="Arial"/>
          <w:caps/>
          <w:color w:val="auto"/>
          <w:sz w:val="22"/>
          <w:szCs w:val="22"/>
          <w:lang w:val="es-ES" w:eastAsia="es-ES"/>
        </w:rPr>
        <w:fldChar w:fldCharType="end"/>
      </w:r>
    </w:p>
    <w:p w14:paraId="2D9D40A7" w14:textId="3DEF94F9" w:rsidR="00EE06BE" w:rsidRPr="00AE76E1" w:rsidRDefault="00EE06BE" w:rsidP="00EE06BE">
      <w:pPr>
        <w:rPr>
          <w:rFonts w:ascii="Arial" w:hAnsi="Arial" w:cs="Arial"/>
          <w:sz w:val="22"/>
          <w:szCs w:val="22"/>
          <w:lang w:eastAsia="es-MX"/>
        </w:rPr>
      </w:pPr>
    </w:p>
    <w:p w14:paraId="2B32DA5E" w14:textId="762E5AFB" w:rsidR="00EE06BE" w:rsidRPr="00AE76E1" w:rsidRDefault="00EE06BE" w:rsidP="00EE06BE">
      <w:pPr>
        <w:rPr>
          <w:rFonts w:ascii="Arial" w:hAnsi="Arial" w:cs="Arial"/>
          <w:sz w:val="22"/>
          <w:szCs w:val="22"/>
          <w:lang w:eastAsia="es-MX"/>
        </w:rPr>
      </w:pPr>
    </w:p>
    <w:p w14:paraId="6B65402C" w14:textId="265BD4E4" w:rsidR="00EE06BE" w:rsidRDefault="00EE06BE" w:rsidP="00EE06BE">
      <w:pPr>
        <w:rPr>
          <w:rFonts w:ascii="Arial" w:hAnsi="Arial" w:cs="Arial"/>
          <w:sz w:val="22"/>
          <w:szCs w:val="22"/>
          <w:lang w:eastAsia="es-MX"/>
        </w:rPr>
      </w:pPr>
    </w:p>
    <w:p w14:paraId="68B4EDD4" w14:textId="77777777" w:rsidR="002803ED" w:rsidRDefault="002803ED" w:rsidP="00EE06BE">
      <w:pPr>
        <w:rPr>
          <w:rFonts w:ascii="Arial" w:hAnsi="Arial" w:cs="Arial"/>
          <w:sz w:val="22"/>
          <w:szCs w:val="22"/>
          <w:lang w:eastAsia="es-MX"/>
        </w:rPr>
      </w:pPr>
    </w:p>
    <w:p w14:paraId="022F21F0" w14:textId="77777777" w:rsidR="002803ED" w:rsidRDefault="002803ED" w:rsidP="00EE06BE">
      <w:pPr>
        <w:rPr>
          <w:rFonts w:ascii="Arial" w:hAnsi="Arial" w:cs="Arial"/>
          <w:sz w:val="22"/>
          <w:szCs w:val="22"/>
          <w:lang w:eastAsia="es-MX"/>
        </w:rPr>
      </w:pPr>
    </w:p>
    <w:p w14:paraId="48AC4FEA" w14:textId="77777777" w:rsidR="002803ED" w:rsidRDefault="002803ED" w:rsidP="00EE06BE">
      <w:pPr>
        <w:rPr>
          <w:rFonts w:ascii="Arial" w:hAnsi="Arial" w:cs="Arial"/>
          <w:sz w:val="22"/>
          <w:szCs w:val="22"/>
          <w:lang w:eastAsia="es-MX"/>
        </w:rPr>
      </w:pPr>
    </w:p>
    <w:p w14:paraId="4DFCEA5E" w14:textId="77777777" w:rsidR="002803ED" w:rsidRDefault="002803ED" w:rsidP="00EE06BE">
      <w:pPr>
        <w:rPr>
          <w:rFonts w:ascii="Arial" w:hAnsi="Arial" w:cs="Arial"/>
          <w:sz w:val="22"/>
          <w:szCs w:val="22"/>
          <w:lang w:eastAsia="es-MX"/>
        </w:rPr>
      </w:pPr>
    </w:p>
    <w:p w14:paraId="7DDC87CD" w14:textId="77777777" w:rsidR="002803ED" w:rsidRDefault="002803ED" w:rsidP="00EE06BE">
      <w:pPr>
        <w:rPr>
          <w:rFonts w:ascii="Arial" w:hAnsi="Arial" w:cs="Arial"/>
          <w:sz w:val="22"/>
          <w:szCs w:val="22"/>
          <w:lang w:eastAsia="es-MX"/>
        </w:rPr>
      </w:pPr>
    </w:p>
    <w:p w14:paraId="54237ED5" w14:textId="77777777" w:rsidR="002803ED" w:rsidRDefault="002803ED" w:rsidP="00EE06BE">
      <w:pPr>
        <w:rPr>
          <w:rFonts w:ascii="Arial" w:hAnsi="Arial" w:cs="Arial"/>
          <w:sz w:val="22"/>
          <w:szCs w:val="22"/>
          <w:lang w:eastAsia="es-MX"/>
        </w:rPr>
      </w:pPr>
    </w:p>
    <w:p w14:paraId="7B35DEEF" w14:textId="77777777" w:rsidR="002803ED" w:rsidRDefault="002803ED" w:rsidP="00EE06BE">
      <w:pPr>
        <w:rPr>
          <w:rFonts w:ascii="Arial" w:hAnsi="Arial" w:cs="Arial"/>
          <w:sz w:val="22"/>
          <w:szCs w:val="22"/>
          <w:lang w:eastAsia="es-MX"/>
        </w:rPr>
      </w:pPr>
    </w:p>
    <w:p w14:paraId="700BBE6A" w14:textId="77777777" w:rsidR="002803ED" w:rsidRDefault="002803ED" w:rsidP="00EE06BE">
      <w:pPr>
        <w:rPr>
          <w:rFonts w:ascii="Arial" w:hAnsi="Arial" w:cs="Arial"/>
          <w:sz w:val="22"/>
          <w:szCs w:val="22"/>
          <w:lang w:eastAsia="es-MX"/>
        </w:rPr>
      </w:pPr>
    </w:p>
    <w:p w14:paraId="5161C8E8" w14:textId="77777777" w:rsidR="002803ED" w:rsidRDefault="002803ED" w:rsidP="00EE06BE">
      <w:pPr>
        <w:rPr>
          <w:rFonts w:ascii="Arial" w:hAnsi="Arial" w:cs="Arial"/>
          <w:sz w:val="22"/>
          <w:szCs w:val="22"/>
          <w:lang w:eastAsia="es-MX"/>
        </w:rPr>
      </w:pPr>
    </w:p>
    <w:p w14:paraId="4240CEBE" w14:textId="77777777" w:rsidR="00AB51A5" w:rsidRPr="000818E6" w:rsidRDefault="00AB51A5" w:rsidP="00AB51A5">
      <w:pPr>
        <w:pStyle w:val="Ttulo1"/>
        <w:numPr>
          <w:ilvl w:val="0"/>
          <w:numId w:val="46"/>
        </w:numPr>
        <w:ind w:hanging="720"/>
        <w:rPr>
          <w:bCs/>
          <w:color w:val="00B050"/>
          <w:sz w:val="22"/>
          <w:szCs w:val="22"/>
          <w:lang w:val="es-ES"/>
        </w:rPr>
      </w:pPr>
      <w:bookmarkStart w:id="0" w:name="_Toc137552597"/>
      <w:bookmarkStart w:id="1" w:name="_Toc137552795"/>
      <w:bookmarkStart w:id="2" w:name="_Toc137552930"/>
      <w:bookmarkStart w:id="3" w:name="_Toc137553010"/>
      <w:bookmarkStart w:id="4" w:name="_Toc137553464"/>
      <w:bookmarkStart w:id="5" w:name="_Toc137553530"/>
      <w:bookmarkStart w:id="6" w:name="_Toc137553582"/>
      <w:bookmarkStart w:id="7" w:name="_Toc137553647"/>
      <w:bookmarkStart w:id="8" w:name="_Toc137553712"/>
      <w:bookmarkStart w:id="9" w:name="_Toc137624287"/>
      <w:bookmarkStart w:id="10" w:name="_Toc137624362"/>
      <w:bookmarkStart w:id="11" w:name="_Toc137624447"/>
      <w:bookmarkStart w:id="12" w:name="_Toc137625180"/>
      <w:bookmarkStart w:id="13" w:name="_Toc137552598"/>
      <w:bookmarkStart w:id="14" w:name="_Toc137552796"/>
      <w:bookmarkStart w:id="15" w:name="_Toc137552931"/>
      <w:bookmarkStart w:id="16" w:name="_Toc137553011"/>
      <w:bookmarkStart w:id="17" w:name="_Toc137553465"/>
      <w:bookmarkStart w:id="18" w:name="_Toc137553531"/>
      <w:bookmarkStart w:id="19" w:name="_Toc137553583"/>
      <w:bookmarkStart w:id="20" w:name="_Toc137553648"/>
      <w:bookmarkStart w:id="21" w:name="_Toc137553713"/>
      <w:bookmarkStart w:id="22" w:name="_Toc137624288"/>
      <w:bookmarkStart w:id="23" w:name="_Toc137624363"/>
      <w:bookmarkStart w:id="24" w:name="_Toc137624448"/>
      <w:bookmarkStart w:id="25" w:name="_Toc137625181"/>
      <w:bookmarkStart w:id="26" w:name="_Toc137547340"/>
      <w:bookmarkStart w:id="27" w:name="_Toc1502456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818E6">
        <w:rPr>
          <w:bCs/>
          <w:color w:val="00B050"/>
          <w:sz w:val="22"/>
          <w:szCs w:val="22"/>
          <w:lang w:val="es-ES"/>
        </w:rPr>
        <w:t>DEFINICIONES</w:t>
      </w:r>
      <w:bookmarkEnd w:id="26"/>
      <w:bookmarkEnd w:id="27"/>
    </w:p>
    <w:p w14:paraId="4B4823D8" w14:textId="77777777" w:rsidR="00AB51A5" w:rsidRPr="00AE76E1" w:rsidRDefault="00AB51A5" w:rsidP="00AB51A5">
      <w:pPr>
        <w:jc w:val="both"/>
        <w:rPr>
          <w:rFonts w:ascii="Arial" w:hAnsi="Arial" w:cs="Arial"/>
          <w:sz w:val="22"/>
          <w:szCs w:val="22"/>
          <w:lang w:val="es-ES_tradnl"/>
        </w:rPr>
      </w:pPr>
      <w:r w:rsidRPr="00AE76E1">
        <w:rPr>
          <w:rFonts w:ascii="Arial" w:hAnsi="Arial" w:cs="Arial"/>
          <w:sz w:val="22"/>
          <w:szCs w:val="22"/>
          <w:lang w:val="es-ES_tradnl"/>
        </w:rPr>
        <w:t xml:space="preserve">Para efectos de este Manual, las palabras que a continuación se describen tendrán el significado que a ellas se les otorga: </w:t>
      </w:r>
    </w:p>
    <w:p w14:paraId="2993E0A0" w14:textId="77777777" w:rsidR="00AB51A5" w:rsidRPr="00AE76E1" w:rsidRDefault="00AB51A5" w:rsidP="002803ED">
      <w:pPr>
        <w:jc w:val="both"/>
        <w:rPr>
          <w:rFonts w:ascii="Arial" w:hAnsi="Arial" w:cs="Arial"/>
          <w:b/>
          <w:vanish/>
          <w:color w:val="C00000"/>
          <w:sz w:val="22"/>
          <w:szCs w:val="22"/>
          <w:lang w:val="es-ES_tradnl"/>
        </w:rPr>
      </w:pPr>
    </w:p>
    <w:p w14:paraId="291D14B8" w14:textId="77777777" w:rsidR="00AB51A5" w:rsidRPr="00AE76E1" w:rsidRDefault="00AB51A5" w:rsidP="002803ED">
      <w:pPr>
        <w:jc w:val="both"/>
        <w:rPr>
          <w:rFonts w:ascii="Arial" w:hAnsi="Arial" w:cs="Arial"/>
          <w:b/>
          <w:vanish/>
          <w:color w:val="C00000"/>
          <w:sz w:val="22"/>
          <w:szCs w:val="22"/>
        </w:rPr>
      </w:pPr>
    </w:p>
    <w:p w14:paraId="5BB0B254" w14:textId="77777777" w:rsidR="00AB51A5" w:rsidRPr="00AE76E1" w:rsidRDefault="00AB51A5" w:rsidP="002803ED">
      <w:pPr>
        <w:jc w:val="both"/>
        <w:rPr>
          <w:rFonts w:ascii="Arial" w:hAnsi="Arial" w:cs="Arial"/>
          <w:b/>
          <w:vanish/>
          <w:color w:val="C00000"/>
          <w:sz w:val="22"/>
          <w:szCs w:val="22"/>
        </w:rPr>
      </w:pPr>
    </w:p>
    <w:p w14:paraId="24B63867" w14:textId="77777777" w:rsidR="00AB51A5" w:rsidRPr="00AE76E1" w:rsidRDefault="00AB51A5" w:rsidP="00AB51A5">
      <w:pPr>
        <w:jc w:val="both"/>
        <w:rPr>
          <w:rFonts w:ascii="Arial" w:hAnsi="Arial" w:cs="Arial"/>
          <w:sz w:val="22"/>
          <w:szCs w:val="22"/>
          <w:highlight w:val="yellow"/>
        </w:rPr>
      </w:pPr>
    </w:p>
    <w:p w14:paraId="7D9E92DE"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 xml:space="preserve">ACTIVOS TOTALES: </w:t>
      </w:r>
      <w:r w:rsidRPr="00AE76E1">
        <w:rPr>
          <w:rFonts w:ascii="Arial" w:hAnsi="Arial" w:cs="Arial"/>
          <w:sz w:val="22"/>
          <w:szCs w:val="22"/>
        </w:rPr>
        <w:t xml:space="preserve">Todos los activos, corrientes y no corrientes, reconocidos en el estado de situación financiera que corresponden a los recursos económicos presentes controlados por la Empresa </w:t>
      </w:r>
    </w:p>
    <w:p w14:paraId="47754B7B" w14:textId="77777777" w:rsidR="00AB51A5" w:rsidRPr="00AE76E1" w:rsidRDefault="00AB51A5" w:rsidP="00AB51A5">
      <w:pPr>
        <w:jc w:val="both"/>
        <w:rPr>
          <w:rFonts w:ascii="Arial" w:hAnsi="Arial" w:cs="Arial"/>
          <w:sz w:val="22"/>
          <w:szCs w:val="22"/>
        </w:rPr>
      </w:pPr>
    </w:p>
    <w:p w14:paraId="79DD78D5" w14:textId="77777777" w:rsidR="00AB51A5" w:rsidRPr="00AE76E1" w:rsidRDefault="00AB51A5" w:rsidP="00AB51A5">
      <w:pPr>
        <w:pStyle w:val="Sinespaciado"/>
        <w:jc w:val="both"/>
        <w:rPr>
          <w:rFonts w:ascii="Arial" w:hAnsi="Arial" w:cs="Arial"/>
          <w:sz w:val="22"/>
          <w:szCs w:val="22"/>
          <w:lang w:val="es-ES_tradnl"/>
        </w:rPr>
      </w:pPr>
      <w:r w:rsidRPr="000818E6">
        <w:rPr>
          <w:rFonts w:ascii="Arial" w:hAnsi="Arial" w:cs="Arial"/>
          <w:b/>
          <w:bCs/>
          <w:color w:val="00B050"/>
          <w:sz w:val="22"/>
          <w:szCs w:val="22"/>
          <w:lang w:val="es-ES_tradnl"/>
        </w:rPr>
        <w:t xml:space="preserve">ADMINISTRADORES: </w:t>
      </w:r>
      <w:r w:rsidRPr="00AE76E1">
        <w:rPr>
          <w:rFonts w:ascii="Arial" w:hAnsi="Arial" w:cs="Arial"/>
          <w:sz w:val="22"/>
          <w:szCs w:val="22"/>
          <w:lang w:val="es-ES_tradnl"/>
        </w:rPr>
        <w:t>Son administradores, el representante legal, el liquidador, el factor, los miembros de juntas o consejos directivos y quienes de acuerdo con los estatutos ejerzan o detenten esas funciones.</w:t>
      </w:r>
    </w:p>
    <w:p w14:paraId="40718AB3" w14:textId="77777777" w:rsidR="00AB51A5" w:rsidRPr="00AE76E1" w:rsidRDefault="00AB51A5" w:rsidP="00AB51A5">
      <w:pPr>
        <w:jc w:val="both"/>
        <w:rPr>
          <w:rFonts w:ascii="Arial" w:hAnsi="Arial" w:cs="Arial"/>
          <w:b/>
          <w:bCs/>
          <w:color w:val="C00000"/>
          <w:sz w:val="22"/>
          <w:szCs w:val="22"/>
          <w:lang w:val="es-ES_tradnl"/>
        </w:rPr>
      </w:pPr>
    </w:p>
    <w:p w14:paraId="5EE2D0AA"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ASOCIADOS</w:t>
      </w:r>
      <w:r w:rsidRPr="000818E6">
        <w:rPr>
          <w:rFonts w:ascii="Arial" w:hAnsi="Arial" w:cs="Arial"/>
          <w:color w:val="00B050"/>
          <w:sz w:val="22"/>
          <w:szCs w:val="22"/>
        </w:rPr>
        <w:t xml:space="preserve">: </w:t>
      </w:r>
      <w:r w:rsidRPr="00AE76E1">
        <w:rPr>
          <w:rFonts w:ascii="Arial" w:hAnsi="Arial" w:cs="Arial"/>
          <w:sz w:val="22"/>
          <w:szCs w:val="22"/>
        </w:rPr>
        <w:t xml:space="preserve">Aquellas personas naturales o jurídicas que han realizado un aporte en dinero, en trabajo o en otros bienes apreciables en dinero a una sociedad o empresa a cambio de cuotas, partes de interés, acciones o cualquier otra forma de participación que contemplen las leyes colombianas. </w:t>
      </w:r>
    </w:p>
    <w:p w14:paraId="3E6BE938" w14:textId="77777777" w:rsidR="00AB51A5" w:rsidRPr="00AE76E1" w:rsidRDefault="00AB51A5" w:rsidP="00AB51A5">
      <w:pPr>
        <w:jc w:val="both"/>
        <w:rPr>
          <w:rFonts w:ascii="Arial" w:hAnsi="Arial" w:cs="Arial"/>
          <w:b/>
          <w:bCs/>
          <w:color w:val="00B050"/>
          <w:sz w:val="22"/>
          <w:szCs w:val="22"/>
        </w:rPr>
      </w:pPr>
    </w:p>
    <w:p w14:paraId="4CDECC8E"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 xml:space="preserve">AUDITORÍA DE CUMPLIMIENTO: </w:t>
      </w:r>
      <w:r w:rsidRPr="00AE76E1">
        <w:rPr>
          <w:rFonts w:ascii="Arial" w:hAnsi="Arial" w:cs="Arial"/>
          <w:sz w:val="22"/>
          <w:szCs w:val="22"/>
        </w:rPr>
        <w:t xml:space="preserve">Revisión sistemática, crítica y periódica respecto de la debida implementación y ejecución del PTEE. </w:t>
      </w:r>
    </w:p>
    <w:p w14:paraId="1A5A3ACE" w14:textId="77777777" w:rsidR="00AB51A5" w:rsidRPr="000818E6" w:rsidRDefault="00AB51A5" w:rsidP="00AB51A5">
      <w:pPr>
        <w:jc w:val="both"/>
        <w:rPr>
          <w:rFonts w:ascii="Arial" w:hAnsi="Arial" w:cs="Arial"/>
          <w:b/>
          <w:bCs/>
          <w:color w:val="00B050"/>
          <w:sz w:val="22"/>
          <w:szCs w:val="22"/>
        </w:rPr>
      </w:pPr>
    </w:p>
    <w:p w14:paraId="128EB4CD" w14:textId="77777777" w:rsidR="00AB51A5" w:rsidRDefault="00AB51A5" w:rsidP="00AB51A5">
      <w:pPr>
        <w:jc w:val="both"/>
        <w:rPr>
          <w:rFonts w:ascii="Arial" w:hAnsi="Arial" w:cs="Arial"/>
          <w:sz w:val="22"/>
          <w:szCs w:val="22"/>
        </w:rPr>
      </w:pPr>
      <w:r w:rsidRPr="000818E6">
        <w:rPr>
          <w:rFonts w:ascii="Arial" w:hAnsi="Arial" w:cs="Arial"/>
          <w:b/>
          <w:bCs/>
          <w:color w:val="00B050"/>
          <w:sz w:val="22"/>
          <w:szCs w:val="22"/>
        </w:rPr>
        <w:t xml:space="preserve">CANAL DE DENUNCIAS: </w:t>
      </w:r>
      <w:r w:rsidRPr="00AE76E1">
        <w:rPr>
          <w:rFonts w:ascii="Arial" w:hAnsi="Arial" w:cs="Arial"/>
          <w:sz w:val="22"/>
          <w:szCs w:val="22"/>
        </w:rPr>
        <w:t xml:space="preserve">Sistema o mecanismo de recepción para denuncias. </w:t>
      </w:r>
    </w:p>
    <w:p w14:paraId="451A8F47" w14:textId="57A8B2A8" w:rsidR="00261A2D" w:rsidRDefault="00261A2D" w:rsidP="00AB51A5">
      <w:pPr>
        <w:jc w:val="both"/>
        <w:rPr>
          <w:rFonts w:ascii="Arial" w:hAnsi="Arial" w:cs="Arial"/>
          <w:sz w:val="22"/>
          <w:szCs w:val="22"/>
        </w:rPr>
      </w:pPr>
    </w:p>
    <w:p w14:paraId="1BC9E173" w14:textId="68F3E74B" w:rsidR="00261A2D" w:rsidRPr="00261A2D" w:rsidRDefault="00261A2D" w:rsidP="00AB51A5">
      <w:pPr>
        <w:jc w:val="both"/>
        <w:rPr>
          <w:rFonts w:ascii="Arial" w:hAnsi="Arial" w:cs="Arial"/>
          <w:sz w:val="22"/>
          <w:szCs w:val="22"/>
        </w:rPr>
      </w:pPr>
      <w:r w:rsidRPr="000818E6">
        <w:rPr>
          <w:rFonts w:ascii="Arial" w:hAnsi="Arial" w:cs="Arial"/>
          <w:b/>
          <w:bCs/>
          <w:color w:val="00B050"/>
          <w:sz w:val="22"/>
          <w:szCs w:val="22"/>
        </w:rPr>
        <w:t xml:space="preserve">COMPAÑÍA: </w:t>
      </w:r>
      <w:r>
        <w:rPr>
          <w:rFonts w:ascii="Arial" w:hAnsi="Arial" w:cs="Arial"/>
          <w:sz w:val="22"/>
          <w:szCs w:val="22"/>
        </w:rPr>
        <w:t xml:space="preserve">Destilería Riopaila S.A.S., compañía obligada a implementar un Programa de Transparencia y Ética Empresarial. </w:t>
      </w:r>
    </w:p>
    <w:p w14:paraId="07BAC649" w14:textId="77777777" w:rsidR="00AB51A5" w:rsidRPr="00AE76E1" w:rsidRDefault="00AB51A5" w:rsidP="00AB51A5">
      <w:pPr>
        <w:jc w:val="both"/>
        <w:rPr>
          <w:rFonts w:ascii="Arial" w:hAnsi="Arial" w:cs="Arial"/>
          <w:b/>
          <w:bCs/>
          <w:sz w:val="22"/>
          <w:szCs w:val="22"/>
          <w:lang w:val="es-ES_tradnl"/>
        </w:rPr>
      </w:pPr>
    </w:p>
    <w:p w14:paraId="23559FA2" w14:textId="77777777" w:rsidR="00AB51A5" w:rsidRPr="00AE76E1" w:rsidRDefault="00AB51A5" w:rsidP="00AB51A5">
      <w:pPr>
        <w:jc w:val="both"/>
        <w:rPr>
          <w:rFonts w:ascii="Arial" w:hAnsi="Arial" w:cs="Arial"/>
          <w:sz w:val="22"/>
          <w:szCs w:val="22"/>
          <w:lang w:val="es-ES_tradnl"/>
        </w:rPr>
      </w:pPr>
      <w:r w:rsidRPr="000818E6">
        <w:rPr>
          <w:rFonts w:ascii="Arial" w:hAnsi="Arial" w:cs="Arial"/>
          <w:b/>
          <w:bCs/>
          <w:color w:val="00B050"/>
          <w:sz w:val="22"/>
          <w:szCs w:val="22"/>
        </w:rPr>
        <w:t>BENEFICIARIO FINAL:</w:t>
      </w:r>
      <w:r w:rsidRPr="000818E6">
        <w:rPr>
          <w:rFonts w:ascii="Arial" w:hAnsi="Arial" w:cs="Arial"/>
          <w:color w:val="00B050"/>
          <w:sz w:val="22"/>
          <w:szCs w:val="22"/>
          <w:lang w:val="es-ES_tradnl"/>
        </w:rPr>
        <w:t xml:space="preserve"> </w:t>
      </w:r>
      <w:r w:rsidRPr="00AE76E1">
        <w:rPr>
          <w:rFonts w:ascii="Arial" w:hAnsi="Arial" w:cs="Arial"/>
          <w:sz w:val="22"/>
          <w:szCs w:val="22"/>
          <w:lang w:val="es-ES_tradnl"/>
        </w:rPr>
        <w:t xml:space="preserve">La(s) persona(s) natural(es) que finalmente posee(n) o controla(n) a una contraparte o la persona natural en cuyo nombre se realiza una transacción u operación. Incluye también a la(s) persona(s) que ejercen el control efectivo y/o final, directa o indirectamente, sobre una persona jurídica u otra estructura sin persona jurídica.  Son Beneficiarios Finales de la persona jurídica los siguientes: </w:t>
      </w:r>
    </w:p>
    <w:p w14:paraId="26D9DDC6" w14:textId="77777777" w:rsidR="00AB51A5" w:rsidRPr="00AE76E1" w:rsidRDefault="00AB51A5" w:rsidP="00AB51A5">
      <w:pPr>
        <w:jc w:val="both"/>
        <w:rPr>
          <w:rFonts w:ascii="Arial" w:hAnsi="Arial" w:cs="Arial"/>
          <w:sz w:val="22"/>
          <w:szCs w:val="22"/>
          <w:lang w:val="es-ES_tradnl"/>
        </w:rPr>
      </w:pPr>
    </w:p>
    <w:p w14:paraId="0F1DB931" w14:textId="77777777" w:rsidR="00AB51A5" w:rsidRPr="00AE76E1" w:rsidRDefault="00AB51A5" w:rsidP="00AB51A5">
      <w:pPr>
        <w:pStyle w:val="Prrafodelista"/>
        <w:numPr>
          <w:ilvl w:val="0"/>
          <w:numId w:val="47"/>
        </w:numPr>
        <w:jc w:val="both"/>
        <w:rPr>
          <w:rFonts w:ascii="Arial" w:hAnsi="Arial" w:cs="Arial"/>
          <w:sz w:val="22"/>
          <w:szCs w:val="22"/>
          <w:lang w:val="es-ES_tradnl"/>
        </w:rPr>
      </w:pPr>
      <w:r w:rsidRPr="00AE76E1">
        <w:rPr>
          <w:rFonts w:ascii="Arial" w:hAnsi="Arial" w:cs="Arial"/>
          <w:sz w:val="22"/>
          <w:szCs w:val="22"/>
          <w:lang w:val="es-ES_tradnl"/>
        </w:rPr>
        <w:t>Persona natural que, actuando individual o conjuntamente, ejerza control sobre la persona jurídica, en los términos del artículo 260 y siguientes del Código de comercio; o</w:t>
      </w:r>
    </w:p>
    <w:p w14:paraId="0256527D" w14:textId="77777777" w:rsidR="00AB51A5" w:rsidRPr="00AE76E1" w:rsidRDefault="00AB51A5" w:rsidP="00AB51A5">
      <w:pPr>
        <w:pStyle w:val="Prrafodelista"/>
        <w:jc w:val="both"/>
        <w:rPr>
          <w:rFonts w:ascii="Arial" w:hAnsi="Arial" w:cs="Arial"/>
          <w:sz w:val="22"/>
          <w:szCs w:val="22"/>
          <w:lang w:val="es-ES_tradnl"/>
        </w:rPr>
      </w:pPr>
    </w:p>
    <w:p w14:paraId="44A7360A" w14:textId="77777777" w:rsidR="00AB51A5" w:rsidRPr="00AE76E1" w:rsidRDefault="00AB51A5" w:rsidP="00AB51A5">
      <w:pPr>
        <w:pStyle w:val="Prrafodelista"/>
        <w:numPr>
          <w:ilvl w:val="0"/>
          <w:numId w:val="47"/>
        </w:numPr>
        <w:jc w:val="both"/>
        <w:rPr>
          <w:rFonts w:ascii="Arial" w:hAnsi="Arial" w:cs="Arial"/>
          <w:sz w:val="22"/>
          <w:szCs w:val="22"/>
          <w:lang w:val="es-ES_tradnl"/>
        </w:rPr>
      </w:pPr>
      <w:r w:rsidRPr="00AE76E1">
        <w:rPr>
          <w:rFonts w:ascii="Arial" w:hAnsi="Arial" w:cs="Arial"/>
          <w:sz w:val="22"/>
          <w:szCs w:val="22"/>
          <w:lang w:val="es-ES_tradnl"/>
        </w:rPr>
        <w:t xml:space="preserve">Persona natural que, actuando individual o conjuntamente, sea titular, directa o indirectamente, del cinco por ciento (5%) o más del capital o los derechos de voto de la persona jurídica, y/o se beneficie en un cinco por ciento (5%) o más de los rendimientos, utilidades o Activos de la Persona Jurídica. </w:t>
      </w:r>
    </w:p>
    <w:p w14:paraId="5DD0F30D" w14:textId="77777777" w:rsidR="00AB51A5" w:rsidRPr="00AE76E1" w:rsidRDefault="00AB51A5" w:rsidP="00AB51A5">
      <w:pPr>
        <w:jc w:val="both"/>
        <w:rPr>
          <w:rFonts w:ascii="Arial" w:hAnsi="Arial" w:cs="Arial"/>
          <w:sz w:val="22"/>
          <w:szCs w:val="22"/>
          <w:lang w:val="es-ES_tradnl"/>
        </w:rPr>
      </w:pPr>
    </w:p>
    <w:p w14:paraId="34092D43" w14:textId="77777777" w:rsidR="00AB51A5" w:rsidRPr="00AE76E1" w:rsidRDefault="00AB51A5" w:rsidP="00AB51A5">
      <w:pPr>
        <w:jc w:val="both"/>
        <w:rPr>
          <w:rFonts w:ascii="Arial" w:hAnsi="Arial" w:cs="Arial"/>
          <w:sz w:val="22"/>
          <w:szCs w:val="22"/>
          <w:lang w:val="es-ES_tradnl"/>
        </w:rPr>
      </w:pPr>
      <w:r w:rsidRPr="00AE76E1">
        <w:rPr>
          <w:rFonts w:ascii="Arial" w:hAnsi="Arial" w:cs="Arial"/>
          <w:sz w:val="22"/>
          <w:szCs w:val="22"/>
          <w:lang w:val="es-ES_tradnl"/>
        </w:rPr>
        <w:lastRenderedPageBreak/>
        <w:t>Cuando no se pueda o no se identifique al beneficiario final, se tendrá como tal la persona natural que ostente el cargo de representante legal o aquella persona natural que ostente la mayor autoridad en la dirección de la persona jurídica.</w:t>
      </w:r>
    </w:p>
    <w:p w14:paraId="5F1A40A0" w14:textId="77777777" w:rsidR="00AB51A5" w:rsidRPr="00AE76E1" w:rsidRDefault="00AB51A5" w:rsidP="00AB51A5">
      <w:pPr>
        <w:jc w:val="both"/>
        <w:rPr>
          <w:rFonts w:ascii="Arial" w:hAnsi="Arial" w:cs="Arial"/>
          <w:b/>
          <w:bCs/>
          <w:color w:val="00B050"/>
          <w:sz w:val="22"/>
          <w:szCs w:val="22"/>
          <w:highlight w:val="yellow"/>
          <w:lang w:val="es-ES_tradnl"/>
        </w:rPr>
      </w:pPr>
    </w:p>
    <w:p w14:paraId="0D2E1970" w14:textId="32DC928C" w:rsidR="00AB51A5" w:rsidRPr="00AE76E1" w:rsidRDefault="00AB51A5" w:rsidP="00AB51A5">
      <w:pPr>
        <w:jc w:val="both"/>
        <w:rPr>
          <w:rFonts w:ascii="Arial" w:hAnsi="Arial" w:cs="Arial"/>
          <w:sz w:val="22"/>
          <w:szCs w:val="22"/>
          <w:lang w:val="es-ES_tradnl"/>
        </w:rPr>
      </w:pPr>
      <w:r w:rsidRPr="000818E6">
        <w:rPr>
          <w:rFonts w:ascii="Arial" w:hAnsi="Arial" w:cs="Arial"/>
          <w:b/>
          <w:bCs/>
          <w:color w:val="00B050"/>
          <w:sz w:val="22"/>
          <w:szCs w:val="22"/>
        </w:rPr>
        <w:t>COMITÉ DE CUMPLIMIENTO:</w:t>
      </w:r>
      <w:r w:rsidRPr="000818E6">
        <w:rPr>
          <w:rFonts w:ascii="Arial" w:hAnsi="Arial" w:cs="Arial"/>
          <w:b/>
          <w:color w:val="00B050"/>
          <w:sz w:val="22"/>
          <w:szCs w:val="22"/>
          <w:lang w:val="es-ES_tradnl"/>
        </w:rPr>
        <w:t xml:space="preserve"> </w:t>
      </w:r>
      <w:r w:rsidRPr="00AE76E1">
        <w:rPr>
          <w:rFonts w:ascii="Arial" w:hAnsi="Arial" w:cs="Arial"/>
          <w:sz w:val="22"/>
          <w:szCs w:val="22"/>
          <w:lang w:val="es-ES_tradnl"/>
        </w:rPr>
        <w:t>Es el órgano colegiado d</w:t>
      </w:r>
      <w:r w:rsidRPr="00AE76E1">
        <w:rPr>
          <w:rFonts w:ascii="Arial" w:hAnsi="Arial" w:cs="Arial"/>
          <w:sz w:val="22"/>
          <w:szCs w:val="22"/>
        </w:rPr>
        <w:t xml:space="preserve">el </w:t>
      </w:r>
      <w:r w:rsidR="00261A2D">
        <w:rPr>
          <w:rFonts w:ascii="Arial" w:hAnsi="Arial" w:cs="Arial"/>
          <w:sz w:val="22"/>
          <w:szCs w:val="22"/>
        </w:rPr>
        <w:t>Compañía</w:t>
      </w:r>
      <w:r w:rsidRPr="00AE76E1">
        <w:rPr>
          <w:rFonts w:ascii="Arial" w:hAnsi="Arial" w:cs="Arial"/>
          <w:sz w:val="22"/>
          <w:szCs w:val="22"/>
        </w:rPr>
        <w:t xml:space="preserve"> </w:t>
      </w:r>
      <w:r w:rsidRPr="00AE76E1">
        <w:rPr>
          <w:rFonts w:ascii="Arial" w:hAnsi="Arial" w:cs="Arial"/>
          <w:sz w:val="22"/>
          <w:szCs w:val="22"/>
          <w:lang w:val="es-ES_tradnl"/>
        </w:rPr>
        <w:t xml:space="preserve">responsable de velar por el adecuado diseño e implantación de las actividades de control necesarias para que los negocios desarrollen sus actividades conforme a la normativa externa e interna vigente. Este Comité será integrado por el </w:t>
      </w:r>
      <w:proofErr w:type="gramStart"/>
      <w:r w:rsidRPr="00AE76E1">
        <w:rPr>
          <w:rFonts w:ascii="Arial" w:hAnsi="Arial" w:cs="Arial"/>
          <w:sz w:val="22"/>
          <w:szCs w:val="22"/>
          <w:lang w:val="es-ES_tradnl"/>
        </w:rPr>
        <w:t>Presidente</w:t>
      </w:r>
      <w:proofErr w:type="gramEnd"/>
      <w:r w:rsidRPr="00AE76E1">
        <w:rPr>
          <w:rFonts w:ascii="Arial" w:hAnsi="Arial" w:cs="Arial"/>
          <w:sz w:val="22"/>
          <w:szCs w:val="22"/>
          <w:lang w:val="es-ES_tradnl"/>
        </w:rPr>
        <w:t xml:space="preserve">, el Gerente de Auditoría, Gerente Jurídico y Oficial de Cumplimiento. Adicionalmente, podrán solicitar la presencia de otro Gerente o trabajador, que estimen necesario para la toma de decisiones relevantes. </w:t>
      </w:r>
    </w:p>
    <w:p w14:paraId="3C9292F6" w14:textId="77777777" w:rsidR="00AB51A5" w:rsidRPr="00AE76E1" w:rsidRDefault="00AB51A5" w:rsidP="00AB51A5">
      <w:pPr>
        <w:jc w:val="both"/>
        <w:rPr>
          <w:rFonts w:ascii="Arial" w:hAnsi="Arial" w:cs="Arial"/>
          <w:b/>
          <w:bCs/>
          <w:sz w:val="22"/>
          <w:szCs w:val="22"/>
          <w:highlight w:val="yellow"/>
          <w:lang w:val="es-ES_tradnl"/>
        </w:rPr>
      </w:pPr>
    </w:p>
    <w:p w14:paraId="5E1CC6D3" w14:textId="3D01C993" w:rsidR="00AB51A5" w:rsidRPr="00AE76E1" w:rsidRDefault="00AB51A5" w:rsidP="00AB51A5">
      <w:pPr>
        <w:jc w:val="both"/>
        <w:rPr>
          <w:rFonts w:ascii="Arial" w:hAnsi="Arial" w:cs="Arial"/>
          <w:sz w:val="22"/>
          <w:szCs w:val="22"/>
          <w:lang w:val="es-ES_tradnl"/>
        </w:rPr>
      </w:pPr>
      <w:r w:rsidRPr="000818E6">
        <w:rPr>
          <w:rFonts w:ascii="Arial" w:hAnsi="Arial" w:cs="Arial"/>
          <w:b/>
          <w:bCs/>
          <w:color w:val="00B050"/>
          <w:sz w:val="22"/>
          <w:szCs w:val="22"/>
        </w:rPr>
        <w:t>CONTRAPARTE:</w:t>
      </w:r>
      <w:r w:rsidRPr="000818E6">
        <w:rPr>
          <w:rFonts w:ascii="Arial" w:hAnsi="Arial" w:cs="Arial"/>
          <w:color w:val="00B050"/>
          <w:sz w:val="22"/>
          <w:szCs w:val="22"/>
          <w:lang w:val="es-ES_tradnl"/>
        </w:rPr>
        <w:t xml:space="preserve"> </w:t>
      </w:r>
      <w:r w:rsidRPr="00AE76E1">
        <w:rPr>
          <w:rFonts w:ascii="Arial" w:hAnsi="Arial" w:cs="Arial"/>
          <w:sz w:val="22"/>
          <w:szCs w:val="22"/>
          <w:lang w:val="es-ES_tradnl"/>
        </w:rPr>
        <w:t xml:space="preserve">Persona(s) natural(es) o jurídica(s) con las cual(es) </w:t>
      </w:r>
      <w:r w:rsidR="0045510C">
        <w:rPr>
          <w:rFonts w:ascii="Arial" w:hAnsi="Arial" w:cs="Arial"/>
          <w:sz w:val="22"/>
          <w:szCs w:val="22"/>
          <w:lang w:val="es-ES_tradnl"/>
        </w:rPr>
        <w:t>la</w:t>
      </w:r>
      <w:r w:rsidRPr="00AE76E1">
        <w:rPr>
          <w:rFonts w:ascii="Arial" w:hAnsi="Arial" w:cs="Arial"/>
          <w:sz w:val="22"/>
          <w:szCs w:val="22"/>
          <w:lang w:val="es-ES_tradnl"/>
        </w:rPr>
        <w:t xml:space="preserve"> </w:t>
      </w:r>
      <w:r w:rsidR="00261A2D">
        <w:rPr>
          <w:rFonts w:ascii="Arial" w:hAnsi="Arial" w:cs="Arial"/>
          <w:sz w:val="22"/>
          <w:szCs w:val="22"/>
          <w:lang w:val="es-ES_tradnl"/>
        </w:rPr>
        <w:t>Compañía</w:t>
      </w:r>
      <w:r w:rsidRPr="00AE76E1">
        <w:rPr>
          <w:rFonts w:ascii="Arial" w:hAnsi="Arial" w:cs="Arial"/>
          <w:sz w:val="22"/>
          <w:szCs w:val="22"/>
          <w:lang w:val="es-ES_tradnl"/>
        </w:rPr>
        <w:t xml:space="preserve"> tiene vínculos contractuales, comerciales o legales de cualquier orden, como son: clientes, proveedores de caña, contratistas, entre otros.</w:t>
      </w:r>
    </w:p>
    <w:p w14:paraId="1104763B" w14:textId="77777777" w:rsidR="00AB51A5" w:rsidRPr="00AE76E1" w:rsidRDefault="00AB51A5" w:rsidP="00AB51A5">
      <w:pPr>
        <w:jc w:val="both"/>
        <w:rPr>
          <w:rFonts w:ascii="Arial" w:hAnsi="Arial" w:cs="Arial"/>
          <w:b/>
          <w:bCs/>
          <w:color w:val="00B050"/>
          <w:sz w:val="22"/>
          <w:szCs w:val="22"/>
          <w:lang w:val="es-ES_tradnl"/>
        </w:rPr>
      </w:pPr>
    </w:p>
    <w:p w14:paraId="73386649" w14:textId="23898850"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 xml:space="preserve">CONTRATISTA: </w:t>
      </w:r>
      <w:r w:rsidRPr="00AE76E1">
        <w:rPr>
          <w:rFonts w:ascii="Arial" w:hAnsi="Arial" w:cs="Arial"/>
          <w:sz w:val="22"/>
          <w:szCs w:val="22"/>
        </w:rPr>
        <w:t>Cualquier tercero que preste servicios a</w:t>
      </w:r>
      <w:r w:rsidR="0045510C">
        <w:rPr>
          <w:rFonts w:ascii="Arial" w:hAnsi="Arial" w:cs="Arial"/>
          <w:sz w:val="22"/>
          <w:szCs w:val="22"/>
        </w:rPr>
        <w:t xml:space="preserve"> </w:t>
      </w:r>
      <w:r w:rsidRPr="00AE76E1">
        <w:rPr>
          <w:rFonts w:ascii="Arial" w:hAnsi="Arial" w:cs="Arial"/>
          <w:sz w:val="22"/>
          <w:szCs w:val="22"/>
        </w:rPr>
        <w:t>l</w:t>
      </w:r>
      <w:r w:rsidR="0045510C">
        <w:rPr>
          <w:rFonts w:ascii="Arial" w:hAnsi="Arial" w:cs="Arial"/>
          <w:sz w:val="22"/>
          <w:szCs w:val="22"/>
        </w:rPr>
        <w:t>a</w:t>
      </w:r>
      <w:r w:rsidRPr="00AE76E1">
        <w:rPr>
          <w:rFonts w:ascii="Arial" w:hAnsi="Arial" w:cs="Arial"/>
          <w:sz w:val="22"/>
          <w:szCs w:val="22"/>
        </w:rPr>
        <w:t xml:space="preserve"> </w:t>
      </w:r>
      <w:r w:rsidR="00261A2D">
        <w:rPr>
          <w:rFonts w:ascii="Arial" w:hAnsi="Arial" w:cs="Arial"/>
          <w:sz w:val="22"/>
          <w:szCs w:val="22"/>
        </w:rPr>
        <w:t>Compañía</w:t>
      </w:r>
      <w:r w:rsidRPr="00AE76E1">
        <w:rPr>
          <w:rFonts w:ascii="Arial" w:hAnsi="Arial" w:cs="Arial"/>
          <w:sz w:val="22"/>
          <w:szCs w:val="22"/>
        </w:rPr>
        <w:t xml:space="preserve">, incluyendo, sin limitación, proveedores, intermediarios, agentes, distribuidores, asesores, consultores y a personas que sean parte en contratos de servicios, consultorías, órdenes de compra, órdenes de servicio, acuerdos de colaboración, uniones temporales o consorcios. </w:t>
      </w:r>
    </w:p>
    <w:p w14:paraId="55B8E8D7" w14:textId="77777777" w:rsidR="00AB51A5" w:rsidRPr="00AE76E1" w:rsidRDefault="00AB51A5" w:rsidP="00AB51A5">
      <w:pPr>
        <w:jc w:val="both"/>
        <w:rPr>
          <w:rFonts w:ascii="Arial" w:hAnsi="Arial" w:cs="Arial"/>
          <w:b/>
          <w:bCs/>
          <w:color w:val="C00000"/>
          <w:sz w:val="22"/>
          <w:szCs w:val="22"/>
        </w:rPr>
      </w:pPr>
    </w:p>
    <w:p w14:paraId="31C976B8" w14:textId="46251DB3" w:rsidR="00AB51A5" w:rsidRDefault="00AB51A5" w:rsidP="00AB51A5">
      <w:pPr>
        <w:jc w:val="both"/>
        <w:rPr>
          <w:rFonts w:ascii="Arial" w:hAnsi="Arial" w:cs="Arial"/>
          <w:sz w:val="22"/>
          <w:szCs w:val="22"/>
        </w:rPr>
      </w:pPr>
      <w:r w:rsidRPr="000818E6">
        <w:rPr>
          <w:rFonts w:ascii="Arial" w:hAnsi="Arial" w:cs="Arial"/>
          <w:b/>
          <w:bCs/>
          <w:color w:val="00B050"/>
          <w:sz w:val="22"/>
          <w:szCs w:val="22"/>
        </w:rPr>
        <w:t xml:space="preserve">CORRUPCIÓN: </w:t>
      </w:r>
      <w:r w:rsidRPr="00AE76E1">
        <w:rPr>
          <w:rFonts w:ascii="Arial" w:hAnsi="Arial" w:cs="Arial"/>
          <w:sz w:val="22"/>
          <w:szCs w:val="22"/>
        </w:rPr>
        <w:t xml:space="preserve">Todas </w:t>
      </w:r>
      <w:r w:rsidRPr="0045510C">
        <w:rPr>
          <w:rFonts w:ascii="Arial" w:hAnsi="Arial" w:cs="Arial"/>
          <w:sz w:val="22"/>
          <w:szCs w:val="22"/>
        </w:rPr>
        <w:t xml:space="preserve">las conductas encaminadas a que una persona se beneficie o busque un beneficio o interés, o sea usada como medio en la comisión de delitos </w:t>
      </w:r>
      <w:r w:rsidR="00707217" w:rsidRPr="0045510C">
        <w:rPr>
          <w:rFonts w:ascii="Arial" w:hAnsi="Arial" w:cs="Arial"/>
          <w:sz w:val="22"/>
          <w:szCs w:val="22"/>
        </w:rPr>
        <w:t xml:space="preserve">asociados a la corrupción privada y pública o </w:t>
      </w:r>
      <w:r w:rsidRPr="0045510C">
        <w:rPr>
          <w:rFonts w:ascii="Arial" w:hAnsi="Arial" w:cs="Arial"/>
          <w:sz w:val="22"/>
          <w:szCs w:val="22"/>
        </w:rPr>
        <w:t>en la comisión de conductas de Soborno Transnacional.</w:t>
      </w:r>
      <w:r w:rsidRPr="00AE76E1">
        <w:rPr>
          <w:rFonts w:ascii="Arial" w:hAnsi="Arial" w:cs="Arial"/>
          <w:sz w:val="22"/>
          <w:szCs w:val="22"/>
        </w:rPr>
        <w:t xml:space="preserve"> </w:t>
      </w:r>
    </w:p>
    <w:p w14:paraId="74F271B5" w14:textId="77777777" w:rsidR="00707217" w:rsidRDefault="00707217" w:rsidP="00AB51A5">
      <w:pPr>
        <w:jc w:val="both"/>
        <w:rPr>
          <w:rFonts w:ascii="Arial" w:hAnsi="Arial" w:cs="Arial"/>
          <w:sz w:val="22"/>
          <w:szCs w:val="22"/>
        </w:rPr>
      </w:pPr>
    </w:p>
    <w:p w14:paraId="5B91AA38" w14:textId="5A51B9FF" w:rsidR="00707217" w:rsidRPr="00AE76E1" w:rsidRDefault="00707217" w:rsidP="00AB51A5">
      <w:pPr>
        <w:jc w:val="both"/>
        <w:rPr>
          <w:rFonts w:ascii="Arial" w:hAnsi="Arial" w:cs="Arial"/>
          <w:sz w:val="22"/>
          <w:szCs w:val="22"/>
        </w:rPr>
      </w:pPr>
      <w:r w:rsidRPr="00AE76E1">
        <w:rPr>
          <w:rFonts w:ascii="Arial" w:hAnsi="Arial" w:cs="Arial"/>
          <w:sz w:val="22"/>
          <w:szCs w:val="22"/>
        </w:rPr>
        <w:t xml:space="preserve">Favorecimiento indebido de terceros por parte de directivos, administradores, </w:t>
      </w:r>
      <w:r w:rsidR="00261A2D">
        <w:rPr>
          <w:rFonts w:ascii="Arial" w:hAnsi="Arial" w:cs="Arial"/>
          <w:sz w:val="22"/>
          <w:szCs w:val="22"/>
        </w:rPr>
        <w:t>trabajadores</w:t>
      </w:r>
      <w:r w:rsidRPr="00AE76E1">
        <w:rPr>
          <w:rFonts w:ascii="Arial" w:hAnsi="Arial" w:cs="Arial"/>
          <w:sz w:val="22"/>
          <w:szCs w:val="22"/>
        </w:rPr>
        <w:t>, entre otros, en perjuicio del patrimonio e intereses de la empresa</w:t>
      </w:r>
    </w:p>
    <w:p w14:paraId="18DC38ED" w14:textId="77777777" w:rsidR="00AB51A5" w:rsidRPr="00AE76E1" w:rsidRDefault="00AB51A5" w:rsidP="00AB51A5">
      <w:pPr>
        <w:jc w:val="both"/>
        <w:rPr>
          <w:rFonts w:ascii="Arial" w:hAnsi="Arial" w:cs="Arial"/>
          <w:sz w:val="22"/>
          <w:szCs w:val="22"/>
        </w:rPr>
      </w:pPr>
    </w:p>
    <w:p w14:paraId="5380ABE5"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 xml:space="preserve">DEBIDA DILIGENCIA: </w:t>
      </w:r>
      <w:r w:rsidRPr="00AE76E1">
        <w:rPr>
          <w:rFonts w:ascii="Arial" w:hAnsi="Arial" w:cs="Arial"/>
          <w:sz w:val="22"/>
          <w:szCs w:val="22"/>
          <w:lang w:val="es-ES_tradnl"/>
        </w:rPr>
        <w:t xml:space="preserve">Es el proceso mediante el cual se adquiere el conocimiento de las Contrapartes (beneficiarios reales, asociados, negocio, operaciones, productos, volumen de transacciones, etc.) para evaluar el riesgo de una potencial o actual operación o transacción con determinada Contraparte, mediante la captura y análisis de información obtenida a través de un proceso de investigación. Existen tres niveles de debida diligencia: básica, ampliada y reforzada.  </w:t>
      </w:r>
    </w:p>
    <w:p w14:paraId="02045780" w14:textId="78B1379F" w:rsidR="00124A7F" w:rsidRPr="00124A7F" w:rsidRDefault="00124A7F" w:rsidP="00AB51A5">
      <w:pPr>
        <w:jc w:val="both"/>
        <w:rPr>
          <w:rFonts w:ascii="Arial" w:hAnsi="Arial" w:cs="Arial"/>
          <w:b/>
          <w:bCs/>
          <w:sz w:val="22"/>
          <w:szCs w:val="22"/>
        </w:rPr>
      </w:pPr>
    </w:p>
    <w:p w14:paraId="199E5EAF" w14:textId="06DB55CD" w:rsidR="002E5B1B" w:rsidRDefault="00AB51A5" w:rsidP="00AB51A5">
      <w:pPr>
        <w:jc w:val="both"/>
        <w:rPr>
          <w:rFonts w:ascii="Arial" w:hAnsi="Arial" w:cs="Arial"/>
          <w:b/>
          <w:bCs/>
          <w:color w:val="C00000"/>
          <w:sz w:val="22"/>
          <w:szCs w:val="22"/>
        </w:rPr>
      </w:pPr>
      <w:r w:rsidRPr="000818E6">
        <w:rPr>
          <w:rFonts w:ascii="Arial" w:hAnsi="Arial" w:cs="Arial"/>
          <w:b/>
          <w:bCs/>
          <w:color w:val="00B050"/>
          <w:sz w:val="22"/>
          <w:szCs w:val="22"/>
        </w:rPr>
        <w:t xml:space="preserve">FACTORES DE RIESGO: </w:t>
      </w:r>
      <w:r w:rsidRPr="00AE76E1">
        <w:rPr>
          <w:rFonts w:ascii="Arial" w:hAnsi="Arial" w:cs="Arial"/>
          <w:sz w:val="22"/>
          <w:szCs w:val="22"/>
        </w:rPr>
        <w:t xml:space="preserve">Posibles elementos o causas generadoras del Riesgo C/ST para cualquier Entidad Supervisada. </w:t>
      </w:r>
    </w:p>
    <w:p w14:paraId="6CDC0BD6" w14:textId="77777777" w:rsidR="002E5B1B" w:rsidRDefault="002E5B1B" w:rsidP="00AB51A5">
      <w:pPr>
        <w:jc w:val="both"/>
        <w:rPr>
          <w:rFonts w:ascii="Arial" w:hAnsi="Arial" w:cs="Arial"/>
          <w:b/>
          <w:bCs/>
          <w:color w:val="C00000"/>
          <w:sz w:val="22"/>
          <w:szCs w:val="22"/>
        </w:rPr>
      </w:pPr>
    </w:p>
    <w:p w14:paraId="4BB7F425" w14:textId="631A9847" w:rsidR="002E5B1B" w:rsidRDefault="002E5B1B" w:rsidP="00AB51A5">
      <w:pPr>
        <w:jc w:val="both"/>
        <w:rPr>
          <w:rFonts w:ascii="Arial" w:hAnsi="Arial" w:cs="Arial"/>
          <w:b/>
          <w:bCs/>
          <w:color w:val="C00000"/>
          <w:sz w:val="22"/>
          <w:szCs w:val="22"/>
        </w:rPr>
      </w:pPr>
      <w:r w:rsidRPr="000818E6">
        <w:rPr>
          <w:rFonts w:ascii="Arial" w:hAnsi="Arial" w:cs="Arial"/>
          <w:b/>
          <w:bCs/>
          <w:color w:val="00B050"/>
          <w:sz w:val="22"/>
          <w:szCs w:val="22"/>
        </w:rPr>
        <w:t xml:space="preserve">GRUPO AGROINDUSTRIAL RIOPAILA CASTILLA: </w:t>
      </w:r>
      <w:r w:rsidRPr="00AE76E1">
        <w:rPr>
          <w:rFonts w:ascii="Arial" w:hAnsi="Arial" w:cs="Arial"/>
          <w:sz w:val="22"/>
          <w:szCs w:val="22"/>
        </w:rPr>
        <w:t>Hace re</w:t>
      </w:r>
      <w:r>
        <w:rPr>
          <w:rFonts w:ascii="Arial" w:hAnsi="Arial" w:cs="Arial"/>
          <w:sz w:val="22"/>
          <w:szCs w:val="22"/>
        </w:rPr>
        <w:t xml:space="preserve">ferencia a las sociedades pertenecientes al Grupo </w:t>
      </w:r>
      <w:r w:rsidR="00B16B43">
        <w:rPr>
          <w:rFonts w:ascii="Arial" w:hAnsi="Arial" w:cs="Arial"/>
          <w:sz w:val="22"/>
          <w:szCs w:val="22"/>
        </w:rPr>
        <w:t>Empresarial</w:t>
      </w:r>
      <w:r>
        <w:rPr>
          <w:rFonts w:ascii="Arial" w:hAnsi="Arial" w:cs="Arial"/>
          <w:sz w:val="22"/>
          <w:szCs w:val="22"/>
        </w:rPr>
        <w:t>: Riopaila Castilla S.A.; Destilería Riopaila S.A.S; Riopaila Energía S.A.S. E.S.P.; Riopaila Palma S.A.S.; Castilla Cosecha S.A.S.; y Cosecha del Valle S.A.S.</w:t>
      </w:r>
    </w:p>
    <w:p w14:paraId="7B7EF381" w14:textId="77777777" w:rsidR="002E5B1B" w:rsidRDefault="002E5B1B" w:rsidP="00AB51A5">
      <w:pPr>
        <w:jc w:val="both"/>
        <w:rPr>
          <w:rFonts w:ascii="Arial" w:hAnsi="Arial" w:cs="Arial"/>
          <w:b/>
          <w:bCs/>
          <w:color w:val="C00000"/>
          <w:sz w:val="22"/>
          <w:szCs w:val="22"/>
        </w:rPr>
      </w:pPr>
    </w:p>
    <w:p w14:paraId="50E0DAE8" w14:textId="4A29516A"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lastRenderedPageBreak/>
        <w:t xml:space="preserve">GRUPO DE INTERÉS: </w:t>
      </w:r>
      <w:r w:rsidRPr="00AE76E1">
        <w:rPr>
          <w:rFonts w:ascii="Arial" w:hAnsi="Arial" w:cs="Arial"/>
          <w:sz w:val="22"/>
          <w:szCs w:val="22"/>
        </w:rPr>
        <w:t xml:space="preserve">Hace referencia a todas las personas que participan en la cadena de funcionamiento de una organización: accionistas, directivos, proveedores, clientes, </w:t>
      </w:r>
      <w:r w:rsidR="00261A2D">
        <w:rPr>
          <w:rFonts w:ascii="Arial" w:hAnsi="Arial" w:cs="Arial"/>
          <w:sz w:val="22"/>
          <w:szCs w:val="22"/>
        </w:rPr>
        <w:t>trabajadores</w:t>
      </w:r>
      <w:r w:rsidRPr="00AE76E1">
        <w:rPr>
          <w:rFonts w:ascii="Arial" w:hAnsi="Arial" w:cs="Arial"/>
          <w:sz w:val="22"/>
          <w:szCs w:val="22"/>
        </w:rPr>
        <w:t>, comunidades indígenas, entre otras.</w:t>
      </w:r>
    </w:p>
    <w:p w14:paraId="27048945" w14:textId="77777777" w:rsidR="00393512" w:rsidRPr="00AE76E1" w:rsidRDefault="00393512" w:rsidP="00AB51A5">
      <w:pPr>
        <w:jc w:val="both"/>
        <w:rPr>
          <w:sz w:val="22"/>
          <w:szCs w:val="22"/>
        </w:rPr>
      </w:pPr>
    </w:p>
    <w:p w14:paraId="35F873CB"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 xml:space="preserve">INGRESOS TOTALES: </w:t>
      </w:r>
      <w:r w:rsidRPr="00AE76E1">
        <w:rPr>
          <w:rFonts w:ascii="Arial" w:hAnsi="Arial" w:cs="Arial"/>
          <w:sz w:val="22"/>
          <w:szCs w:val="22"/>
        </w:rPr>
        <w:t xml:space="preserve">Ingresos reconocidos en el estado del resultado del periodo, como principal fuente de información sobre el rendimiento financiero de una Empresa para el periodo sobre el que se informa </w:t>
      </w:r>
    </w:p>
    <w:p w14:paraId="177F1009" w14:textId="77777777" w:rsidR="00AB51A5" w:rsidRPr="00AE76E1" w:rsidRDefault="00AB51A5" w:rsidP="00AB51A5">
      <w:pPr>
        <w:jc w:val="both"/>
        <w:rPr>
          <w:rFonts w:ascii="Arial" w:hAnsi="Arial" w:cs="Arial"/>
          <w:b/>
          <w:bCs/>
          <w:sz w:val="22"/>
          <w:szCs w:val="22"/>
          <w:lang w:val="es-ES_tradnl"/>
        </w:rPr>
      </w:pPr>
    </w:p>
    <w:p w14:paraId="0096E238" w14:textId="77777777" w:rsidR="00AB51A5" w:rsidRPr="00AE76E1" w:rsidRDefault="00AB51A5" w:rsidP="00AB51A5">
      <w:pPr>
        <w:jc w:val="both"/>
        <w:rPr>
          <w:rFonts w:ascii="Arial" w:hAnsi="Arial" w:cs="Arial"/>
          <w:sz w:val="22"/>
          <w:szCs w:val="22"/>
          <w:lang w:val="es-ES_tradnl"/>
        </w:rPr>
      </w:pPr>
      <w:r w:rsidRPr="000818E6">
        <w:rPr>
          <w:rFonts w:ascii="Arial" w:hAnsi="Arial" w:cs="Arial"/>
          <w:b/>
          <w:bCs/>
          <w:color w:val="00B050"/>
          <w:sz w:val="22"/>
          <w:szCs w:val="22"/>
          <w:lang w:val="es-ES_tradnl"/>
        </w:rPr>
        <w:t>MANUAL DEL PROGRAMA DE TRANSPARENCIA Y ÉTICA EMPRESARIAL O PTEE O MANUAL PTEE</w:t>
      </w:r>
      <w:r w:rsidRPr="000818E6">
        <w:rPr>
          <w:rFonts w:ascii="Arial" w:hAnsi="Arial" w:cs="Arial"/>
          <w:color w:val="00B050"/>
          <w:sz w:val="22"/>
          <w:szCs w:val="22"/>
          <w:lang w:val="es-ES_tradnl"/>
        </w:rPr>
        <w:t xml:space="preserve">: </w:t>
      </w:r>
      <w:r w:rsidRPr="00AE76E1">
        <w:rPr>
          <w:rFonts w:ascii="Arial" w:hAnsi="Arial" w:cs="Arial"/>
          <w:sz w:val="22"/>
          <w:szCs w:val="22"/>
          <w:lang w:val="es-ES_tradnl"/>
        </w:rPr>
        <w:t>El presente documento.</w:t>
      </w:r>
    </w:p>
    <w:p w14:paraId="3771339E" w14:textId="77777777" w:rsidR="00AB51A5" w:rsidRPr="00AE76E1" w:rsidRDefault="00AB51A5" w:rsidP="00AB51A5">
      <w:pPr>
        <w:jc w:val="both"/>
        <w:rPr>
          <w:rFonts w:ascii="Arial" w:hAnsi="Arial" w:cs="Arial"/>
          <w:sz w:val="22"/>
          <w:szCs w:val="22"/>
          <w:lang w:val="es-ES_tradnl"/>
        </w:rPr>
      </w:pPr>
    </w:p>
    <w:p w14:paraId="0CD613DD" w14:textId="34008DD9"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MATRIZ DE RIESGO</w:t>
      </w:r>
      <w:r w:rsidR="00FC6C78" w:rsidRPr="000818E6">
        <w:rPr>
          <w:rFonts w:ascii="Arial" w:hAnsi="Arial" w:cs="Arial"/>
          <w:b/>
          <w:bCs/>
          <w:color w:val="00B050"/>
          <w:sz w:val="22"/>
          <w:szCs w:val="22"/>
        </w:rPr>
        <w:t>S</w:t>
      </w:r>
      <w:r w:rsidRPr="000818E6">
        <w:rPr>
          <w:rFonts w:ascii="Arial" w:hAnsi="Arial" w:cs="Arial"/>
          <w:b/>
          <w:bCs/>
          <w:color w:val="00B050"/>
          <w:sz w:val="22"/>
          <w:szCs w:val="22"/>
        </w:rPr>
        <w:t xml:space="preserve">: </w:t>
      </w:r>
      <w:r w:rsidRPr="00AE76E1">
        <w:rPr>
          <w:rFonts w:ascii="Arial" w:hAnsi="Arial" w:cs="Arial"/>
          <w:sz w:val="22"/>
          <w:szCs w:val="22"/>
        </w:rPr>
        <w:t xml:space="preserve">Herramienta que le permite a la Compañía identificar los Riesgos de Corrupción o los Riesgos de Soborno Transnacional. </w:t>
      </w:r>
    </w:p>
    <w:p w14:paraId="0BC4AD9A" w14:textId="77777777" w:rsidR="00AB51A5" w:rsidRPr="000818E6" w:rsidRDefault="00AB51A5" w:rsidP="00AB51A5">
      <w:pPr>
        <w:jc w:val="both"/>
        <w:rPr>
          <w:color w:val="00B050"/>
          <w:sz w:val="22"/>
          <w:szCs w:val="22"/>
        </w:rPr>
      </w:pPr>
    </w:p>
    <w:p w14:paraId="134495C9"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 xml:space="preserve">MATRIZ DE RIESGOS DE CORRUPCIÓN: </w:t>
      </w:r>
      <w:r w:rsidRPr="00AE76E1">
        <w:rPr>
          <w:rFonts w:ascii="Arial" w:hAnsi="Arial" w:cs="Arial"/>
          <w:sz w:val="22"/>
          <w:szCs w:val="22"/>
        </w:rPr>
        <w:t xml:space="preserve">Herramienta que le permite a la Compañía identificar los Riesgos de Corrupción a los que puede estar expuesta. </w:t>
      </w:r>
    </w:p>
    <w:p w14:paraId="4932F345" w14:textId="77777777" w:rsidR="00AB51A5" w:rsidRPr="00AE76E1" w:rsidRDefault="00AB51A5" w:rsidP="00AB51A5">
      <w:pPr>
        <w:jc w:val="both"/>
        <w:rPr>
          <w:rFonts w:ascii="Arial" w:hAnsi="Arial" w:cs="Arial"/>
          <w:b/>
          <w:bCs/>
          <w:color w:val="C00000"/>
          <w:sz w:val="22"/>
          <w:szCs w:val="22"/>
        </w:rPr>
      </w:pPr>
    </w:p>
    <w:p w14:paraId="42AB8132"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MATRIZ DE RIESGOS DE SOBORNO TRANSNACIONAL</w:t>
      </w:r>
      <w:r w:rsidRPr="00AE76E1">
        <w:rPr>
          <w:rFonts w:ascii="Arial" w:hAnsi="Arial" w:cs="Arial"/>
          <w:b/>
          <w:bCs/>
          <w:color w:val="C00000"/>
          <w:sz w:val="22"/>
          <w:szCs w:val="22"/>
        </w:rPr>
        <w:t xml:space="preserve">: </w:t>
      </w:r>
      <w:r w:rsidRPr="00AE76E1">
        <w:rPr>
          <w:rFonts w:ascii="Arial" w:hAnsi="Arial" w:cs="Arial"/>
          <w:sz w:val="22"/>
          <w:szCs w:val="22"/>
        </w:rPr>
        <w:t xml:space="preserve">Herramienta que le permite a la Compañía identificar los Riesgos de Soborno Transnacional a los que puede estar expuesta. </w:t>
      </w:r>
    </w:p>
    <w:p w14:paraId="488840EB" w14:textId="77777777" w:rsidR="00AB51A5" w:rsidRPr="00AE76E1" w:rsidRDefault="00AB51A5" w:rsidP="00AB51A5">
      <w:pPr>
        <w:jc w:val="both"/>
        <w:rPr>
          <w:rFonts w:ascii="Arial" w:hAnsi="Arial" w:cs="Arial"/>
          <w:b/>
          <w:bCs/>
          <w:color w:val="00B050"/>
          <w:sz w:val="22"/>
          <w:szCs w:val="22"/>
        </w:rPr>
      </w:pPr>
    </w:p>
    <w:p w14:paraId="2E2F4479"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 xml:space="preserve">NEGOCIOS O TRANSACCIONES INTERNACIONALES: </w:t>
      </w:r>
      <w:r w:rsidRPr="00AE76E1">
        <w:rPr>
          <w:rFonts w:ascii="Arial" w:hAnsi="Arial" w:cs="Arial"/>
          <w:sz w:val="22"/>
          <w:szCs w:val="22"/>
        </w:rPr>
        <w:t xml:space="preserve">Negocios o transacciones de cualquier naturaleza con personas naturales o jurídicas domiciliadas en el extranjero (fuera de la República de Colombia), bien sea de derecho público o privado. </w:t>
      </w:r>
    </w:p>
    <w:p w14:paraId="6662AC46" w14:textId="77777777" w:rsidR="00AB51A5" w:rsidRPr="00AE76E1" w:rsidRDefault="00AB51A5" w:rsidP="00AB51A5">
      <w:pPr>
        <w:jc w:val="both"/>
        <w:rPr>
          <w:rFonts w:ascii="Arial" w:hAnsi="Arial" w:cs="Arial"/>
          <w:b/>
          <w:bCs/>
          <w:color w:val="C00000"/>
          <w:sz w:val="22"/>
          <w:szCs w:val="22"/>
        </w:rPr>
      </w:pPr>
    </w:p>
    <w:p w14:paraId="7277DCDB" w14:textId="2CCFC316"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OFICIAL DE CUMPLIMIENTO</w:t>
      </w:r>
      <w:r w:rsidRPr="00AE76E1">
        <w:rPr>
          <w:rFonts w:ascii="Arial" w:hAnsi="Arial" w:cs="Arial"/>
          <w:b/>
          <w:bCs/>
          <w:color w:val="C00000"/>
          <w:sz w:val="22"/>
          <w:szCs w:val="22"/>
        </w:rPr>
        <w:t xml:space="preserve">: </w:t>
      </w:r>
      <w:r w:rsidRPr="00AE76E1">
        <w:rPr>
          <w:rFonts w:ascii="Arial" w:hAnsi="Arial" w:cs="Arial"/>
          <w:sz w:val="22"/>
          <w:szCs w:val="22"/>
        </w:rPr>
        <w:t>Persona natural que debe cumplir con las funciones y obligaciones establecidas en el presente documento. Si así lo decid</w:t>
      </w:r>
      <w:r w:rsidR="00FC6C78">
        <w:rPr>
          <w:rFonts w:ascii="Arial" w:hAnsi="Arial" w:cs="Arial"/>
          <w:sz w:val="22"/>
          <w:szCs w:val="22"/>
        </w:rPr>
        <w:t xml:space="preserve">e el </w:t>
      </w:r>
      <w:r w:rsidR="00261A2D">
        <w:rPr>
          <w:rFonts w:ascii="Arial" w:hAnsi="Arial" w:cs="Arial"/>
          <w:sz w:val="22"/>
          <w:szCs w:val="22"/>
        </w:rPr>
        <w:t>Compañía</w:t>
      </w:r>
      <w:r w:rsidRPr="00AE76E1">
        <w:rPr>
          <w:rFonts w:ascii="Arial" w:hAnsi="Arial" w:cs="Arial"/>
          <w:sz w:val="22"/>
          <w:szCs w:val="22"/>
        </w:rPr>
        <w:t xml:space="preserve">, puede asumir funciones en relación con otros sistemas de gestión de riesgo, como el relacionado con la prevención del </w:t>
      </w:r>
      <w:r w:rsidR="00FC6C78">
        <w:rPr>
          <w:rFonts w:ascii="Arial" w:hAnsi="Arial" w:cs="Arial"/>
          <w:sz w:val="22"/>
          <w:szCs w:val="22"/>
        </w:rPr>
        <w:t>L</w:t>
      </w:r>
      <w:r w:rsidRPr="00AE76E1">
        <w:rPr>
          <w:rFonts w:ascii="Arial" w:hAnsi="Arial" w:cs="Arial"/>
          <w:sz w:val="22"/>
          <w:szCs w:val="22"/>
        </w:rPr>
        <w:t xml:space="preserve">avado de </w:t>
      </w:r>
      <w:r w:rsidR="00FC6C78">
        <w:rPr>
          <w:rFonts w:ascii="Arial" w:hAnsi="Arial" w:cs="Arial"/>
          <w:sz w:val="22"/>
          <w:szCs w:val="22"/>
        </w:rPr>
        <w:t>A</w:t>
      </w:r>
      <w:r w:rsidRPr="00AE76E1">
        <w:rPr>
          <w:rFonts w:ascii="Arial" w:hAnsi="Arial" w:cs="Arial"/>
          <w:sz w:val="22"/>
          <w:szCs w:val="22"/>
        </w:rPr>
        <w:t xml:space="preserve">ctivos, la </w:t>
      </w:r>
      <w:r w:rsidR="00FC6C78">
        <w:rPr>
          <w:rFonts w:ascii="Arial" w:hAnsi="Arial" w:cs="Arial"/>
          <w:sz w:val="22"/>
          <w:szCs w:val="22"/>
        </w:rPr>
        <w:t>F</w:t>
      </w:r>
      <w:r w:rsidRPr="00AE76E1">
        <w:rPr>
          <w:rFonts w:ascii="Arial" w:hAnsi="Arial" w:cs="Arial"/>
          <w:sz w:val="22"/>
          <w:szCs w:val="22"/>
        </w:rPr>
        <w:t xml:space="preserve">inanciación del </w:t>
      </w:r>
      <w:r w:rsidR="00FC6C78">
        <w:rPr>
          <w:rFonts w:ascii="Arial" w:hAnsi="Arial" w:cs="Arial"/>
          <w:sz w:val="22"/>
          <w:szCs w:val="22"/>
        </w:rPr>
        <w:t>T</w:t>
      </w:r>
      <w:r w:rsidRPr="00AE76E1">
        <w:rPr>
          <w:rFonts w:ascii="Arial" w:hAnsi="Arial" w:cs="Arial"/>
          <w:sz w:val="22"/>
          <w:szCs w:val="22"/>
        </w:rPr>
        <w:t xml:space="preserve">errorismo y la </w:t>
      </w:r>
      <w:r w:rsidR="00FC6C78">
        <w:rPr>
          <w:rFonts w:ascii="Arial" w:hAnsi="Arial" w:cs="Arial"/>
          <w:sz w:val="22"/>
          <w:szCs w:val="22"/>
        </w:rPr>
        <w:t>F</w:t>
      </w:r>
      <w:r w:rsidRPr="00AE76E1">
        <w:rPr>
          <w:rFonts w:ascii="Arial" w:hAnsi="Arial" w:cs="Arial"/>
          <w:sz w:val="22"/>
          <w:szCs w:val="22"/>
        </w:rPr>
        <w:t xml:space="preserve">inanciación de la </w:t>
      </w:r>
      <w:r w:rsidR="00FC6C78">
        <w:rPr>
          <w:rFonts w:ascii="Arial" w:hAnsi="Arial" w:cs="Arial"/>
          <w:sz w:val="22"/>
          <w:szCs w:val="22"/>
        </w:rPr>
        <w:t>P</w:t>
      </w:r>
      <w:r w:rsidRPr="00AE76E1">
        <w:rPr>
          <w:rFonts w:ascii="Arial" w:hAnsi="Arial" w:cs="Arial"/>
          <w:sz w:val="22"/>
          <w:szCs w:val="22"/>
        </w:rPr>
        <w:t xml:space="preserve">roliferación de </w:t>
      </w:r>
      <w:r w:rsidR="00FC6C78">
        <w:rPr>
          <w:rFonts w:ascii="Arial" w:hAnsi="Arial" w:cs="Arial"/>
          <w:sz w:val="22"/>
          <w:szCs w:val="22"/>
        </w:rPr>
        <w:t>A</w:t>
      </w:r>
      <w:r w:rsidRPr="00AE76E1">
        <w:rPr>
          <w:rFonts w:ascii="Arial" w:hAnsi="Arial" w:cs="Arial"/>
          <w:sz w:val="22"/>
          <w:szCs w:val="22"/>
        </w:rPr>
        <w:t xml:space="preserve">rmas de </w:t>
      </w:r>
      <w:r w:rsidR="00FC6C78">
        <w:rPr>
          <w:rFonts w:ascii="Arial" w:hAnsi="Arial" w:cs="Arial"/>
          <w:sz w:val="22"/>
          <w:szCs w:val="22"/>
        </w:rPr>
        <w:t>D</w:t>
      </w:r>
      <w:r w:rsidRPr="00AE76E1">
        <w:rPr>
          <w:rFonts w:ascii="Arial" w:hAnsi="Arial" w:cs="Arial"/>
          <w:sz w:val="22"/>
          <w:szCs w:val="22"/>
        </w:rPr>
        <w:t xml:space="preserve">estrucción </w:t>
      </w:r>
      <w:r w:rsidR="00FC6C78">
        <w:rPr>
          <w:rFonts w:ascii="Arial" w:hAnsi="Arial" w:cs="Arial"/>
          <w:sz w:val="22"/>
          <w:szCs w:val="22"/>
        </w:rPr>
        <w:t>M</w:t>
      </w:r>
      <w:r w:rsidRPr="00AE76E1">
        <w:rPr>
          <w:rFonts w:ascii="Arial" w:hAnsi="Arial" w:cs="Arial"/>
          <w:sz w:val="22"/>
          <w:szCs w:val="22"/>
        </w:rPr>
        <w:t>asiva</w:t>
      </w:r>
      <w:r w:rsidR="00FC6C78">
        <w:rPr>
          <w:rFonts w:ascii="Arial" w:hAnsi="Arial" w:cs="Arial"/>
          <w:sz w:val="22"/>
          <w:szCs w:val="22"/>
        </w:rPr>
        <w:t xml:space="preserve"> (LA/FT/FPADM)</w:t>
      </w:r>
      <w:r w:rsidRPr="00AE76E1">
        <w:rPr>
          <w:rFonts w:ascii="Arial" w:hAnsi="Arial" w:cs="Arial"/>
          <w:sz w:val="22"/>
          <w:szCs w:val="22"/>
        </w:rPr>
        <w:t xml:space="preserve">. </w:t>
      </w:r>
    </w:p>
    <w:p w14:paraId="7B60BF2E" w14:textId="77777777" w:rsidR="00AB51A5" w:rsidRPr="00AE76E1" w:rsidRDefault="00AB51A5" w:rsidP="00AB51A5">
      <w:pPr>
        <w:jc w:val="both"/>
        <w:rPr>
          <w:rFonts w:ascii="Arial" w:hAnsi="Arial" w:cs="Arial"/>
          <w:b/>
          <w:bCs/>
          <w:color w:val="C00000"/>
          <w:sz w:val="22"/>
          <w:szCs w:val="22"/>
        </w:rPr>
      </w:pPr>
    </w:p>
    <w:p w14:paraId="49935134"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 xml:space="preserve">PERSONA POLÍTICAMENTE EXPUESTA O PEP: </w:t>
      </w:r>
      <w:r w:rsidRPr="00AE76E1">
        <w:rPr>
          <w:rFonts w:ascii="Arial" w:hAnsi="Arial" w:cs="Arial"/>
          <w:color w:val="000000" w:themeColor="text1"/>
          <w:sz w:val="22"/>
          <w:szCs w:val="22"/>
        </w:rPr>
        <w:t>Las Personas definidas en el Decreto 830 de 2021, incluyendo l</w:t>
      </w:r>
      <w:r w:rsidRPr="00AE76E1">
        <w:rPr>
          <w:rFonts w:ascii="Arial" w:hAnsi="Arial" w:cs="Arial"/>
          <w:sz w:val="22"/>
          <w:szCs w:val="22"/>
        </w:rPr>
        <w:t xml:space="preserve">os Servidores Públicos cuando tengan asignadas o delegadas funciones de expedición de normas o regulaciones, dirección general, formulación de políticas institucionales y adopción de planes, programas y proyectos, manejo directo de bienes, dineros o valores del Estado, administración de justicia o facultades administrativas - sancionatorias y los particulares que tengan a su cargo la dirección o manejo de recursos en los movimientos o partidos políticos. </w:t>
      </w:r>
    </w:p>
    <w:p w14:paraId="339F1DB8" w14:textId="77777777" w:rsidR="00AB51A5" w:rsidRPr="00AE76E1" w:rsidRDefault="00AB51A5" w:rsidP="00AB51A5">
      <w:pPr>
        <w:jc w:val="both"/>
        <w:rPr>
          <w:rFonts w:ascii="Arial" w:hAnsi="Arial" w:cs="Arial"/>
          <w:b/>
          <w:bCs/>
          <w:color w:val="00B050"/>
          <w:sz w:val="22"/>
          <w:szCs w:val="22"/>
        </w:rPr>
      </w:pPr>
    </w:p>
    <w:p w14:paraId="7A43EFE9"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PEP DE ORGANIZACIONES INTERNACIONALES</w:t>
      </w:r>
      <w:r w:rsidRPr="00AE76E1">
        <w:rPr>
          <w:rFonts w:ascii="Arial" w:hAnsi="Arial" w:cs="Arial"/>
          <w:sz w:val="22"/>
          <w:szCs w:val="22"/>
        </w:rPr>
        <w:t xml:space="preserve">: Son aquellas personas naturales que ejercen funciones directivas en una organización internacional. Se entienden por PEP de organizaciones internacionales directores, subdirectores, miembros de juntas directivas o cualquier persona que ejerza una función equivalente. En ningún caso, dichas categorías comprenden funcionarios de niveles intermedios o inferiores. Adicionalmente, se </w:t>
      </w:r>
      <w:r w:rsidRPr="00AE76E1">
        <w:rPr>
          <w:rFonts w:ascii="Arial" w:hAnsi="Arial" w:cs="Arial"/>
          <w:sz w:val="22"/>
          <w:szCs w:val="22"/>
        </w:rPr>
        <w:lastRenderedPageBreak/>
        <w:t>consideran PEP de organizaciones internacionales durante el periodo en que ocupen sus cargos y durante los dos (2) años siguientes a su dejación, renuncia, despido, o cualquier otra forma de desvinculación.</w:t>
      </w:r>
    </w:p>
    <w:p w14:paraId="1B57B635" w14:textId="77777777" w:rsidR="00AB51A5" w:rsidRPr="00AE76E1" w:rsidRDefault="00AB51A5" w:rsidP="00AB51A5">
      <w:pPr>
        <w:jc w:val="both"/>
        <w:rPr>
          <w:rFonts w:ascii="Arial" w:hAnsi="Arial" w:cs="Arial"/>
          <w:b/>
          <w:bCs/>
          <w:sz w:val="22"/>
          <w:szCs w:val="22"/>
          <w:highlight w:val="yellow"/>
          <w:lang w:val="es-ES_tradnl"/>
        </w:rPr>
      </w:pPr>
    </w:p>
    <w:p w14:paraId="0EF5CCC6" w14:textId="77777777" w:rsidR="00AB51A5" w:rsidRPr="00AE76E1" w:rsidRDefault="00AB51A5" w:rsidP="00AB51A5">
      <w:pPr>
        <w:jc w:val="both"/>
        <w:rPr>
          <w:rFonts w:ascii="Arial" w:hAnsi="Arial" w:cs="Arial"/>
          <w:sz w:val="22"/>
          <w:szCs w:val="22"/>
          <w:lang w:val="es-ES_tradnl"/>
        </w:rPr>
      </w:pPr>
      <w:r w:rsidRPr="000818E6">
        <w:rPr>
          <w:rFonts w:ascii="Arial" w:hAnsi="Arial" w:cs="Arial"/>
          <w:b/>
          <w:bCs/>
          <w:color w:val="00B050"/>
          <w:sz w:val="22"/>
          <w:szCs w:val="22"/>
          <w:lang w:val="es-ES_tradnl"/>
        </w:rPr>
        <w:t xml:space="preserve">PEP EXTRANJEROS: </w:t>
      </w:r>
      <w:r w:rsidRPr="00AE76E1">
        <w:rPr>
          <w:rFonts w:ascii="Arial" w:hAnsi="Arial" w:cs="Arial"/>
          <w:sz w:val="22"/>
          <w:szCs w:val="22"/>
          <w:lang w:val="es-ES_tradnl"/>
        </w:rPr>
        <w:t>Son aquellas personas naturales que desempeñan funciones públicas prominentes y destacadas en otro país. Se entienden por PEP extranjeros: (i) jefes de Estado, jefes de Gobierno, ministros, subsecretarios o secretarios de Estado; (</w:t>
      </w:r>
      <w:proofErr w:type="spellStart"/>
      <w:r w:rsidRPr="00AE76E1">
        <w:rPr>
          <w:rFonts w:ascii="Arial" w:hAnsi="Arial" w:cs="Arial"/>
          <w:sz w:val="22"/>
          <w:szCs w:val="22"/>
          <w:lang w:val="es-ES_tradnl"/>
        </w:rPr>
        <w:t>ii</w:t>
      </w:r>
      <w:proofErr w:type="spellEnd"/>
      <w:r w:rsidRPr="00AE76E1">
        <w:rPr>
          <w:rFonts w:ascii="Arial" w:hAnsi="Arial" w:cs="Arial"/>
          <w:sz w:val="22"/>
          <w:szCs w:val="22"/>
          <w:lang w:val="es-ES_tradnl"/>
        </w:rPr>
        <w:t>) congresistas o parlamentarios; (</w:t>
      </w:r>
      <w:proofErr w:type="spellStart"/>
      <w:r w:rsidRPr="00AE76E1">
        <w:rPr>
          <w:rFonts w:ascii="Arial" w:hAnsi="Arial" w:cs="Arial"/>
          <w:sz w:val="22"/>
          <w:szCs w:val="22"/>
          <w:lang w:val="es-ES_tradnl"/>
        </w:rPr>
        <w:t>iii</w:t>
      </w:r>
      <w:proofErr w:type="spellEnd"/>
      <w:r w:rsidRPr="00AE76E1">
        <w:rPr>
          <w:rFonts w:ascii="Arial" w:hAnsi="Arial" w:cs="Arial"/>
          <w:sz w:val="22"/>
          <w:szCs w:val="22"/>
          <w:lang w:val="es-ES_tradnl"/>
        </w:rPr>
        <w:t>) miembros de tribunales supremos, tribunales constitucionales u otras altas instancias judiciales cuyas decisiones no admitan normalmente recurso, salvo en circunstancias excepcionales; (</w:t>
      </w:r>
      <w:proofErr w:type="spellStart"/>
      <w:r w:rsidRPr="00AE76E1">
        <w:rPr>
          <w:rFonts w:ascii="Arial" w:hAnsi="Arial" w:cs="Arial"/>
          <w:sz w:val="22"/>
          <w:szCs w:val="22"/>
          <w:lang w:val="es-ES_tradnl"/>
        </w:rPr>
        <w:t>iv</w:t>
      </w:r>
      <w:proofErr w:type="spellEnd"/>
      <w:r w:rsidRPr="00AE76E1">
        <w:rPr>
          <w:rFonts w:ascii="Arial" w:hAnsi="Arial" w:cs="Arial"/>
          <w:sz w:val="22"/>
          <w:szCs w:val="22"/>
          <w:lang w:val="es-ES_tradnl"/>
        </w:rPr>
        <w:t>) miembros de tribunales o de las juntas directivas de bancos centrales; (v) embajadores, encargados de negocios y altos funcionarios de las fuerzas armadas, y (vi) miembros de los órganos administrativos, de gestión o de supervisión de empresas de propiedad estatal. (</w:t>
      </w:r>
      <w:proofErr w:type="spellStart"/>
      <w:r w:rsidRPr="00AE76E1">
        <w:rPr>
          <w:rFonts w:ascii="Arial" w:hAnsi="Arial" w:cs="Arial"/>
          <w:sz w:val="22"/>
          <w:szCs w:val="22"/>
          <w:lang w:val="es-ES_tradnl"/>
        </w:rPr>
        <w:t>vii</w:t>
      </w:r>
      <w:proofErr w:type="spellEnd"/>
      <w:r w:rsidRPr="00AE76E1">
        <w:rPr>
          <w:rFonts w:ascii="Arial" w:hAnsi="Arial" w:cs="Arial"/>
          <w:sz w:val="22"/>
          <w:szCs w:val="22"/>
          <w:lang w:val="es-ES_tradnl"/>
        </w:rPr>
        <w:t>) miembros de familias reales reinantes; (</w:t>
      </w:r>
      <w:proofErr w:type="spellStart"/>
      <w:r w:rsidRPr="00AE76E1">
        <w:rPr>
          <w:rFonts w:ascii="Arial" w:hAnsi="Arial" w:cs="Arial"/>
          <w:sz w:val="22"/>
          <w:szCs w:val="22"/>
          <w:lang w:val="es-ES_tradnl"/>
        </w:rPr>
        <w:t>ix</w:t>
      </w:r>
      <w:proofErr w:type="spellEnd"/>
      <w:r w:rsidRPr="00AE76E1">
        <w:rPr>
          <w:rFonts w:ascii="Arial" w:hAnsi="Arial" w:cs="Arial"/>
          <w:sz w:val="22"/>
          <w:szCs w:val="22"/>
          <w:lang w:val="es-ES_tradnl"/>
        </w:rPr>
        <w:t>) dirigentes destacados de partidos o movimientos políticos; y (x) representantes legales, directores, subdirectores, miembros de la alta gerencia y miembros de la Junta de una organización internacional (vr.gr. jefes de estado, políticos, funcionarios gubernamentales, judiciales o militares de alta jerarquía y altos ejecutivos de empresas estatales). En cada caso, dichas categorías comprenden funcionarios de niveles intermedios o inferiores. Adicionalmente, se consideran PEP extranjeros durante el periodo en que ocupen sus cargos y durante los dos (2) años siguientes a su dejación, renuncia, despido, o cualquier otra forma de desvinculación.</w:t>
      </w:r>
    </w:p>
    <w:p w14:paraId="06BD8048" w14:textId="77777777" w:rsidR="00AB51A5" w:rsidRPr="00AE76E1" w:rsidRDefault="00AB51A5" w:rsidP="00AB51A5">
      <w:pPr>
        <w:jc w:val="both"/>
        <w:rPr>
          <w:rFonts w:ascii="Arial" w:hAnsi="Arial" w:cs="Arial"/>
          <w:b/>
          <w:bCs/>
          <w:color w:val="00B050"/>
          <w:sz w:val="22"/>
          <w:szCs w:val="22"/>
          <w:lang w:val="es-ES_tradnl"/>
        </w:rPr>
      </w:pPr>
    </w:p>
    <w:p w14:paraId="2EEEEE0C"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POLÍTICAS DE CUMPLIMIENTO</w:t>
      </w:r>
      <w:r w:rsidRPr="00AE76E1">
        <w:rPr>
          <w:rFonts w:ascii="Arial" w:hAnsi="Arial" w:cs="Arial"/>
          <w:b/>
          <w:bCs/>
          <w:color w:val="C00000"/>
          <w:sz w:val="22"/>
          <w:szCs w:val="22"/>
        </w:rPr>
        <w:t xml:space="preserve">: </w:t>
      </w:r>
      <w:r w:rsidRPr="00AE76E1">
        <w:rPr>
          <w:rFonts w:ascii="Arial" w:hAnsi="Arial" w:cs="Arial"/>
          <w:sz w:val="22"/>
          <w:szCs w:val="22"/>
        </w:rPr>
        <w:t xml:space="preserve">Políticas generales que adopta la Entidad Supervisada para llevar a cabo sus negocios y operaciones de manera ética, transparente y honesta; y esté en condiciones de identificar, detectar, prevenir y atenuar los Riesgos de Corrupción o Riesgos de Soborno Transnacional. </w:t>
      </w:r>
    </w:p>
    <w:p w14:paraId="1F2F1C6D" w14:textId="77777777" w:rsidR="00AB51A5" w:rsidRPr="00AE76E1" w:rsidRDefault="00AB51A5" w:rsidP="00AB51A5">
      <w:pPr>
        <w:jc w:val="both"/>
        <w:rPr>
          <w:rFonts w:ascii="Arial" w:hAnsi="Arial" w:cs="Arial"/>
          <w:b/>
          <w:bCs/>
          <w:color w:val="C00000"/>
          <w:sz w:val="22"/>
          <w:szCs w:val="22"/>
        </w:rPr>
      </w:pPr>
    </w:p>
    <w:p w14:paraId="6D6241CF" w14:textId="0F8380AF"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 xml:space="preserve">PROGRAMA DE TRANSPARENCIA Y ÉTICA EMPRESARIAL O PTEE: </w:t>
      </w:r>
      <w:r w:rsidR="008665A0" w:rsidRPr="00AE76E1">
        <w:rPr>
          <w:rFonts w:ascii="Arial" w:hAnsi="Arial" w:cs="Arial"/>
          <w:sz w:val="22"/>
          <w:szCs w:val="22"/>
        </w:rPr>
        <w:t xml:space="preserve">Sistema compuesto por todas </w:t>
      </w:r>
      <w:r w:rsidRPr="00AE76E1">
        <w:rPr>
          <w:rFonts w:ascii="Arial" w:hAnsi="Arial" w:cs="Arial"/>
          <w:sz w:val="22"/>
          <w:szCs w:val="22"/>
        </w:rPr>
        <w:t>la</w:t>
      </w:r>
      <w:r w:rsidR="008665A0" w:rsidRPr="00AE76E1">
        <w:rPr>
          <w:rFonts w:ascii="Arial" w:hAnsi="Arial" w:cs="Arial"/>
          <w:sz w:val="22"/>
          <w:szCs w:val="22"/>
        </w:rPr>
        <w:t>s</w:t>
      </w:r>
      <w:r w:rsidRPr="00AE76E1">
        <w:rPr>
          <w:rFonts w:ascii="Arial" w:hAnsi="Arial" w:cs="Arial"/>
          <w:sz w:val="22"/>
          <w:szCs w:val="22"/>
        </w:rPr>
        <w:t xml:space="preserve"> </w:t>
      </w:r>
      <w:r w:rsidR="008665A0" w:rsidRPr="00AE76E1">
        <w:rPr>
          <w:rFonts w:ascii="Arial" w:hAnsi="Arial" w:cs="Arial"/>
          <w:sz w:val="22"/>
          <w:szCs w:val="22"/>
        </w:rPr>
        <w:t>p</w:t>
      </w:r>
      <w:r w:rsidRPr="00AE76E1">
        <w:rPr>
          <w:rFonts w:ascii="Arial" w:hAnsi="Arial" w:cs="Arial"/>
          <w:sz w:val="22"/>
          <w:szCs w:val="22"/>
        </w:rPr>
        <w:t>olítica</w:t>
      </w:r>
      <w:r w:rsidR="008665A0" w:rsidRPr="00AE76E1">
        <w:rPr>
          <w:rFonts w:ascii="Arial" w:hAnsi="Arial" w:cs="Arial"/>
          <w:sz w:val="22"/>
          <w:szCs w:val="22"/>
        </w:rPr>
        <w:t>s</w:t>
      </w:r>
      <w:r w:rsidRPr="00AE76E1">
        <w:rPr>
          <w:rFonts w:ascii="Arial" w:hAnsi="Arial" w:cs="Arial"/>
          <w:sz w:val="22"/>
          <w:szCs w:val="22"/>
        </w:rPr>
        <w:t xml:space="preserve"> de </w:t>
      </w:r>
      <w:r w:rsidR="008665A0" w:rsidRPr="00AE76E1">
        <w:rPr>
          <w:rFonts w:ascii="Arial" w:hAnsi="Arial" w:cs="Arial"/>
          <w:sz w:val="22"/>
          <w:szCs w:val="22"/>
        </w:rPr>
        <w:t>c</w:t>
      </w:r>
      <w:r w:rsidRPr="00AE76E1">
        <w:rPr>
          <w:rFonts w:ascii="Arial" w:hAnsi="Arial" w:cs="Arial"/>
          <w:sz w:val="22"/>
          <w:szCs w:val="22"/>
        </w:rPr>
        <w:t>umplimiento</w:t>
      </w:r>
      <w:r w:rsidR="008665A0" w:rsidRPr="00AE76E1">
        <w:rPr>
          <w:rFonts w:ascii="Arial" w:hAnsi="Arial" w:cs="Arial"/>
          <w:sz w:val="22"/>
          <w:szCs w:val="22"/>
        </w:rPr>
        <w:t xml:space="preserve"> y </w:t>
      </w:r>
      <w:r w:rsidRPr="00AE76E1">
        <w:rPr>
          <w:rFonts w:ascii="Arial" w:hAnsi="Arial" w:cs="Arial"/>
          <w:sz w:val="22"/>
          <w:szCs w:val="22"/>
        </w:rPr>
        <w:t xml:space="preserve">los procedimientos específicos encaminados a identificar, detectar, prevenir, gestionar y mitigar los Riesgos de Corrupción </w:t>
      </w:r>
      <w:r w:rsidR="008665A0" w:rsidRPr="00AE76E1">
        <w:rPr>
          <w:rFonts w:ascii="Arial" w:hAnsi="Arial" w:cs="Arial"/>
          <w:sz w:val="22"/>
          <w:szCs w:val="22"/>
        </w:rPr>
        <w:t>y</w:t>
      </w:r>
      <w:r w:rsidRPr="00AE76E1">
        <w:rPr>
          <w:rFonts w:ascii="Arial" w:hAnsi="Arial" w:cs="Arial"/>
          <w:sz w:val="22"/>
          <w:szCs w:val="22"/>
        </w:rPr>
        <w:t xml:space="preserve"> Soborno Transnacional, conforme a la Matriz de Riesgo. </w:t>
      </w:r>
    </w:p>
    <w:p w14:paraId="6D839596" w14:textId="77777777" w:rsidR="00AB51A5" w:rsidRPr="00AE76E1" w:rsidRDefault="00AB51A5" w:rsidP="00AB51A5">
      <w:pPr>
        <w:jc w:val="both"/>
        <w:rPr>
          <w:rFonts w:ascii="Arial" w:hAnsi="Arial" w:cs="Arial"/>
          <w:b/>
          <w:bCs/>
          <w:color w:val="C00000"/>
          <w:sz w:val="22"/>
          <w:szCs w:val="22"/>
        </w:rPr>
      </w:pPr>
    </w:p>
    <w:p w14:paraId="6C0E9134"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 xml:space="preserve">RIESGOS C/ST: </w:t>
      </w:r>
      <w:r w:rsidRPr="00AE76E1">
        <w:rPr>
          <w:rFonts w:ascii="Arial" w:hAnsi="Arial" w:cs="Arial"/>
          <w:sz w:val="22"/>
          <w:szCs w:val="22"/>
        </w:rPr>
        <w:t xml:space="preserve">Riesgo de Corrupción y/o el Riesgo de Soborno Transnacional. </w:t>
      </w:r>
    </w:p>
    <w:p w14:paraId="05E55F85" w14:textId="77777777" w:rsidR="00AB51A5" w:rsidRPr="00AE76E1" w:rsidRDefault="00AB51A5" w:rsidP="00AB51A5">
      <w:pPr>
        <w:jc w:val="both"/>
        <w:rPr>
          <w:rFonts w:ascii="Arial" w:hAnsi="Arial" w:cs="Arial"/>
          <w:b/>
          <w:bCs/>
          <w:color w:val="C00000"/>
          <w:sz w:val="22"/>
          <w:szCs w:val="22"/>
        </w:rPr>
      </w:pPr>
    </w:p>
    <w:p w14:paraId="4B8E2CE2" w14:textId="77777777"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 xml:space="preserve">RIESGOS DE CORRUPCIÓN: </w:t>
      </w:r>
      <w:r w:rsidRPr="00AE76E1">
        <w:rPr>
          <w:rFonts w:ascii="Arial" w:hAnsi="Arial" w:cs="Arial"/>
          <w:sz w:val="22"/>
          <w:szCs w:val="22"/>
        </w:rPr>
        <w:t xml:space="preserve">Posibilidad de que, por acción u omisión, se desvíen los propósitos de la administración pública o se afecte el patrimonio público hacia un beneficio privado. </w:t>
      </w:r>
    </w:p>
    <w:p w14:paraId="285CC374" w14:textId="77777777" w:rsidR="00AB51A5" w:rsidRPr="00AE76E1" w:rsidRDefault="00AB51A5" w:rsidP="00AB51A5">
      <w:pPr>
        <w:jc w:val="both"/>
        <w:rPr>
          <w:rFonts w:ascii="Arial" w:hAnsi="Arial" w:cs="Arial"/>
          <w:b/>
          <w:bCs/>
          <w:color w:val="C00000"/>
          <w:sz w:val="22"/>
          <w:szCs w:val="22"/>
        </w:rPr>
      </w:pPr>
    </w:p>
    <w:p w14:paraId="09C2FB75" w14:textId="20FE0DFA" w:rsidR="00AB51A5" w:rsidRPr="00AE76E1" w:rsidRDefault="00AB51A5" w:rsidP="00AB51A5">
      <w:pPr>
        <w:jc w:val="both"/>
        <w:rPr>
          <w:rFonts w:ascii="Arial" w:hAnsi="Arial" w:cs="Arial"/>
          <w:sz w:val="22"/>
          <w:szCs w:val="22"/>
        </w:rPr>
      </w:pPr>
      <w:r w:rsidRPr="000818E6">
        <w:rPr>
          <w:rFonts w:ascii="Arial" w:hAnsi="Arial" w:cs="Arial"/>
          <w:b/>
          <w:bCs/>
          <w:color w:val="00B050"/>
          <w:sz w:val="22"/>
          <w:szCs w:val="22"/>
        </w:rPr>
        <w:t xml:space="preserve">RIESGOS DE SOBORNO TRANSNACIONAL </w:t>
      </w:r>
      <w:r w:rsidR="006D1BCC" w:rsidRPr="000818E6">
        <w:rPr>
          <w:rFonts w:ascii="Arial" w:hAnsi="Arial" w:cs="Arial"/>
          <w:b/>
          <w:bCs/>
          <w:color w:val="00B050"/>
          <w:sz w:val="22"/>
          <w:szCs w:val="22"/>
        </w:rPr>
        <w:t>/</w:t>
      </w:r>
      <w:r w:rsidRPr="000818E6">
        <w:rPr>
          <w:rFonts w:ascii="Arial" w:hAnsi="Arial" w:cs="Arial"/>
          <w:b/>
          <w:bCs/>
          <w:color w:val="00B050"/>
          <w:sz w:val="22"/>
          <w:szCs w:val="22"/>
        </w:rPr>
        <w:t xml:space="preserve"> RIESGO ST:</w:t>
      </w:r>
      <w:r w:rsidRPr="00AE76E1">
        <w:rPr>
          <w:rFonts w:ascii="Arial" w:hAnsi="Arial" w:cs="Arial"/>
          <w:b/>
          <w:bCs/>
          <w:color w:val="C00000"/>
          <w:sz w:val="22"/>
          <w:szCs w:val="22"/>
        </w:rPr>
        <w:t xml:space="preserve"> </w:t>
      </w:r>
      <w:r w:rsidRPr="00AE76E1">
        <w:rPr>
          <w:rFonts w:ascii="Arial" w:hAnsi="Arial" w:cs="Arial"/>
          <w:sz w:val="22"/>
          <w:szCs w:val="22"/>
        </w:rPr>
        <w:t xml:space="preserve">Posibilidad de que una persona jurídica, directa o indirectamente dé, ofrezca o prometa a un Servidor Público Extranjero sumas de dinero, objetos de valor pecuniario o cualquier beneficio o utilidad a cambio de que dicho servidor público realice, omita o retarde cualquier acto relacionado con sus funciones y en relación con un Negocio o Transacción Internacional. </w:t>
      </w:r>
    </w:p>
    <w:p w14:paraId="18356177" w14:textId="77777777" w:rsidR="00AB51A5" w:rsidRPr="00AE76E1" w:rsidRDefault="00AB51A5" w:rsidP="00AB51A5">
      <w:pPr>
        <w:jc w:val="both"/>
        <w:rPr>
          <w:rFonts w:ascii="Arial" w:hAnsi="Arial" w:cs="Arial"/>
          <w:b/>
          <w:bCs/>
          <w:sz w:val="22"/>
          <w:szCs w:val="22"/>
          <w:lang w:val="es-ES_tradnl"/>
        </w:rPr>
      </w:pPr>
    </w:p>
    <w:p w14:paraId="4B1752D5" w14:textId="07411B1C" w:rsidR="00AB51A5" w:rsidRPr="00EE12D5" w:rsidRDefault="00AB51A5" w:rsidP="00AB51A5">
      <w:pPr>
        <w:jc w:val="both"/>
        <w:rPr>
          <w:rFonts w:ascii="Arial" w:hAnsi="Arial" w:cs="Arial"/>
          <w:b/>
          <w:bCs/>
          <w:color w:val="C00000"/>
          <w:sz w:val="22"/>
          <w:szCs w:val="22"/>
          <w:lang w:val="es-ES_tradnl"/>
        </w:rPr>
      </w:pPr>
      <w:r w:rsidRPr="000818E6">
        <w:rPr>
          <w:rFonts w:ascii="Arial" w:hAnsi="Arial" w:cs="Arial"/>
          <w:b/>
          <w:bCs/>
          <w:color w:val="00B050"/>
          <w:sz w:val="22"/>
          <w:szCs w:val="22"/>
          <w:lang w:val="es-ES_tradnl"/>
        </w:rPr>
        <w:lastRenderedPageBreak/>
        <w:t xml:space="preserve">RIESGO DE CUMPLIMIENTO: </w:t>
      </w:r>
      <w:r w:rsidRPr="00AE76E1">
        <w:rPr>
          <w:rFonts w:ascii="Arial" w:hAnsi="Arial" w:cs="Arial"/>
          <w:sz w:val="22"/>
          <w:szCs w:val="22"/>
          <w:lang w:val="es-ES_tradnl"/>
        </w:rPr>
        <w:t>Una amenaza existente o emergente relacionada con un incumplimiento legal o de política interna, o violación del código de conducta, que podría resultar en violaciones civiles o penales, y generar consecuencias financieras negativas, deterioro de la imagen de la marca o de la reputación.</w:t>
      </w:r>
    </w:p>
    <w:p w14:paraId="1EF080AB" w14:textId="77777777" w:rsidR="000818E6" w:rsidRDefault="000818E6" w:rsidP="00AB51A5">
      <w:pPr>
        <w:jc w:val="both"/>
        <w:rPr>
          <w:rFonts w:ascii="Arial" w:hAnsi="Arial" w:cs="Arial"/>
          <w:b/>
          <w:bCs/>
          <w:color w:val="C00000"/>
          <w:sz w:val="22"/>
          <w:szCs w:val="22"/>
          <w:lang w:val="es-ES_tradnl"/>
        </w:rPr>
      </w:pPr>
    </w:p>
    <w:p w14:paraId="58D1A0C0" w14:textId="54CEDC91" w:rsidR="00AB51A5" w:rsidRPr="00AE76E1" w:rsidRDefault="00AB51A5" w:rsidP="00AB51A5">
      <w:pPr>
        <w:jc w:val="both"/>
        <w:rPr>
          <w:rFonts w:ascii="Arial" w:hAnsi="Arial" w:cs="Arial"/>
          <w:sz w:val="22"/>
          <w:szCs w:val="22"/>
          <w:lang w:val="es-ES_tradnl"/>
        </w:rPr>
      </w:pPr>
      <w:r w:rsidRPr="000818E6">
        <w:rPr>
          <w:rFonts w:ascii="Arial" w:hAnsi="Arial" w:cs="Arial"/>
          <w:b/>
          <w:bCs/>
          <w:color w:val="00B050"/>
          <w:sz w:val="22"/>
          <w:szCs w:val="22"/>
          <w:lang w:val="es-ES_tradnl"/>
        </w:rPr>
        <w:t>SEÑAL DE ALERTA</w:t>
      </w:r>
      <w:r w:rsidRPr="000818E6">
        <w:rPr>
          <w:rFonts w:ascii="Arial" w:hAnsi="Arial" w:cs="Arial"/>
          <w:color w:val="00B050"/>
          <w:sz w:val="22"/>
          <w:szCs w:val="22"/>
          <w:lang w:val="es-ES_tradnl"/>
        </w:rPr>
        <w:t xml:space="preserve">: </w:t>
      </w:r>
      <w:r w:rsidRPr="00AE76E1">
        <w:rPr>
          <w:rFonts w:ascii="Arial" w:hAnsi="Arial" w:cs="Arial"/>
          <w:sz w:val="22"/>
          <w:szCs w:val="22"/>
          <w:lang w:val="es-ES_tradnl"/>
        </w:rPr>
        <w:t>Hechos, situaciones, eventos, cuantías, indicadores cuantitativos y cualitativos, razones financieras y demás información que el sujeto obligado determina como relevante, a partir de los cuales se puede inferir oportuna y/o prospectivamente la posible existencia de un hecho o situación que escapa a lo que el sujeto obligado determina como normal.</w:t>
      </w:r>
    </w:p>
    <w:p w14:paraId="7D10CAC0" w14:textId="77777777" w:rsidR="00AB51A5" w:rsidRPr="00AE76E1" w:rsidRDefault="00AB51A5" w:rsidP="00AB51A5">
      <w:pPr>
        <w:jc w:val="both"/>
        <w:rPr>
          <w:rFonts w:ascii="Arial" w:hAnsi="Arial" w:cs="Arial"/>
          <w:color w:val="C00000"/>
          <w:sz w:val="22"/>
          <w:szCs w:val="22"/>
          <w:highlight w:val="yellow"/>
          <w:lang w:val="es-ES_tradnl"/>
        </w:rPr>
      </w:pPr>
    </w:p>
    <w:p w14:paraId="083F2243" w14:textId="28832AF2" w:rsidR="00AB51A5" w:rsidRPr="00AE76E1" w:rsidRDefault="00AB51A5" w:rsidP="00AB51A5">
      <w:pPr>
        <w:jc w:val="both"/>
        <w:rPr>
          <w:rFonts w:ascii="Arial" w:hAnsi="Arial" w:cs="Arial"/>
          <w:b/>
          <w:bCs/>
          <w:sz w:val="22"/>
          <w:szCs w:val="22"/>
          <w:lang w:val="es-ES_tradnl"/>
        </w:rPr>
      </w:pPr>
      <w:r w:rsidRPr="000818E6">
        <w:rPr>
          <w:rFonts w:ascii="Arial" w:hAnsi="Arial" w:cs="Arial"/>
          <w:b/>
          <w:bCs/>
          <w:color w:val="00B050"/>
          <w:sz w:val="22"/>
          <w:szCs w:val="22"/>
          <w:lang w:val="es-ES_tradnl"/>
        </w:rPr>
        <w:t xml:space="preserve">SERVIDOR PÚBLICO:  </w:t>
      </w:r>
      <w:r w:rsidRPr="00AE76E1">
        <w:rPr>
          <w:rFonts w:ascii="Arial" w:hAnsi="Arial" w:cs="Arial"/>
          <w:sz w:val="22"/>
          <w:szCs w:val="22"/>
          <w:lang w:val="es-ES_tradnl"/>
        </w:rPr>
        <w:t xml:space="preserve">Todo aquel que por disposición inmediata de la Ley o por elección o nombramiento de autoridad competente, participe en el ejercicio de funciones públicas. Se entenderán incluidos los empleados del sector Público u Organizaciones Internacionales o titulares de un cargo público y, en general, personas que desempeñen funciones del servicio público o personas nombradas por autoridades gubernamentales u otras entidades para ejecutar tareas de las Administraciones Publicas, tanto nacionales como extranjeros, incluidos los Servidores Públicos Extranjeros.  En esta categoría se pueden entender jueces, fuerzas y cuerpos de seguridad del Estado, o cualquier otro profesional al servicio del Estado independientemente de su relación laboral con ellos. </w:t>
      </w:r>
    </w:p>
    <w:p w14:paraId="79121737" w14:textId="77777777" w:rsidR="00AB51A5" w:rsidRPr="00AE76E1" w:rsidRDefault="00AB51A5" w:rsidP="00AB51A5">
      <w:pPr>
        <w:jc w:val="both"/>
        <w:rPr>
          <w:rFonts w:ascii="Arial" w:hAnsi="Arial" w:cs="Arial"/>
          <w:color w:val="C00000"/>
          <w:sz w:val="22"/>
          <w:szCs w:val="22"/>
          <w:highlight w:val="yellow"/>
          <w:lang w:val="es-ES_tradnl"/>
        </w:rPr>
      </w:pPr>
    </w:p>
    <w:p w14:paraId="46117FA2" w14:textId="77777777" w:rsidR="00AB51A5" w:rsidRPr="00AE76E1" w:rsidRDefault="00AB51A5" w:rsidP="00AB51A5">
      <w:pPr>
        <w:jc w:val="both"/>
        <w:rPr>
          <w:rFonts w:ascii="Arial" w:hAnsi="Arial" w:cs="Arial"/>
          <w:bCs/>
          <w:sz w:val="22"/>
          <w:szCs w:val="22"/>
          <w:lang w:val="es-ES_tradnl"/>
        </w:rPr>
      </w:pPr>
      <w:r w:rsidRPr="000818E6">
        <w:rPr>
          <w:rFonts w:ascii="Arial" w:hAnsi="Arial" w:cs="Arial"/>
          <w:b/>
          <w:color w:val="00B050"/>
          <w:sz w:val="22"/>
          <w:szCs w:val="22"/>
          <w:lang w:val="es-ES_tradnl"/>
        </w:rPr>
        <w:t xml:space="preserve">SERVIDOR PÚBLICO EXTRANJERO: </w:t>
      </w:r>
      <w:r w:rsidRPr="00AE76E1">
        <w:rPr>
          <w:rFonts w:ascii="Arial" w:hAnsi="Arial" w:cs="Arial"/>
          <w:bCs/>
          <w:sz w:val="22"/>
          <w:szCs w:val="22"/>
          <w:lang w:val="es-ES_tradnl"/>
        </w:rPr>
        <w:t>es, según lo establecido en el parágrafo 1º del artículo 2° de la Ley 1778, t</w:t>
      </w:r>
      <w:r w:rsidRPr="00AE76E1">
        <w:rPr>
          <w:rFonts w:ascii="Arial" w:hAnsi="Arial" w:cs="Arial"/>
          <w:sz w:val="22"/>
          <w:szCs w:val="22"/>
          <w:lang w:val="es-ES_tradnl"/>
        </w:rPr>
        <w:t>oda persona que tenga un cargo legislativo, administrativo o judicial en un Estado, sus subdivisiones políticas o autoridades locales, o una jurisdicción extranjera, sin importar si el individuo hubiere sido nombrado o elegido. También se considera servidor público extranjero toda persona que ejerza una función pública para un Estado, sus subdivisiones políticas o autoridades locales, o en una jurisdicción extranjera, sea dentro de un organismo público, o de una empresa del Estado o una entidad cuyo poder de decisión se encuentre sometido a la voluntad del Estado, sus subdivisiones políticas o autoridades locales, o de una jurisdicción extranjera. También se entenderá que ostenta la referida calidad cualquier funcionario o agente de una organización pública internacional.</w:t>
      </w:r>
    </w:p>
    <w:p w14:paraId="285A3DFF" w14:textId="77777777" w:rsidR="00AB51A5" w:rsidRPr="00AE76E1" w:rsidRDefault="00AB51A5" w:rsidP="00AB51A5">
      <w:pPr>
        <w:jc w:val="both"/>
        <w:rPr>
          <w:rFonts w:ascii="Arial" w:hAnsi="Arial" w:cs="Arial"/>
          <w:b/>
          <w:bCs/>
          <w:color w:val="C00000"/>
          <w:sz w:val="22"/>
          <w:szCs w:val="22"/>
        </w:rPr>
      </w:pPr>
    </w:p>
    <w:p w14:paraId="290938CE" w14:textId="5F8D03AE" w:rsidR="00AB51A5" w:rsidRPr="00AE76E1" w:rsidRDefault="00AB51A5" w:rsidP="00AB51A5">
      <w:pPr>
        <w:jc w:val="both"/>
        <w:rPr>
          <w:rFonts w:ascii="Arial" w:hAnsi="Arial" w:cs="Arial"/>
          <w:b/>
          <w:bCs/>
          <w:color w:val="C00000"/>
          <w:sz w:val="22"/>
          <w:szCs w:val="22"/>
        </w:rPr>
      </w:pPr>
      <w:r w:rsidRPr="000818E6">
        <w:rPr>
          <w:rFonts w:ascii="Arial" w:hAnsi="Arial" w:cs="Arial"/>
          <w:b/>
          <w:bCs/>
          <w:color w:val="00B050"/>
          <w:sz w:val="22"/>
          <w:szCs w:val="22"/>
        </w:rPr>
        <w:t xml:space="preserve">SOBORNO TRANSNACIONAL </w:t>
      </w:r>
      <w:r w:rsidR="006D1BCC" w:rsidRPr="000818E6">
        <w:rPr>
          <w:rFonts w:ascii="Arial" w:hAnsi="Arial" w:cs="Arial"/>
          <w:b/>
          <w:bCs/>
          <w:color w:val="00B050"/>
          <w:sz w:val="22"/>
          <w:szCs w:val="22"/>
        </w:rPr>
        <w:t>/</w:t>
      </w:r>
      <w:r w:rsidRPr="000818E6">
        <w:rPr>
          <w:rFonts w:ascii="Arial" w:hAnsi="Arial" w:cs="Arial"/>
          <w:b/>
          <w:bCs/>
          <w:color w:val="00B050"/>
          <w:sz w:val="22"/>
          <w:szCs w:val="22"/>
        </w:rPr>
        <w:t xml:space="preserve"> ST: </w:t>
      </w:r>
      <w:r w:rsidRPr="00AE76E1">
        <w:rPr>
          <w:rFonts w:ascii="Arial" w:hAnsi="Arial" w:cs="Arial"/>
          <w:sz w:val="22"/>
          <w:szCs w:val="22"/>
        </w:rPr>
        <w:t>El que dé, prometa u ofrezca a un servidor público extranjero, en provecho de este o de un tercero, directa o indirectamente, sumas de dinero, cualquier objeto de valor pecuniario u otro beneficio o utilidad a cambio de que este realice, omita o retarde cualquier acto relacionado con el ejercicio de sus funciones y en relación con un negocio o transacción internacional,</w:t>
      </w:r>
    </w:p>
    <w:p w14:paraId="61D4F028" w14:textId="77777777" w:rsidR="00AB51A5" w:rsidRPr="00AE76E1" w:rsidRDefault="00AB51A5" w:rsidP="00AB51A5">
      <w:pPr>
        <w:jc w:val="both"/>
        <w:rPr>
          <w:rFonts w:ascii="Arial" w:hAnsi="Arial" w:cs="Arial"/>
          <w:b/>
          <w:bCs/>
          <w:color w:val="C00000"/>
          <w:sz w:val="22"/>
          <w:szCs w:val="22"/>
        </w:rPr>
      </w:pPr>
    </w:p>
    <w:p w14:paraId="7794BEFA" w14:textId="77777777" w:rsidR="00AB51A5" w:rsidRDefault="00AB51A5" w:rsidP="00AB51A5">
      <w:pPr>
        <w:jc w:val="both"/>
        <w:rPr>
          <w:rFonts w:ascii="Arial" w:hAnsi="Arial" w:cs="Arial"/>
          <w:sz w:val="22"/>
          <w:szCs w:val="22"/>
          <w:lang w:val="es-ES_tradnl"/>
        </w:rPr>
      </w:pPr>
      <w:r w:rsidRPr="00AE76E1">
        <w:rPr>
          <w:rFonts w:ascii="Arial" w:hAnsi="Arial" w:cs="Arial"/>
          <w:sz w:val="22"/>
          <w:szCs w:val="22"/>
          <w:lang w:val="es-ES_tradnl"/>
        </w:rPr>
        <w:t>También se entenderán incluidos en este Manual, todos aquellos conceptos que se encuentren definidos en el Capítulo XIII de la Circular Básica Jurídica de la Superintendencia de Sociedades, y demás normas que la complementen o modifiquen, en la forma en que se encuentren definidos en la referida Circular.</w:t>
      </w:r>
    </w:p>
    <w:p w14:paraId="5D1AA7AB" w14:textId="77777777" w:rsidR="00261A2D" w:rsidRDefault="00261A2D" w:rsidP="00AB51A5">
      <w:pPr>
        <w:jc w:val="both"/>
        <w:rPr>
          <w:rFonts w:ascii="Arial" w:hAnsi="Arial" w:cs="Arial"/>
          <w:sz w:val="22"/>
          <w:szCs w:val="22"/>
          <w:lang w:val="es-ES_tradnl"/>
        </w:rPr>
      </w:pPr>
    </w:p>
    <w:p w14:paraId="58E0A9A6" w14:textId="4D82E612" w:rsidR="00261A2D" w:rsidRPr="00AE76E1" w:rsidRDefault="00261A2D" w:rsidP="00261A2D">
      <w:pPr>
        <w:jc w:val="both"/>
        <w:rPr>
          <w:rFonts w:ascii="Arial" w:hAnsi="Arial" w:cs="Arial"/>
          <w:sz w:val="22"/>
          <w:szCs w:val="22"/>
        </w:rPr>
      </w:pPr>
      <w:r w:rsidRPr="000818E6">
        <w:rPr>
          <w:rFonts w:ascii="Arial" w:hAnsi="Arial" w:cs="Arial"/>
          <w:b/>
          <w:bCs/>
          <w:color w:val="00B050"/>
          <w:sz w:val="22"/>
          <w:szCs w:val="22"/>
        </w:rPr>
        <w:lastRenderedPageBreak/>
        <w:t>TRABAJADOR:</w:t>
      </w:r>
      <w:r w:rsidRPr="00AE76E1">
        <w:rPr>
          <w:rFonts w:ascii="Arial" w:hAnsi="Arial" w:cs="Arial"/>
          <w:b/>
          <w:bCs/>
          <w:color w:val="C00000"/>
          <w:sz w:val="22"/>
          <w:szCs w:val="22"/>
        </w:rPr>
        <w:t xml:space="preserve"> </w:t>
      </w:r>
      <w:r w:rsidRPr="00AE76E1">
        <w:rPr>
          <w:rFonts w:ascii="Arial" w:hAnsi="Arial" w:cs="Arial"/>
          <w:sz w:val="22"/>
          <w:szCs w:val="22"/>
        </w:rPr>
        <w:t>Individuo que se obliga a prestar un servicio personal bajo vinculación laboral a</w:t>
      </w:r>
      <w:r w:rsidR="0045510C">
        <w:rPr>
          <w:rFonts w:ascii="Arial" w:hAnsi="Arial" w:cs="Arial"/>
          <w:sz w:val="22"/>
          <w:szCs w:val="22"/>
        </w:rPr>
        <w:t xml:space="preserve"> </w:t>
      </w:r>
      <w:r w:rsidRPr="00AE76E1">
        <w:rPr>
          <w:rFonts w:ascii="Arial" w:hAnsi="Arial" w:cs="Arial"/>
          <w:sz w:val="22"/>
          <w:szCs w:val="22"/>
        </w:rPr>
        <w:t>l</w:t>
      </w:r>
      <w:r w:rsidR="0045510C">
        <w:rPr>
          <w:rFonts w:ascii="Arial" w:hAnsi="Arial" w:cs="Arial"/>
          <w:sz w:val="22"/>
          <w:szCs w:val="22"/>
        </w:rPr>
        <w:t>a</w:t>
      </w:r>
      <w:r w:rsidRPr="00AE76E1">
        <w:rPr>
          <w:rFonts w:ascii="Arial" w:hAnsi="Arial" w:cs="Arial"/>
          <w:sz w:val="22"/>
          <w:szCs w:val="22"/>
        </w:rPr>
        <w:t xml:space="preserve"> </w:t>
      </w:r>
      <w:r>
        <w:rPr>
          <w:rFonts w:ascii="Arial" w:hAnsi="Arial" w:cs="Arial"/>
          <w:sz w:val="22"/>
          <w:szCs w:val="22"/>
        </w:rPr>
        <w:t>Compañía</w:t>
      </w:r>
      <w:r w:rsidRPr="00AE76E1">
        <w:rPr>
          <w:rFonts w:ascii="Arial" w:hAnsi="Arial" w:cs="Arial"/>
          <w:sz w:val="22"/>
          <w:szCs w:val="22"/>
        </w:rPr>
        <w:t xml:space="preserve">. </w:t>
      </w:r>
    </w:p>
    <w:p w14:paraId="3F4934FF" w14:textId="77777777" w:rsidR="00F222FD" w:rsidRPr="00AE76E1" w:rsidRDefault="00F222FD" w:rsidP="00AB51A5">
      <w:pPr>
        <w:jc w:val="both"/>
        <w:rPr>
          <w:rFonts w:ascii="Arial" w:hAnsi="Arial" w:cs="Arial"/>
          <w:sz w:val="22"/>
          <w:szCs w:val="22"/>
          <w:lang w:val="es-ES_tradnl"/>
        </w:rPr>
      </w:pPr>
    </w:p>
    <w:p w14:paraId="3F8B807E" w14:textId="77777777" w:rsidR="00870222" w:rsidRPr="000818E6" w:rsidRDefault="00870222" w:rsidP="00870222">
      <w:pPr>
        <w:pStyle w:val="Ttulo1"/>
        <w:numPr>
          <w:ilvl w:val="0"/>
          <w:numId w:val="46"/>
        </w:numPr>
        <w:ind w:hanging="720"/>
        <w:rPr>
          <w:bCs/>
          <w:color w:val="00B050"/>
          <w:sz w:val="22"/>
          <w:szCs w:val="22"/>
          <w:lang w:val="es-ES"/>
        </w:rPr>
      </w:pPr>
      <w:bookmarkStart w:id="28" w:name="_Toc137547337"/>
      <w:bookmarkStart w:id="29" w:name="_Toc150245686"/>
      <w:r w:rsidRPr="000818E6">
        <w:rPr>
          <w:bCs/>
          <w:color w:val="00B050"/>
          <w:sz w:val="22"/>
          <w:szCs w:val="22"/>
          <w:lang w:val="es-ES"/>
        </w:rPr>
        <w:t>INTRODUCCIÓN</w:t>
      </w:r>
      <w:bookmarkEnd w:id="28"/>
      <w:bookmarkEnd w:id="29"/>
    </w:p>
    <w:p w14:paraId="65CD49FF" w14:textId="28B08514" w:rsidR="00870222" w:rsidRPr="00AE76E1" w:rsidRDefault="00870222" w:rsidP="00870222">
      <w:pPr>
        <w:jc w:val="both"/>
        <w:rPr>
          <w:rFonts w:ascii="Arial" w:hAnsi="Arial" w:cs="Arial"/>
          <w:sz w:val="22"/>
          <w:szCs w:val="22"/>
          <w:lang w:val="es-ES_tradnl"/>
        </w:rPr>
      </w:pPr>
      <w:r w:rsidRPr="00AE76E1">
        <w:rPr>
          <w:rFonts w:ascii="Arial" w:hAnsi="Arial" w:cs="Arial"/>
          <w:sz w:val="22"/>
          <w:szCs w:val="22"/>
          <w:lang w:val="es-ES_tradnl"/>
        </w:rPr>
        <w:t>El Programa de Transparencia y Ética Empresarial (“PTEE”) contenido en el presente Manual tiene como objetivo reglamentar la política y definir los procedimientos y los instrumentos que permitan la adecuada prevención de riesgos asociados a Corrupción y Soborno Transnacional a los que pueda estar expuest</w:t>
      </w:r>
      <w:r w:rsidR="00261A2D">
        <w:rPr>
          <w:rFonts w:ascii="Arial" w:hAnsi="Arial" w:cs="Arial"/>
          <w:sz w:val="22"/>
          <w:szCs w:val="22"/>
          <w:lang w:val="es-ES_tradnl"/>
        </w:rPr>
        <w:t xml:space="preserve">a </w:t>
      </w:r>
      <w:r w:rsidR="001E5E0D">
        <w:rPr>
          <w:rFonts w:ascii="Arial" w:hAnsi="Arial" w:cs="Arial"/>
          <w:sz w:val="22"/>
          <w:szCs w:val="22"/>
          <w:lang w:val="es-ES_tradnl"/>
        </w:rPr>
        <w:t>l</w:t>
      </w:r>
      <w:r w:rsidR="00261A2D">
        <w:rPr>
          <w:rFonts w:ascii="Arial" w:hAnsi="Arial" w:cs="Arial"/>
          <w:sz w:val="22"/>
          <w:szCs w:val="22"/>
          <w:lang w:val="es-ES_tradnl"/>
        </w:rPr>
        <w:t>a Compañía</w:t>
      </w:r>
      <w:r w:rsidR="00261A2D">
        <w:rPr>
          <w:rFonts w:ascii="Arial" w:hAnsi="Arial" w:cs="Arial"/>
          <w:sz w:val="22"/>
          <w:szCs w:val="22"/>
        </w:rPr>
        <w:t xml:space="preserve"> </w:t>
      </w:r>
      <w:r w:rsidRPr="00AE76E1">
        <w:rPr>
          <w:rFonts w:ascii="Arial" w:hAnsi="Arial" w:cs="Arial"/>
          <w:sz w:val="22"/>
          <w:szCs w:val="22"/>
        </w:rPr>
        <w:t xml:space="preserve">como </w:t>
      </w:r>
      <w:r w:rsidRPr="00AE76E1">
        <w:rPr>
          <w:rFonts w:ascii="Arial" w:hAnsi="Arial" w:cs="Arial"/>
          <w:sz w:val="22"/>
          <w:szCs w:val="22"/>
          <w:lang w:val="es-ES_tradnl"/>
        </w:rPr>
        <w:t xml:space="preserve">consecuencia de actos de sus </w:t>
      </w:r>
      <w:r w:rsidR="00261A2D">
        <w:rPr>
          <w:rFonts w:ascii="Arial" w:hAnsi="Arial" w:cs="Arial"/>
          <w:sz w:val="22"/>
          <w:szCs w:val="22"/>
          <w:lang w:val="es-ES_tradnl"/>
        </w:rPr>
        <w:t>trabajadores</w:t>
      </w:r>
      <w:r w:rsidRPr="00AE76E1">
        <w:rPr>
          <w:rFonts w:ascii="Arial" w:hAnsi="Arial" w:cs="Arial"/>
          <w:sz w:val="22"/>
          <w:szCs w:val="22"/>
          <w:lang w:val="es-ES_tradnl"/>
        </w:rPr>
        <w:t>, terceros o Contrapartes con los cuales tenga relaciones comerciales o contractuales.</w:t>
      </w:r>
    </w:p>
    <w:p w14:paraId="0F9CAEE1" w14:textId="77777777" w:rsidR="00870222" w:rsidRPr="00AE76E1" w:rsidRDefault="00870222" w:rsidP="00870222">
      <w:pPr>
        <w:jc w:val="both"/>
        <w:rPr>
          <w:rFonts w:ascii="Arial" w:hAnsi="Arial" w:cs="Arial"/>
          <w:sz w:val="22"/>
          <w:szCs w:val="22"/>
          <w:lang w:val="es-ES_tradnl"/>
        </w:rPr>
      </w:pPr>
    </w:p>
    <w:p w14:paraId="08EDAF28" w14:textId="314D1951" w:rsidR="00870222" w:rsidRPr="00AE76E1" w:rsidRDefault="00870222" w:rsidP="00870222">
      <w:pPr>
        <w:jc w:val="both"/>
        <w:rPr>
          <w:rFonts w:ascii="Arial" w:hAnsi="Arial" w:cs="Arial"/>
          <w:sz w:val="22"/>
          <w:szCs w:val="22"/>
          <w:lang w:val="es-ES_tradnl"/>
        </w:rPr>
      </w:pPr>
      <w:r w:rsidRPr="00AE76E1">
        <w:rPr>
          <w:rFonts w:ascii="Arial" w:hAnsi="Arial" w:cs="Arial"/>
          <w:sz w:val="22"/>
          <w:szCs w:val="22"/>
          <w:lang w:val="es-ES_tradnl"/>
        </w:rPr>
        <w:t>Las bases estructurales del PTEE de</w:t>
      </w:r>
      <w:r w:rsidR="0045510C">
        <w:rPr>
          <w:rFonts w:ascii="Arial" w:hAnsi="Arial" w:cs="Arial"/>
          <w:sz w:val="22"/>
          <w:szCs w:val="22"/>
          <w:lang w:val="es-ES_tradnl"/>
        </w:rPr>
        <w:t xml:space="preserve"> </w:t>
      </w:r>
      <w:r w:rsidRPr="00AE76E1">
        <w:rPr>
          <w:rFonts w:ascii="Arial" w:hAnsi="Arial" w:cs="Arial"/>
          <w:sz w:val="22"/>
          <w:szCs w:val="22"/>
          <w:lang w:val="es-ES_tradnl"/>
        </w:rPr>
        <w:t>l</w:t>
      </w:r>
      <w:r w:rsidR="0045510C">
        <w:rPr>
          <w:rFonts w:ascii="Arial" w:hAnsi="Arial" w:cs="Arial"/>
          <w:sz w:val="22"/>
          <w:szCs w:val="22"/>
          <w:lang w:val="es-ES_tradnl"/>
        </w:rPr>
        <w:t>a</w:t>
      </w:r>
      <w:r w:rsidRPr="00AE76E1">
        <w:rPr>
          <w:rFonts w:ascii="Arial" w:hAnsi="Arial" w:cs="Arial"/>
          <w:sz w:val="22"/>
          <w:szCs w:val="22"/>
          <w:lang w:val="es-ES_tradnl"/>
        </w:rPr>
        <w:t xml:space="preserve"> </w:t>
      </w:r>
      <w:r w:rsidR="00261A2D">
        <w:rPr>
          <w:rFonts w:ascii="Arial" w:hAnsi="Arial" w:cs="Arial"/>
          <w:sz w:val="22"/>
          <w:szCs w:val="22"/>
        </w:rPr>
        <w:t>Compañía</w:t>
      </w:r>
      <w:r w:rsidR="00D1676C">
        <w:rPr>
          <w:rFonts w:ascii="Arial" w:hAnsi="Arial" w:cs="Arial"/>
          <w:sz w:val="22"/>
          <w:szCs w:val="22"/>
        </w:rPr>
        <w:t xml:space="preserve"> </w:t>
      </w:r>
      <w:r w:rsidRPr="00AE76E1">
        <w:rPr>
          <w:rFonts w:ascii="Arial" w:hAnsi="Arial" w:cs="Arial"/>
          <w:sz w:val="22"/>
          <w:szCs w:val="22"/>
          <w:lang w:val="es-ES_tradnl"/>
        </w:rPr>
        <w:t>establecen los componentes e indican de manera expresa las conductas que por su relevancia reflejan el actuar ético y transparente esperado en sus compañías vinculadas.</w:t>
      </w:r>
    </w:p>
    <w:p w14:paraId="2165349A" w14:textId="77777777" w:rsidR="00870222" w:rsidRPr="00AE76E1" w:rsidRDefault="00870222" w:rsidP="00870222">
      <w:pPr>
        <w:jc w:val="both"/>
        <w:rPr>
          <w:rFonts w:ascii="Arial" w:hAnsi="Arial" w:cs="Arial"/>
          <w:sz w:val="22"/>
          <w:szCs w:val="22"/>
          <w:lang w:val="es-ES_tradnl"/>
        </w:rPr>
      </w:pPr>
    </w:p>
    <w:p w14:paraId="429FABB9" w14:textId="30E883F2" w:rsidR="00870222" w:rsidRPr="00AE76E1" w:rsidRDefault="00870222" w:rsidP="00870222">
      <w:pPr>
        <w:jc w:val="both"/>
        <w:rPr>
          <w:rFonts w:ascii="Arial" w:hAnsi="Arial" w:cs="Arial"/>
          <w:sz w:val="22"/>
          <w:szCs w:val="22"/>
        </w:rPr>
      </w:pPr>
      <w:r w:rsidRPr="00AE76E1">
        <w:rPr>
          <w:rFonts w:ascii="Arial" w:hAnsi="Arial" w:cs="Arial"/>
          <w:sz w:val="22"/>
          <w:szCs w:val="22"/>
        </w:rPr>
        <w:t xml:space="preserve">Este Programa de Transparencia y Ética Empresarial es aplicable a </w:t>
      </w:r>
      <w:r w:rsidR="0045510C">
        <w:rPr>
          <w:rFonts w:ascii="Arial" w:hAnsi="Arial" w:cs="Arial"/>
          <w:sz w:val="22"/>
          <w:szCs w:val="22"/>
        </w:rPr>
        <w:t xml:space="preserve">la </w:t>
      </w:r>
      <w:r w:rsidR="00261A2D">
        <w:rPr>
          <w:rFonts w:ascii="Arial" w:hAnsi="Arial" w:cs="Arial"/>
          <w:sz w:val="22"/>
          <w:szCs w:val="22"/>
        </w:rPr>
        <w:t>Compañía</w:t>
      </w:r>
      <w:r w:rsidR="001E5E0D">
        <w:rPr>
          <w:rFonts w:ascii="Arial" w:hAnsi="Arial" w:cs="Arial"/>
          <w:sz w:val="22"/>
          <w:szCs w:val="22"/>
        </w:rPr>
        <w:t>.</w:t>
      </w:r>
      <w:r w:rsidRPr="00AE76E1">
        <w:rPr>
          <w:rFonts w:ascii="Arial" w:hAnsi="Arial" w:cs="Arial"/>
          <w:sz w:val="22"/>
          <w:szCs w:val="22"/>
        </w:rPr>
        <w:t xml:space="preserve"> </w:t>
      </w:r>
      <w:r w:rsidR="001E5E0D">
        <w:rPr>
          <w:rFonts w:ascii="Arial" w:hAnsi="Arial" w:cs="Arial"/>
          <w:sz w:val="22"/>
          <w:szCs w:val="22"/>
        </w:rPr>
        <w:t>D</w:t>
      </w:r>
      <w:r w:rsidRPr="00AE76E1">
        <w:rPr>
          <w:rFonts w:ascii="Arial" w:hAnsi="Arial" w:cs="Arial"/>
          <w:sz w:val="22"/>
          <w:szCs w:val="22"/>
        </w:rPr>
        <w:t xml:space="preserve">ebe ser observado por sus </w:t>
      </w:r>
      <w:proofErr w:type="gramStart"/>
      <w:r w:rsidRPr="00AE76E1">
        <w:rPr>
          <w:rFonts w:ascii="Arial" w:hAnsi="Arial" w:cs="Arial"/>
          <w:sz w:val="22"/>
          <w:szCs w:val="22"/>
          <w:lang w:val="es-ES_tradnl"/>
        </w:rPr>
        <w:t>Directores</w:t>
      </w:r>
      <w:proofErr w:type="gramEnd"/>
      <w:r w:rsidRPr="00AE76E1">
        <w:rPr>
          <w:rFonts w:ascii="Arial" w:hAnsi="Arial" w:cs="Arial"/>
          <w:sz w:val="22"/>
          <w:szCs w:val="22"/>
        </w:rPr>
        <w:t xml:space="preserve">, Administradores y </w:t>
      </w:r>
      <w:r w:rsidR="00261A2D">
        <w:rPr>
          <w:rFonts w:ascii="Arial" w:hAnsi="Arial" w:cs="Arial"/>
          <w:sz w:val="22"/>
          <w:szCs w:val="22"/>
        </w:rPr>
        <w:t>Trabajadores</w:t>
      </w:r>
      <w:r w:rsidRPr="00AE76E1">
        <w:rPr>
          <w:rFonts w:ascii="Arial" w:hAnsi="Arial" w:cs="Arial"/>
          <w:sz w:val="22"/>
          <w:szCs w:val="22"/>
        </w:rPr>
        <w:t xml:space="preserve">, y se hace extensible a proveedores, clientes y terceros relacionados con nuestra operación. </w:t>
      </w:r>
    </w:p>
    <w:p w14:paraId="028B9F65" w14:textId="77777777" w:rsidR="00870222" w:rsidRPr="00AE76E1" w:rsidRDefault="00870222" w:rsidP="00870222">
      <w:pPr>
        <w:jc w:val="both"/>
        <w:rPr>
          <w:rFonts w:ascii="Arial" w:hAnsi="Arial" w:cs="Arial"/>
          <w:sz w:val="22"/>
          <w:szCs w:val="22"/>
        </w:rPr>
      </w:pPr>
    </w:p>
    <w:p w14:paraId="416E883C" w14:textId="632C49E9" w:rsidR="00870222" w:rsidRDefault="00870222" w:rsidP="00870222">
      <w:pPr>
        <w:jc w:val="both"/>
        <w:rPr>
          <w:rFonts w:ascii="Arial" w:hAnsi="Arial" w:cs="Arial"/>
          <w:sz w:val="22"/>
          <w:szCs w:val="22"/>
          <w:lang w:val="es-ES_tradnl"/>
        </w:rPr>
      </w:pPr>
      <w:r w:rsidRPr="00AE76E1">
        <w:rPr>
          <w:rFonts w:ascii="Arial" w:hAnsi="Arial" w:cs="Arial"/>
          <w:sz w:val="22"/>
          <w:szCs w:val="22"/>
          <w:lang w:val="es-ES_tradnl"/>
        </w:rPr>
        <w:t>Con el fin de alcanzar este objetivo y mantener estándares de excelencia y transparencia que impulsen la productividad de nuestros negocios, el PTEE se implementa con base en el marco normativo establecido en Colombia, incluyendo la Ley 1778 de 2016, la Circular Básica Jurídica de</w:t>
      </w:r>
      <w:r w:rsidR="008C30BA">
        <w:rPr>
          <w:rFonts w:ascii="Arial" w:hAnsi="Arial" w:cs="Arial"/>
          <w:sz w:val="22"/>
          <w:szCs w:val="22"/>
          <w:lang w:val="es-ES_tradnl"/>
        </w:rPr>
        <w:t xml:space="preserve"> la</w:t>
      </w:r>
      <w:r w:rsidRPr="00AE76E1">
        <w:rPr>
          <w:rFonts w:ascii="Arial" w:hAnsi="Arial" w:cs="Arial"/>
          <w:sz w:val="22"/>
          <w:szCs w:val="22"/>
          <w:lang w:val="es-ES_tradnl"/>
        </w:rPr>
        <w:t xml:space="preserve"> </w:t>
      </w:r>
      <w:proofErr w:type="spellStart"/>
      <w:r w:rsidRPr="00AE76E1">
        <w:rPr>
          <w:rFonts w:ascii="Arial" w:hAnsi="Arial" w:cs="Arial"/>
          <w:sz w:val="22"/>
          <w:szCs w:val="22"/>
          <w:lang w:val="es-ES_tradnl"/>
        </w:rPr>
        <w:t>Supersociedades</w:t>
      </w:r>
      <w:proofErr w:type="spellEnd"/>
      <w:r w:rsidR="008B75E5">
        <w:rPr>
          <w:rFonts w:ascii="Arial" w:hAnsi="Arial" w:cs="Arial"/>
          <w:sz w:val="22"/>
          <w:szCs w:val="22"/>
          <w:lang w:val="es-ES_tradnl"/>
        </w:rPr>
        <w:t>, y Circular Externa</w:t>
      </w:r>
      <w:r w:rsidRPr="00AE76E1">
        <w:rPr>
          <w:rFonts w:ascii="Arial" w:hAnsi="Arial" w:cs="Arial"/>
          <w:sz w:val="22"/>
          <w:szCs w:val="22"/>
          <w:lang w:val="es-ES_tradnl"/>
        </w:rPr>
        <w:t xml:space="preserve"> </w:t>
      </w:r>
      <w:proofErr w:type="spellStart"/>
      <w:r w:rsidRPr="00AE76E1">
        <w:rPr>
          <w:rFonts w:ascii="Arial" w:hAnsi="Arial" w:cs="Arial"/>
          <w:sz w:val="22"/>
          <w:szCs w:val="22"/>
          <w:lang w:val="es-ES_tradnl"/>
        </w:rPr>
        <w:t>Nº</w:t>
      </w:r>
      <w:proofErr w:type="spellEnd"/>
      <w:r w:rsidRPr="00AE76E1">
        <w:rPr>
          <w:rFonts w:ascii="Arial" w:hAnsi="Arial" w:cs="Arial"/>
          <w:sz w:val="22"/>
          <w:szCs w:val="22"/>
          <w:lang w:val="es-ES_tradnl"/>
        </w:rPr>
        <w:t xml:space="preserve"> 100-</w:t>
      </w:r>
      <w:r w:rsidR="00FC6C78" w:rsidRPr="00AE76E1">
        <w:rPr>
          <w:rFonts w:ascii="Arial" w:hAnsi="Arial" w:cs="Arial"/>
          <w:sz w:val="22"/>
          <w:szCs w:val="22"/>
          <w:lang w:val="es-ES_tradnl"/>
        </w:rPr>
        <w:t>0000</w:t>
      </w:r>
      <w:r w:rsidR="008B75E5">
        <w:rPr>
          <w:rFonts w:ascii="Arial" w:hAnsi="Arial" w:cs="Arial"/>
          <w:sz w:val="22"/>
          <w:szCs w:val="22"/>
          <w:lang w:val="es-ES_tradnl"/>
        </w:rPr>
        <w:t>11</w:t>
      </w:r>
      <w:r w:rsidR="00FC6C78" w:rsidRPr="00AE76E1">
        <w:rPr>
          <w:rFonts w:ascii="Arial" w:hAnsi="Arial" w:cs="Arial"/>
          <w:sz w:val="22"/>
          <w:szCs w:val="22"/>
          <w:lang w:val="es-ES_tradnl"/>
        </w:rPr>
        <w:t xml:space="preserve"> </w:t>
      </w:r>
      <w:r w:rsidRPr="00AE76E1">
        <w:rPr>
          <w:rFonts w:ascii="Arial" w:hAnsi="Arial" w:cs="Arial"/>
          <w:sz w:val="22"/>
          <w:szCs w:val="22"/>
          <w:lang w:val="es-ES_tradnl"/>
        </w:rPr>
        <w:t xml:space="preserve">de </w:t>
      </w:r>
      <w:r w:rsidR="00FC6C78" w:rsidRPr="00AE76E1">
        <w:rPr>
          <w:rFonts w:ascii="Arial" w:hAnsi="Arial" w:cs="Arial"/>
          <w:sz w:val="22"/>
          <w:szCs w:val="22"/>
          <w:lang w:val="es-ES_tradnl"/>
        </w:rPr>
        <w:t>20</w:t>
      </w:r>
      <w:r w:rsidR="008B75E5">
        <w:rPr>
          <w:rFonts w:ascii="Arial" w:hAnsi="Arial" w:cs="Arial"/>
          <w:sz w:val="22"/>
          <w:szCs w:val="22"/>
          <w:lang w:val="es-ES_tradnl"/>
        </w:rPr>
        <w:t xml:space="preserve">121 y </w:t>
      </w:r>
      <w:r w:rsidR="00FC6C78" w:rsidRPr="00AE76E1">
        <w:rPr>
          <w:rFonts w:ascii="Arial" w:hAnsi="Arial" w:cs="Arial"/>
          <w:sz w:val="22"/>
          <w:szCs w:val="22"/>
          <w:lang w:val="es-ES_tradnl"/>
        </w:rPr>
        <w:t xml:space="preserve">de </w:t>
      </w:r>
      <w:r w:rsidRPr="00AE76E1">
        <w:rPr>
          <w:rFonts w:ascii="Arial" w:hAnsi="Arial" w:cs="Arial"/>
          <w:sz w:val="22"/>
          <w:szCs w:val="22"/>
          <w:lang w:val="es-ES_tradnl"/>
        </w:rPr>
        <w:t xml:space="preserve">la Superintendencia de Sociedades y demás normas que lo reglamenten, modifiquen, actualicen o que sean concordantes. </w:t>
      </w:r>
    </w:p>
    <w:p w14:paraId="53609132" w14:textId="77777777" w:rsidR="00463844" w:rsidRPr="00AE76E1" w:rsidRDefault="00463844" w:rsidP="00870222">
      <w:pPr>
        <w:jc w:val="both"/>
        <w:rPr>
          <w:rFonts w:ascii="Arial" w:hAnsi="Arial" w:cs="Arial"/>
          <w:sz w:val="22"/>
          <w:szCs w:val="22"/>
          <w:lang w:val="es-ES_tradnl"/>
        </w:rPr>
      </w:pPr>
    </w:p>
    <w:p w14:paraId="21E9B02B" w14:textId="7D4123B6" w:rsidR="003945E8" w:rsidRPr="000818E6" w:rsidRDefault="00EE06BE" w:rsidP="002B074F">
      <w:pPr>
        <w:pStyle w:val="Ttulo1"/>
        <w:numPr>
          <w:ilvl w:val="0"/>
          <w:numId w:val="46"/>
        </w:numPr>
        <w:ind w:hanging="720"/>
        <w:rPr>
          <w:b w:val="0"/>
          <w:bCs/>
          <w:color w:val="00B050"/>
          <w:sz w:val="22"/>
          <w:szCs w:val="22"/>
        </w:rPr>
      </w:pPr>
      <w:bookmarkStart w:id="30" w:name="_Toc150245687"/>
      <w:r w:rsidRPr="000818E6">
        <w:rPr>
          <w:bCs/>
          <w:color w:val="00B050"/>
          <w:sz w:val="22"/>
          <w:szCs w:val="22"/>
          <w:lang w:val="es-ES"/>
        </w:rPr>
        <w:t>OBJETIVO</w:t>
      </w:r>
      <w:r w:rsidR="00F03CDD" w:rsidRPr="000818E6">
        <w:rPr>
          <w:bCs/>
          <w:color w:val="00B050"/>
          <w:sz w:val="22"/>
          <w:szCs w:val="22"/>
          <w:lang w:val="es-ES"/>
        </w:rPr>
        <w:t>S</w:t>
      </w:r>
      <w:bookmarkEnd w:id="30"/>
      <w:r w:rsidR="00612078" w:rsidRPr="000818E6">
        <w:rPr>
          <w:bCs/>
          <w:color w:val="00B050"/>
          <w:sz w:val="22"/>
          <w:szCs w:val="22"/>
          <w:lang w:val="es-ES"/>
        </w:rPr>
        <w:t xml:space="preserve"> </w:t>
      </w:r>
    </w:p>
    <w:p w14:paraId="20EBA75D" w14:textId="73FAD3D5" w:rsidR="00352A6C" w:rsidRPr="00AE76E1" w:rsidRDefault="00EB3377" w:rsidP="00295604">
      <w:pPr>
        <w:jc w:val="both"/>
        <w:rPr>
          <w:rFonts w:ascii="Arial" w:hAnsi="Arial" w:cs="Arial"/>
          <w:sz w:val="22"/>
          <w:szCs w:val="22"/>
        </w:rPr>
      </w:pPr>
      <w:r w:rsidRPr="00AE76E1">
        <w:rPr>
          <w:rFonts w:ascii="Arial" w:hAnsi="Arial" w:cs="Arial"/>
          <w:sz w:val="22"/>
          <w:szCs w:val="22"/>
        </w:rPr>
        <w:t xml:space="preserve">En </w:t>
      </w:r>
      <w:r w:rsidR="00261A2D">
        <w:rPr>
          <w:rFonts w:ascii="Arial" w:hAnsi="Arial" w:cs="Arial"/>
          <w:sz w:val="22"/>
          <w:szCs w:val="22"/>
        </w:rPr>
        <w:t>la</w:t>
      </w:r>
      <w:r w:rsidR="00261A2D" w:rsidRPr="00AE76E1">
        <w:rPr>
          <w:rFonts w:ascii="Arial" w:hAnsi="Arial" w:cs="Arial"/>
          <w:sz w:val="22"/>
          <w:szCs w:val="22"/>
        </w:rPr>
        <w:t xml:space="preserve"> </w:t>
      </w:r>
      <w:r w:rsidR="00261A2D">
        <w:rPr>
          <w:rFonts w:ascii="Arial" w:hAnsi="Arial" w:cs="Arial"/>
          <w:sz w:val="22"/>
          <w:szCs w:val="22"/>
        </w:rPr>
        <w:t>Compañía</w:t>
      </w:r>
      <w:r w:rsidRPr="00AE76E1">
        <w:rPr>
          <w:rFonts w:ascii="Arial" w:hAnsi="Arial" w:cs="Arial"/>
          <w:sz w:val="22"/>
          <w:szCs w:val="22"/>
        </w:rPr>
        <w:t xml:space="preserve">, </w:t>
      </w:r>
      <w:r w:rsidR="003A6BE4" w:rsidRPr="00AE76E1">
        <w:rPr>
          <w:rFonts w:ascii="Arial" w:hAnsi="Arial" w:cs="Arial"/>
          <w:sz w:val="22"/>
          <w:szCs w:val="22"/>
        </w:rPr>
        <w:t>actuamos con integridad</w:t>
      </w:r>
      <w:r w:rsidR="00A478B1" w:rsidRPr="00AE76E1">
        <w:rPr>
          <w:rFonts w:ascii="Arial" w:hAnsi="Arial" w:cs="Arial"/>
          <w:sz w:val="22"/>
          <w:szCs w:val="22"/>
        </w:rPr>
        <w:t xml:space="preserve"> y estamos </w:t>
      </w:r>
      <w:r w:rsidR="00A478B1" w:rsidRPr="00AE76E1">
        <w:rPr>
          <w:rFonts w:ascii="Arial" w:hAnsi="Arial" w:cs="Arial"/>
          <w:sz w:val="22"/>
          <w:szCs w:val="22"/>
          <w:lang w:val="es-ES_tradnl"/>
        </w:rPr>
        <w:t>comprometidos</w:t>
      </w:r>
      <w:r w:rsidR="00A478B1" w:rsidRPr="00AE76E1">
        <w:rPr>
          <w:rFonts w:ascii="Arial" w:hAnsi="Arial" w:cs="Arial"/>
          <w:sz w:val="22"/>
          <w:szCs w:val="22"/>
        </w:rPr>
        <w:t xml:space="preserve"> </w:t>
      </w:r>
      <w:r w:rsidR="005C7E58" w:rsidRPr="00AE76E1">
        <w:rPr>
          <w:rFonts w:ascii="Arial" w:hAnsi="Arial" w:cs="Arial"/>
          <w:sz w:val="22"/>
          <w:szCs w:val="22"/>
        </w:rPr>
        <w:t>con la generación de valor compartido</w:t>
      </w:r>
      <w:r w:rsidR="00B37249" w:rsidRPr="00AE76E1">
        <w:rPr>
          <w:rFonts w:ascii="Arial" w:hAnsi="Arial" w:cs="Arial"/>
          <w:sz w:val="22"/>
          <w:szCs w:val="22"/>
        </w:rPr>
        <w:t xml:space="preserve"> de forma ética, transparente y honesta</w:t>
      </w:r>
      <w:r w:rsidR="00A067D5" w:rsidRPr="00AE76E1">
        <w:rPr>
          <w:rFonts w:ascii="Arial" w:hAnsi="Arial" w:cs="Arial"/>
          <w:sz w:val="22"/>
          <w:szCs w:val="22"/>
        </w:rPr>
        <w:t>.</w:t>
      </w:r>
    </w:p>
    <w:p w14:paraId="78E4CFA4" w14:textId="77777777" w:rsidR="00222093" w:rsidRPr="00AE76E1" w:rsidRDefault="00222093" w:rsidP="003945E8">
      <w:pPr>
        <w:tabs>
          <w:tab w:val="left" w:pos="1134"/>
        </w:tabs>
        <w:ind w:right="334"/>
        <w:jc w:val="both"/>
        <w:rPr>
          <w:rFonts w:ascii="Arial" w:hAnsi="Arial" w:cs="Arial"/>
          <w:sz w:val="22"/>
          <w:szCs w:val="22"/>
        </w:rPr>
      </w:pPr>
    </w:p>
    <w:p w14:paraId="71E9EA35" w14:textId="0738CE86" w:rsidR="00F03CDD" w:rsidRPr="00AE76E1" w:rsidRDefault="006D1BCC" w:rsidP="00295604">
      <w:pPr>
        <w:jc w:val="both"/>
        <w:rPr>
          <w:rFonts w:ascii="Arial" w:hAnsi="Arial" w:cs="Arial"/>
          <w:sz w:val="22"/>
          <w:szCs w:val="22"/>
          <w:lang w:val="es-ES_tradnl"/>
        </w:rPr>
      </w:pPr>
      <w:r w:rsidRPr="00AE76E1">
        <w:rPr>
          <w:rFonts w:ascii="Arial" w:hAnsi="Arial" w:cs="Arial"/>
          <w:sz w:val="22"/>
          <w:szCs w:val="22"/>
          <w:lang w:val="es-ES_tradnl"/>
        </w:rPr>
        <w:t xml:space="preserve">Buscamos </w:t>
      </w:r>
      <w:r w:rsidR="00F03CDD" w:rsidRPr="00AE76E1">
        <w:rPr>
          <w:rFonts w:ascii="Arial" w:hAnsi="Arial" w:cs="Arial"/>
          <w:sz w:val="22"/>
          <w:szCs w:val="22"/>
          <w:lang w:val="es-ES_tradnl"/>
        </w:rPr>
        <w:t>que este PTEE permita a</w:t>
      </w:r>
      <w:r w:rsidR="0045510C">
        <w:rPr>
          <w:rFonts w:ascii="Arial" w:hAnsi="Arial" w:cs="Arial"/>
          <w:sz w:val="22"/>
          <w:szCs w:val="22"/>
          <w:lang w:val="es-ES_tradnl"/>
        </w:rPr>
        <w:t xml:space="preserve"> </w:t>
      </w:r>
      <w:r w:rsidR="00F03CDD" w:rsidRPr="00AE76E1">
        <w:rPr>
          <w:rFonts w:ascii="Arial" w:hAnsi="Arial" w:cs="Arial"/>
          <w:sz w:val="22"/>
          <w:szCs w:val="22"/>
          <w:lang w:val="es-ES_tradnl"/>
        </w:rPr>
        <w:t>l</w:t>
      </w:r>
      <w:r w:rsidR="0045510C">
        <w:rPr>
          <w:rFonts w:ascii="Arial" w:hAnsi="Arial" w:cs="Arial"/>
          <w:sz w:val="22"/>
          <w:szCs w:val="22"/>
          <w:lang w:val="es-ES_tradnl"/>
        </w:rPr>
        <w:t>a</w:t>
      </w:r>
      <w:r w:rsidR="00F03CDD" w:rsidRPr="00AE76E1">
        <w:rPr>
          <w:rFonts w:ascii="Arial" w:hAnsi="Arial" w:cs="Arial"/>
          <w:sz w:val="22"/>
          <w:szCs w:val="22"/>
          <w:lang w:val="es-ES_tradnl"/>
        </w:rPr>
        <w:t xml:space="preserve"> </w:t>
      </w:r>
      <w:r w:rsidR="001E5E0D">
        <w:rPr>
          <w:rFonts w:ascii="Arial" w:hAnsi="Arial" w:cs="Arial"/>
          <w:sz w:val="22"/>
          <w:szCs w:val="22"/>
        </w:rPr>
        <w:t>Compañía</w:t>
      </w:r>
      <w:r w:rsidR="00F03CDD" w:rsidRPr="00AE76E1">
        <w:rPr>
          <w:rFonts w:ascii="Arial" w:hAnsi="Arial" w:cs="Arial"/>
          <w:sz w:val="22"/>
          <w:szCs w:val="22"/>
        </w:rPr>
        <w:t xml:space="preserve"> facilitar la realización de </w:t>
      </w:r>
      <w:r w:rsidR="00F03CDD" w:rsidRPr="00AE76E1">
        <w:rPr>
          <w:rFonts w:ascii="Arial" w:hAnsi="Arial" w:cs="Arial"/>
          <w:sz w:val="22"/>
          <w:szCs w:val="22"/>
          <w:lang w:val="es-ES_tradnl"/>
        </w:rPr>
        <w:t xml:space="preserve">sus negocios de manera ética, transparente y honesta, identificando, detectando, previniendo y atenuando riesgos relacionados con el soborno trasnacional y prácticas corruptas; además de contribuir a fortalecer nuestra imagen institucional. </w:t>
      </w:r>
    </w:p>
    <w:p w14:paraId="7570EADF" w14:textId="77777777" w:rsidR="00F03CDD" w:rsidRPr="00AE76E1" w:rsidRDefault="00F03CDD" w:rsidP="003945E8">
      <w:pPr>
        <w:tabs>
          <w:tab w:val="left" w:pos="1134"/>
        </w:tabs>
        <w:ind w:right="334"/>
        <w:jc w:val="both"/>
        <w:rPr>
          <w:rFonts w:ascii="Arial" w:hAnsi="Arial" w:cs="Arial"/>
          <w:sz w:val="22"/>
          <w:szCs w:val="22"/>
          <w:lang w:val="es-ES_tradnl"/>
        </w:rPr>
      </w:pPr>
    </w:p>
    <w:p w14:paraId="003E5C23" w14:textId="130C0444" w:rsidR="00EE06BE" w:rsidRPr="00AE76E1" w:rsidRDefault="00295604" w:rsidP="00EE06BE">
      <w:pPr>
        <w:jc w:val="both"/>
        <w:rPr>
          <w:rFonts w:ascii="Arial" w:hAnsi="Arial" w:cs="Arial"/>
          <w:sz w:val="22"/>
          <w:szCs w:val="22"/>
          <w:lang w:val="es-ES_tradnl"/>
        </w:rPr>
      </w:pPr>
      <w:r w:rsidRPr="00AE76E1">
        <w:rPr>
          <w:rFonts w:ascii="Arial" w:hAnsi="Arial" w:cs="Arial"/>
          <w:sz w:val="22"/>
          <w:szCs w:val="22"/>
          <w:lang w:val="es-ES_tradnl"/>
        </w:rPr>
        <w:t xml:space="preserve">Los lineamientos </w:t>
      </w:r>
      <w:r w:rsidR="006D1BCC" w:rsidRPr="00AE76E1">
        <w:rPr>
          <w:rFonts w:ascii="Arial" w:hAnsi="Arial" w:cs="Arial"/>
          <w:sz w:val="22"/>
          <w:szCs w:val="22"/>
          <w:lang w:val="es-ES_tradnl"/>
        </w:rPr>
        <w:t xml:space="preserve">aquí previstos </w:t>
      </w:r>
      <w:r w:rsidRPr="00AE76E1">
        <w:rPr>
          <w:rFonts w:ascii="Arial" w:hAnsi="Arial" w:cs="Arial"/>
          <w:sz w:val="22"/>
          <w:szCs w:val="22"/>
        </w:rPr>
        <w:t xml:space="preserve">están basados en la realización de buenas </w:t>
      </w:r>
      <w:r w:rsidR="003945E8" w:rsidRPr="00AE76E1">
        <w:rPr>
          <w:rFonts w:ascii="Arial" w:hAnsi="Arial" w:cs="Arial"/>
          <w:sz w:val="22"/>
          <w:szCs w:val="22"/>
        </w:rPr>
        <w:t xml:space="preserve">prácticas de Gobierno Corporativo </w:t>
      </w:r>
      <w:r w:rsidR="00F03CDD" w:rsidRPr="00AE76E1">
        <w:rPr>
          <w:rFonts w:ascii="Arial" w:hAnsi="Arial" w:cs="Arial"/>
          <w:sz w:val="22"/>
          <w:szCs w:val="22"/>
        </w:rPr>
        <w:t xml:space="preserve">para </w:t>
      </w:r>
      <w:r w:rsidR="003945E8" w:rsidRPr="00AE76E1">
        <w:rPr>
          <w:rFonts w:ascii="Arial" w:hAnsi="Arial" w:cs="Arial"/>
          <w:sz w:val="22"/>
          <w:szCs w:val="22"/>
        </w:rPr>
        <w:t xml:space="preserve">la identificación y evaluación de los riesgos de Corrupción y de Soborno Transnacional, así como los mecanismos </w:t>
      </w:r>
      <w:r w:rsidR="00F03CDD" w:rsidRPr="00AE76E1">
        <w:rPr>
          <w:rFonts w:ascii="Arial" w:hAnsi="Arial" w:cs="Arial"/>
          <w:sz w:val="22"/>
          <w:szCs w:val="22"/>
        </w:rPr>
        <w:t xml:space="preserve">necesarios </w:t>
      </w:r>
      <w:r w:rsidR="003945E8" w:rsidRPr="00AE76E1">
        <w:rPr>
          <w:rFonts w:ascii="Arial" w:hAnsi="Arial" w:cs="Arial"/>
          <w:sz w:val="22"/>
          <w:szCs w:val="22"/>
        </w:rPr>
        <w:t xml:space="preserve">para enfrentar tales riesgos, atendiendo </w:t>
      </w:r>
      <w:r w:rsidR="008A69A1" w:rsidRPr="00AE76E1">
        <w:rPr>
          <w:rFonts w:ascii="Arial" w:hAnsi="Arial" w:cs="Arial"/>
          <w:sz w:val="22"/>
          <w:szCs w:val="22"/>
        </w:rPr>
        <w:t xml:space="preserve">las necesidades </w:t>
      </w:r>
      <w:r w:rsidR="00F03CDD" w:rsidRPr="00AE76E1">
        <w:rPr>
          <w:rFonts w:ascii="Arial" w:hAnsi="Arial" w:cs="Arial"/>
          <w:sz w:val="22"/>
          <w:szCs w:val="22"/>
        </w:rPr>
        <w:t xml:space="preserve">específicas </w:t>
      </w:r>
      <w:r w:rsidR="008A69A1" w:rsidRPr="00AE76E1">
        <w:rPr>
          <w:rFonts w:ascii="Arial" w:hAnsi="Arial" w:cs="Arial"/>
          <w:sz w:val="22"/>
          <w:szCs w:val="22"/>
        </w:rPr>
        <w:t>de</w:t>
      </w:r>
      <w:r w:rsidR="00261A2D">
        <w:rPr>
          <w:rFonts w:ascii="Arial" w:hAnsi="Arial" w:cs="Arial"/>
          <w:sz w:val="22"/>
          <w:szCs w:val="22"/>
        </w:rPr>
        <w:t xml:space="preserve"> la Compañía</w:t>
      </w:r>
      <w:r w:rsidR="008A69A1" w:rsidRPr="00AE76E1">
        <w:rPr>
          <w:rFonts w:ascii="Arial" w:hAnsi="Arial" w:cs="Arial"/>
          <w:sz w:val="22"/>
          <w:szCs w:val="22"/>
        </w:rPr>
        <w:t xml:space="preserve">. </w:t>
      </w:r>
      <w:r w:rsidRPr="00AE76E1">
        <w:rPr>
          <w:rFonts w:ascii="Arial" w:hAnsi="Arial" w:cs="Arial"/>
          <w:sz w:val="22"/>
          <w:szCs w:val="22"/>
          <w:lang w:val="es-ES_tradnl"/>
        </w:rPr>
        <w:t xml:space="preserve">En concreto, estas normas </w:t>
      </w:r>
      <w:r w:rsidR="00EE06BE" w:rsidRPr="00AE76E1">
        <w:rPr>
          <w:rFonts w:ascii="Arial" w:hAnsi="Arial" w:cs="Arial"/>
          <w:sz w:val="22"/>
          <w:szCs w:val="22"/>
          <w:lang w:val="es-ES_tradnl"/>
        </w:rPr>
        <w:t>busca</w:t>
      </w:r>
      <w:r w:rsidRPr="00AE76E1">
        <w:rPr>
          <w:rFonts w:ascii="Arial" w:hAnsi="Arial" w:cs="Arial"/>
          <w:sz w:val="22"/>
          <w:szCs w:val="22"/>
          <w:lang w:val="es-ES_tradnl"/>
        </w:rPr>
        <w:t>n</w:t>
      </w:r>
      <w:r w:rsidR="00EE06BE" w:rsidRPr="00AE76E1">
        <w:rPr>
          <w:rFonts w:ascii="Arial" w:hAnsi="Arial" w:cs="Arial"/>
          <w:sz w:val="22"/>
          <w:szCs w:val="22"/>
          <w:lang w:val="es-ES_tradnl"/>
        </w:rPr>
        <w:t>:</w:t>
      </w:r>
    </w:p>
    <w:p w14:paraId="736168D4" w14:textId="77777777" w:rsidR="00EE06BE" w:rsidRPr="00AE76E1" w:rsidRDefault="00EE06BE" w:rsidP="006A6340">
      <w:pPr>
        <w:ind w:left="360"/>
        <w:jc w:val="both"/>
        <w:rPr>
          <w:rFonts w:ascii="Arial" w:hAnsi="Arial" w:cs="Arial"/>
          <w:sz w:val="22"/>
          <w:szCs w:val="22"/>
          <w:lang w:val="es-ES_tradnl"/>
        </w:rPr>
      </w:pPr>
    </w:p>
    <w:p w14:paraId="7AFF7D1B" w14:textId="77777777" w:rsidR="00EE06BE" w:rsidRPr="00AE76E1" w:rsidRDefault="00EE06BE" w:rsidP="006A6340">
      <w:pPr>
        <w:pStyle w:val="Prrafodelista"/>
        <w:numPr>
          <w:ilvl w:val="0"/>
          <w:numId w:val="38"/>
        </w:numPr>
        <w:ind w:left="720"/>
        <w:jc w:val="both"/>
        <w:rPr>
          <w:rFonts w:ascii="Arial" w:hAnsi="Arial" w:cs="Arial"/>
          <w:sz w:val="22"/>
          <w:szCs w:val="22"/>
          <w:lang w:val="es-ES_tradnl"/>
        </w:rPr>
      </w:pPr>
      <w:r w:rsidRPr="00AE76E1">
        <w:rPr>
          <w:rFonts w:ascii="Arial" w:hAnsi="Arial" w:cs="Arial"/>
          <w:sz w:val="22"/>
          <w:szCs w:val="22"/>
          <w:lang w:val="es-ES_tradnl"/>
        </w:rPr>
        <w:t xml:space="preserve">Potencializar altos estándares de conducta ética, transparente y prácticas empresariales responsables. </w:t>
      </w:r>
    </w:p>
    <w:p w14:paraId="76EB93FB" w14:textId="77777777" w:rsidR="006A6340" w:rsidRDefault="006A6340" w:rsidP="006A6340">
      <w:pPr>
        <w:pStyle w:val="Prrafodelista"/>
        <w:jc w:val="both"/>
        <w:rPr>
          <w:rFonts w:ascii="Arial" w:hAnsi="Arial" w:cs="Arial"/>
          <w:sz w:val="22"/>
          <w:szCs w:val="22"/>
          <w:lang w:val="es-ES_tradnl"/>
        </w:rPr>
      </w:pPr>
    </w:p>
    <w:p w14:paraId="366F7935" w14:textId="70FB6200" w:rsidR="00EE06BE" w:rsidRPr="00AE76E1" w:rsidRDefault="00EE06BE" w:rsidP="006A6340">
      <w:pPr>
        <w:pStyle w:val="Prrafodelista"/>
        <w:numPr>
          <w:ilvl w:val="0"/>
          <w:numId w:val="38"/>
        </w:numPr>
        <w:ind w:left="720"/>
        <w:jc w:val="both"/>
        <w:rPr>
          <w:rFonts w:ascii="Arial" w:hAnsi="Arial" w:cs="Arial"/>
          <w:sz w:val="22"/>
          <w:szCs w:val="22"/>
          <w:lang w:val="es-ES_tradnl"/>
        </w:rPr>
      </w:pPr>
      <w:r w:rsidRPr="00AE76E1">
        <w:rPr>
          <w:rFonts w:ascii="Arial" w:hAnsi="Arial" w:cs="Arial"/>
          <w:sz w:val="22"/>
          <w:szCs w:val="22"/>
          <w:lang w:val="es-ES_tradnl"/>
        </w:rPr>
        <w:t xml:space="preserve">Promover la ética y la transparencia en los negocios. </w:t>
      </w:r>
    </w:p>
    <w:p w14:paraId="75A0AED9" w14:textId="77777777" w:rsidR="006A6340" w:rsidRDefault="006A6340" w:rsidP="006A6340">
      <w:pPr>
        <w:pStyle w:val="Prrafodelista"/>
        <w:jc w:val="both"/>
        <w:rPr>
          <w:rFonts w:ascii="Arial" w:hAnsi="Arial" w:cs="Arial"/>
          <w:sz w:val="22"/>
          <w:szCs w:val="22"/>
          <w:lang w:val="es-ES_tradnl"/>
        </w:rPr>
      </w:pPr>
    </w:p>
    <w:p w14:paraId="6D89BE98" w14:textId="4698F94C" w:rsidR="00EE06BE" w:rsidRPr="00AE76E1" w:rsidRDefault="00EE06BE" w:rsidP="006A6340">
      <w:pPr>
        <w:pStyle w:val="Prrafodelista"/>
        <w:numPr>
          <w:ilvl w:val="0"/>
          <w:numId w:val="38"/>
        </w:numPr>
        <w:ind w:left="720"/>
        <w:jc w:val="both"/>
        <w:rPr>
          <w:rFonts w:ascii="Arial" w:hAnsi="Arial" w:cs="Arial"/>
          <w:sz w:val="22"/>
          <w:szCs w:val="22"/>
          <w:lang w:val="es-ES_tradnl"/>
        </w:rPr>
      </w:pPr>
      <w:r w:rsidRPr="00AE76E1">
        <w:rPr>
          <w:rFonts w:ascii="Arial" w:hAnsi="Arial" w:cs="Arial"/>
          <w:sz w:val="22"/>
          <w:szCs w:val="22"/>
          <w:lang w:val="es-ES_tradnl"/>
        </w:rPr>
        <w:t xml:space="preserve">Promover la lucha contra el soborno, el soborno transnacional y la corrupción como elementos claves de la sostenibilidad y relaciones de largo plazo. </w:t>
      </w:r>
    </w:p>
    <w:p w14:paraId="0A58B592" w14:textId="77777777" w:rsidR="006A6340" w:rsidRDefault="006A6340" w:rsidP="006A6340">
      <w:pPr>
        <w:pStyle w:val="Prrafodelista"/>
        <w:jc w:val="both"/>
        <w:rPr>
          <w:rFonts w:ascii="Arial" w:hAnsi="Arial" w:cs="Arial"/>
          <w:sz w:val="22"/>
          <w:szCs w:val="22"/>
          <w:lang w:val="es-ES_tradnl"/>
        </w:rPr>
      </w:pPr>
    </w:p>
    <w:p w14:paraId="5861ACFA" w14:textId="3060BDA8" w:rsidR="00EE06BE" w:rsidRPr="00AE76E1" w:rsidRDefault="00EE06BE" w:rsidP="006A6340">
      <w:pPr>
        <w:pStyle w:val="Prrafodelista"/>
        <w:numPr>
          <w:ilvl w:val="0"/>
          <w:numId w:val="38"/>
        </w:numPr>
        <w:ind w:left="720"/>
        <w:jc w:val="both"/>
        <w:rPr>
          <w:rFonts w:ascii="Arial" w:hAnsi="Arial" w:cs="Arial"/>
          <w:sz w:val="22"/>
          <w:szCs w:val="22"/>
          <w:lang w:val="es-ES_tradnl"/>
        </w:rPr>
      </w:pPr>
      <w:r w:rsidRPr="00AE76E1">
        <w:rPr>
          <w:rFonts w:ascii="Arial" w:hAnsi="Arial" w:cs="Arial"/>
          <w:sz w:val="22"/>
          <w:szCs w:val="22"/>
          <w:lang w:val="es-ES_tradnl"/>
        </w:rPr>
        <w:t xml:space="preserve">Proteger a la Compañía contra cualquier riesgo legal y/o reputacional que pueda afectarla patrimonial o </w:t>
      </w:r>
      <w:proofErr w:type="spellStart"/>
      <w:r w:rsidRPr="00AE76E1">
        <w:rPr>
          <w:rFonts w:ascii="Arial" w:hAnsi="Arial" w:cs="Arial"/>
          <w:sz w:val="22"/>
          <w:szCs w:val="22"/>
          <w:lang w:val="es-ES_tradnl"/>
        </w:rPr>
        <w:t>reputacionalmente</w:t>
      </w:r>
      <w:proofErr w:type="spellEnd"/>
      <w:r w:rsidRPr="00AE76E1">
        <w:rPr>
          <w:rFonts w:ascii="Arial" w:hAnsi="Arial" w:cs="Arial"/>
          <w:sz w:val="22"/>
          <w:szCs w:val="22"/>
          <w:lang w:val="es-ES_tradnl"/>
        </w:rPr>
        <w:t>.</w:t>
      </w:r>
    </w:p>
    <w:p w14:paraId="7499AF8D" w14:textId="77777777" w:rsidR="003945E8" w:rsidRPr="000818E6" w:rsidRDefault="003945E8" w:rsidP="00EE06BE">
      <w:pPr>
        <w:pStyle w:val="Ttulo1"/>
        <w:numPr>
          <w:ilvl w:val="0"/>
          <w:numId w:val="46"/>
        </w:numPr>
        <w:ind w:hanging="720"/>
        <w:rPr>
          <w:bCs/>
          <w:color w:val="00B050"/>
          <w:sz w:val="22"/>
          <w:szCs w:val="22"/>
          <w:lang w:val="es-ES"/>
        </w:rPr>
      </w:pPr>
      <w:bookmarkStart w:id="31" w:name="_Toc137547339"/>
      <w:bookmarkStart w:id="32" w:name="_Toc150245688"/>
      <w:r w:rsidRPr="000818E6">
        <w:rPr>
          <w:bCs/>
          <w:color w:val="00B050"/>
          <w:sz w:val="22"/>
          <w:szCs w:val="22"/>
          <w:lang w:val="es-ES"/>
        </w:rPr>
        <w:t>ALCANCE</w:t>
      </w:r>
      <w:bookmarkEnd w:id="31"/>
      <w:bookmarkEnd w:id="32"/>
    </w:p>
    <w:p w14:paraId="3BC3F6A2" w14:textId="1CD475A6" w:rsidR="00DE7E78" w:rsidRPr="00AE76E1" w:rsidRDefault="00EE06BE" w:rsidP="002B074F">
      <w:pPr>
        <w:jc w:val="both"/>
        <w:rPr>
          <w:rFonts w:ascii="Arial" w:hAnsi="Arial" w:cs="Arial"/>
          <w:sz w:val="22"/>
          <w:szCs w:val="22"/>
          <w:lang w:val="es-ES_tradnl"/>
        </w:rPr>
      </w:pPr>
      <w:r w:rsidRPr="00AE76E1">
        <w:rPr>
          <w:rFonts w:ascii="Arial" w:hAnsi="Arial" w:cs="Arial"/>
          <w:sz w:val="22"/>
          <w:szCs w:val="22"/>
          <w:lang w:val="es-ES_tradnl"/>
        </w:rPr>
        <w:t>E</w:t>
      </w:r>
      <w:r w:rsidR="00BE60BD" w:rsidRPr="00AE76E1">
        <w:rPr>
          <w:rFonts w:ascii="Arial" w:hAnsi="Arial" w:cs="Arial"/>
          <w:sz w:val="22"/>
          <w:szCs w:val="22"/>
          <w:lang w:val="es-ES_tradnl"/>
        </w:rPr>
        <w:t xml:space="preserve">ste </w:t>
      </w:r>
      <w:r w:rsidRPr="00AE76E1">
        <w:rPr>
          <w:rFonts w:ascii="Arial" w:hAnsi="Arial" w:cs="Arial"/>
          <w:sz w:val="22"/>
          <w:szCs w:val="22"/>
          <w:lang w:val="es-ES_tradnl"/>
        </w:rPr>
        <w:t>PTEE incorpora l</w:t>
      </w:r>
      <w:r w:rsidR="002A3B97" w:rsidRPr="00AE76E1">
        <w:rPr>
          <w:rFonts w:ascii="Arial" w:hAnsi="Arial" w:cs="Arial"/>
          <w:sz w:val="22"/>
          <w:szCs w:val="22"/>
          <w:lang w:val="es-ES_tradnl"/>
        </w:rPr>
        <w:t xml:space="preserve">as políticas, </w:t>
      </w:r>
      <w:r w:rsidRPr="00AE76E1">
        <w:rPr>
          <w:rFonts w:ascii="Arial" w:hAnsi="Arial" w:cs="Arial"/>
          <w:sz w:val="22"/>
          <w:szCs w:val="22"/>
          <w:lang w:val="es-ES_tradnl"/>
        </w:rPr>
        <w:t>manuales, procedimientos</w:t>
      </w:r>
      <w:r w:rsidR="002A3B97" w:rsidRPr="00AE76E1">
        <w:rPr>
          <w:rFonts w:ascii="Arial" w:hAnsi="Arial" w:cs="Arial"/>
          <w:sz w:val="22"/>
          <w:szCs w:val="22"/>
          <w:lang w:val="es-ES_tradnl"/>
        </w:rPr>
        <w:t>, formatos e</w:t>
      </w:r>
      <w:r w:rsidRPr="00AE76E1">
        <w:rPr>
          <w:rFonts w:ascii="Arial" w:hAnsi="Arial" w:cs="Arial"/>
          <w:sz w:val="22"/>
          <w:szCs w:val="22"/>
          <w:lang w:val="es-ES_tradnl"/>
        </w:rPr>
        <w:t xml:space="preserve"> instructivos que orientan la actuación </w:t>
      </w:r>
      <w:r w:rsidR="00297234" w:rsidRPr="00AE76E1">
        <w:rPr>
          <w:rFonts w:ascii="Arial" w:hAnsi="Arial" w:cs="Arial"/>
          <w:sz w:val="22"/>
          <w:szCs w:val="22"/>
          <w:lang w:val="es-ES_tradnl"/>
        </w:rPr>
        <w:t xml:space="preserve">ética y transparente </w:t>
      </w:r>
      <w:r w:rsidRPr="00AE76E1">
        <w:rPr>
          <w:rFonts w:ascii="Arial" w:hAnsi="Arial" w:cs="Arial"/>
          <w:sz w:val="22"/>
          <w:szCs w:val="22"/>
          <w:lang w:val="es-ES_tradnl"/>
        </w:rPr>
        <w:t xml:space="preserve">de </w:t>
      </w:r>
      <w:r w:rsidR="00DE7E78" w:rsidRPr="00AE76E1">
        <w:rPr>
          <w:rFonts w:ascii="Arial" w:hAnsi="Arial" w:cs="Arial"/>
          <w:sz w:val="22"/>
          <w:szCs w:val="22"/>
          <w:lang w:val="es-ES_tradnl"/>
        </w:rPr>
        <w:t xml:space="preserve">todos los </w:t>
      </w:r>
      <w:r w:rsidR="00261A2D">
        <w:rPr>
          <w:rFonts w:ascii="Arial" w:hAnsi="Arial" w:cs="Arial"/>
          <w:sz w:val="22"/>
          <w:szCs w:val="22"/>
          <w:lang w:val="es-ES_tradnl"/>
        </w:rPr>
        <w:t>trabajadores</w:t>
      </w:r>
      <w:r w:rsidR="00DE7E78" w:rsidRPr="00AE76E1">
        <w:rPr>
          <w:rFonts w:ascii="Arial" w:hAnsi="Arial" w:cs="Arial"/>
          <w:sz w:val="22"/>
          <w:szCs w:val="22"/>
          <w:lang w:val="es-ES_tradnl"/>
        </w:rPr>
        <w:t xml:space="preserve"> y </w:t>
      </w:r>
      <w:r w:rsidRPr="00AE76E1">
        <w:rPr>
          <w:rFonts w:ascii="Arial" w:hAnsi="Arial" w:cs="Arial"/>
          <w:sz w:val="22"/>
          <w:szCs w:val="22"/>
          <w:lang w:val="es-ES_tradnl"/>
        </w:rPr>
        <w:t>Contrapartes de</w:t>
      </w:r>
      <w:r w:rsidR="00261A2D">
        <w:rPr>
          <w:rFonts w:ascii="Arial" w:hAnsi="Arial" w:cs="Arial"/>
          <w:sz w:val="22"/>
          <w:szCs w:val="22"/>
          <w:lang w:val="es-ES_tradnl"/>
        </w:rPr>
        <w:t xml:space="preserve"> la Compañía</w:t>
      </w:r>
      <w:r w:rsidR="00BE3ADC" w:rsidRPr="00AE76E1">
        <w:rPr>
          <w:rFonts w:ascii="Arial" w:hAnsi="Arial" w:cs="Arial"/>
          <w:sz w:val="22"/>
          <w:szCs w:val="22"/>
          <w:lang w:val="es-ES_tradnl"/>
        </w:rPr>
        <w:t xml:space="preserve">. </w:t>
      </w:r>
    </w:p>
    <w:p w14:paraId="1C48D036" w14:textId="77777777" w:rsidR="00DE7E78" w:rsidRPr="00AE76E1" w:rsidRDefault="00DE7E78" w:rsidP="002B074F">
      <w:pPr>
        <w:jc w:val="both"/>
        <w:rPr>
          <w:rFonts w:ascii="Arial" w:hAnsi="Arial" w:cs="Arial"/>
          <w:sz w:val="22"/>
          <w:szCs w:val="22"/>
          <w:lang w:val="es-ES_tradnl"/>
        </w:rPr>
      </w:pPr>
    </w:p>
    <w:p w14:paraId="7C34D87F" w14:textId="2A8A8461" w:rsidR="00DE7E78" w:rsidRPr="00AE76E1" w:rsidRDefault="00DE7E78" w:rsidP="002B074F">
      <w:pPr>
        <w:jc w:val="both"/>
        <w:rPr>
          <w:rFonts w:ascii="Arial" w:hAnsi="Arial" w:cs="Arial"/>
          <w:sz w:val="22"/>
          <w:szCs w:val="22"/>
          <w:lang w:val="es-ES_tradnl"/>
        </w:rPr>
      </w:pPr>
      <w:r w:rsidRPr="00AE76E1">
        <w:rPr>
          <w:rFonts w:ascii="Arial" w:hAnsi="Arial" w:cs="Arial"/>
          <w:sz w:val="22"/>
          <w:szCs w:val="22"/>
          <w:lang w:val="es-ES_tradnl"/>
        </w:rPr>
        <w:t>Tod</w:t>
      </w:r>
      <w:r w:rsidR="00E341CA" w:rsidRPr="00AE76E1">
        <w:rPr>
          <w:rFonts w:ascii="Arial" w:hAnsi="Arial" w:cs="Arial"/>
          <w:sz w:val="22"/>
          <w:szCs w:val="22"/>
          <w:lang w:val="es-ES_tradnl"/>
        </w:rPr>
        <w:t xml:space="preserve">as las normas y lineamientos establecidos en este programa son aplicables directamente a </w:t>
      </w:r>
      <w:r w:rsidRPr="00AE76E1">
        <w:rPr>
          <w:rFonts w:ascii="Arial" w:hAnsi="Arial" w:cs="Arial"/>
          <w:sz w:val="22"/>
          <w:szCs w:val="22"/>
          <w:lang w:val="es-ES_tradnl"/>
        </w:rPr>
        <w:t>los terceros que tengan una relación contractual o comercial con las c</w:t>
      </w:r>
      <w:r w:rsidR="00EE06BE" w:rsidRPr="00AE76E1">
        <w:rPr>
          <w:rFonts w:ascii="Arial" w:hAnsi="Arial" w:cs="Arial"/>
          <w:sz w:val="22"/>
          <w:szCs w:val="22"/>
          <w:lang w:val="es-ES_tradnl"/>
        </w:rPr>
        <w:t>ompañía</w:t>
      </w:r>
      <w:r w:rsidRPr="00AE76E1">
        <w:rPr>
          <w:rFonts w:ascii="Arial" w:hAnsi="Arial" w:cs="Arial"/>
          <w:sz w:val="22"/>
          <w:szCs w:val="22"/>
          <w:lang w:val="es-ES_tradnl"/>
        </w:rPr>
        <w:t>s de</w:t>
      </w:r>
      <w:r w:rsidR="00261A2D">
        <w:rPr>
          <w:rFonts w:ascii="Arial" w:hAnsi="Arial" w:cs="Arial"/>
          <w:sz w:val="22"/>
          <w:szCs w:val="22"/>
          <w:lang w:val="es-ES_tradnl"/>
        </w:rPr>
        <w:t xml:space="preserve"> la</w:t>
      </w:r>
      <w:r w:rsidRPr="00AE76E1">
        <w:rPr>
          <w:rFonts w:ascii="Arial" w:hAnsi="Arial" w:cs="Arial"/>
          <w:sz w:val="22"/>
          <w:szCs w:val="22"/>
          <w:lang w:val="es-ES_tradnl"/>
        </w:rPr>
        <w:t xml:space="preserve"> </w:t>
      </w:r>
      <w:r w:rsidR="00261A2D">
        <w:rPr>
          <w:rFonts w:ascii="Arial" w:hAnsi="Arial" w:cs="Arial"/>
          <w:sz w:val="22"/>
          <w:szCs w:val="22"/>
          <w:lang w:val="es-ES_tradnl"/>
        </w:rPr>
        <w:t>Compañía</w:t>
      </w:r>
      <w:r w:rsidR="00BE60BD" w:rsidRPr="00AE76E1">
        <w:rPr>
          <w:rFonts w:ascii="Arial" w:hAnsi="Arial" w:cs="Arial"/>
          <w:sz w:val="22"/>
          <w:szCs w:val="22"/>
          <w:lang w:val="es-ES_tradnl"/>
        </w:rPr>
        <w:t xml:space="preserve">, quienes se comprometen a </w:t>
      </w:r>
      <w:r w:rsidR="00264BE2" w:rsidRPr="00AE76E1">
        <w:rPr>
          <w:rFonts w:ascii="Arial" w:hAnsi="Arial" w:cs="Arial"/>
          <w:sz w:val="22"/>
          <w:szCs w:val="22"/>
          <w:lang w:val="es-ES_tradnl"/>
        </w:rPr>
        <w:t>conocerlo y cumplirlo</w:t>
      </w:r>
      <w:r w:rsidR="00B050BB" w:rsidRPr="00AE76E1">
        <w:rPr>
          <w:rFonts w:ascii="Arial" w:hAnsi="Arial" w:cs="Arial"/>
          <w:sz w:val="22"/>
          <w:szCs w:val="22"/>
          <w:lang w:val="es-ES_tradnl"/>
        </w:rPr>
        <w:t xml:space="preserve">. </w:t>
      </w:r>
      <w:r w:rsidRPr="00AE76E1">
        <w:rPr>
          <w:rFonts w:ascii="Arial" w:hAnsi="Arial" w:cs="Arial"/>
          <w:sz w:val="22"/>
          <w:szCs w:val="22"/>
          <w:lang w:val="es-ES_tradnl"/>
        </w:rPr>
        <w:t xml:space="preserve"> </w:t>
      </w:r>
    </w:p>
    <w:p w14:paraId="638F7E61" w14:textId="77777777" w:rsidR="00FC1B20" w:rsidRPr="00AE76E1" w:rsidRDefault="00FC1B20" w:rsidP="002B074F">
      <w:pPr>
        <w:jc w:val="both"/>
        <w:rPr>
          <w:rFonts w:ascii="Arial" w:hAnsi="Arial" w:cs="Arial"/>
          <w:sz w:val="22"/>
          <w:szCs w:val="22"/>
          <w:lang w:val="es-ES_tradnl"/>
        </w:rPr>
      </w:pPr>
    </w:p>
    <w:p w14:paraId="69758CB2" w14:textId="6FD2A5E8" w:rsidR="00FC1B20" w:rsidRPr="00AE76E1" w:rsidRDefault="00CF49E0" w:rsidP="002B074F">
      <w:pPr>
        <w:jc w:val="both"/>
        <w:rPr>
          <w:rFonts w:ascii="Arial" w:hAnsi="Arial" w:cs="Arial"/>
          <w:sz w:val="22"/>
          <w:szCs w:val="22"/>
        </w:rPr>
      </w:pPr>
      <w:r w:rsidRPr="00AE76E1">
        <w:rPr>
          <w:rFonts w:ascii="Arial" w:hAnsi="Arial" w:cs="Arial"/>
          <w:sz w:val="22"/>
          <w:szCs w:val="22"/>
          <w:lang w:val="es-ES_tradnl"/>
        </w:rPr>
        <w:t xml:space="preserve">Las </w:t>
      </w:r>
      <w:r w:rsidR="00FC1B20" w:rsidRPr="00AE76E1">
        <w:rPr>
          <w:rFonts w:ascii="Arial" w:hAnsi="Arial" w:cs="Arial"/>
          <w:sz w:val="22"/>
          <w:szCs w:val="22"/>
          <w:lang w:val="es-ES_tradnl"/>
        </w:rPr>
        <w:t>consecuencias y sanciones frente a su incumplimiento</w:t>
      </w:r>
      <w:r w:rsidRPr="00AE76E1">
        <w:rPr>
          <w:rFonts w:ascii="Arial" w:hAnsi="Arial" w:cs="Arial"/>
          <w:sz w:val="22"/>
          <w:szCs w:val="22"/>
          <w:lang w:val="es-ES_tradnl"/>
        </w:rPr>
        <w:t xml:space="preserve"> se encuentran </w:t>
      </w:r>
      <w:r w:rsidR="00104CE1" w:rsidRPr="00AE76E1">
        <w:rPr>
          <w:rFonts w:ascii="Arial" w:hAnsi="Arial" w:cs="Arial"/>
          <w:sz w:val="22"/>
          <w:szCs w:val="22"/>
          <w:lang w:val="es-ES_tradnl"/>
        </w:rPr>
        <w:t>descritas en este Manual</w:t>
      </w:r>
      <w:r w:rsidR="00FC1B20" w:rsidRPr="00AE76E1">
        <w:rPr>
          <w:rFonts w:ascii="Arial" w:hAnsi="Arial" w:cs="Arial"/>
          <w:sz w:val="22"/>
          <w:szCs w:val="22"/>
          <w:lang w:val="es-ES_tradnl"/>
        </w:rPr>
        <w:t>.</w:t>
      </w:r>
    </w:p>
    <w:p w14:paraId="41D020BF" w14:textId="0ADAB630" w:rsidR="003945E8" w:rsidRPr="000818E6" w:rsidRDefault="00EE06BE" w:rsidP="003C39F5">
      <w:pPr>
        <w:pStyle w:val="Ttulo1"/>
        <w:numPr>
          <w:ilvl w:val="0"/>
          <w:numId w:val="46"/>
        </w:numPr>
        <w:ind w:hanging="720"/>
        <w:rPr>
          <w:bCs/>
          <w:color w:val="00B050"/>
          <w:sz w:val="22"/>
          <w:szCs w:val="22"/>
          <w:lang w:val="es-ES"/>
        </w:rPr>
      </w:pPr>
      <w:bookmarkStart w:id="33" w:name="_Toc137547342"/>
      <w:bookmarkStart w:id="34" w:name="_Toc150245689"/>
      <w:r w:rsidRPr="000818E6">
        <w:rPr>
          <w:bCs/>
          <w:color w:val="00B050"/>
          <w:sz w:val="22"/>
          <w:szCs w:val="22"/>
          <w:lang w:val="es-ES"/>
        </w:rPr>
        <w:t>POLÍTICAS</w:t>
      </w:r>
      <w:bookmarkEnd w:id="33"/>
      <w:bookmarkEnd w:id="34"/>
      <w:r w:rsidRPr="000818E6">
        <w:rPr>
          <w:bCs/>
          <w:color w:val="00B050"/>
          <w:sz w:val="22"/>
          <w:szCs w:val="22"/>
          <w:lang w:val="es-ES"/>
        </w:rPr>
        <w:t xml:space="preserve"> </w:t>
      </w:r>
    </w:p>
    <w:p w14:paraId="44E04764" w14:textId="77777777" w:rsidR="00B34357" w:rsidRPr="000818E6" w:rsidRDefault="00B34357" w:rsidP="00B34357">
      <w:pPr>
        <w:pStyle w:val="Default"/>
        <w:numPr>
          <w:ilvl w:val="1"/>
          <w:numId w:val="46"/>
        </w:numPr>
        <w:tabs>
          <w:tab w:val="left" w:pos="1134"/>
        </w:tabs>
        <w:ind w:left="709"/>
        <w:outlineLvl w:val="1"/>
        <w:rPr>
          <w:b/>
          <w:bCs/>
          <w:color w:val="00B050"/>
          <w:sz w:val="22"/>
          <w:szCs w:val="22"/>
        </w:rPr>
      </w:pPr>
      <w:bookmarkStart w:id="35" w:name="_Toc150245690"/>
      <w:bookmarkStart w:id="36" w:name="_Toc137547341"/>
      <w:r w:rsidRPr="000818E6">
        <w:rPr>
          <w:b/>
          <w:bCs/>
          <w:color w:val="00B050"/>
          <w:sz w:val="22"/>
          <w:szCs w:val="22"/>
        </w:rPr>
        <w:t>POLÍTICA GENERAL</w:t>
      </w:r>
      <w:bookmarkEnd w:id="35"/>
    </w:p>
    <w:p w14:paraId="228ECF7D" w14:textId="77777777" w:rsidR="00B34357" w:rsidRPr="00AE76E1" w:rsidRDefault="00B34357" w:rsidP="00B34357">
      <w:pPr>
        <w:jc w:val="both"/>
        <w:rPr>
          <w:rFonts w:ascii="Arial" w:hAnsi="Arial" w:cs="Arial"/>
          <w:sz w:val="22"/>
          <w:szCs w:val="22"/>
          <w:lang w:val="es-ES_tradnl"/>
        </w:rPr>
      </w:pPr>
    </w:p>
    <w:p w14:paraId="6B1F957A" w14:textId="1A61F7A2" w:rsidR="00B34357" w:rsidRPr="00AE76E1" w:rsidRDefault="00261A2D" w:rsidP="00B34357">
      <w:pPr>
        <w:jc w:val="both"/>
        <w:rPr>
          <w:rFonts w:ascii="Arial" w:hAnsi="Arial" w:cs="Arial"/>
          <w:sz w:val="22"/>
          <w:szCs w:val="22"/>
          <w:lang w:val="es-ES_tradnl"/>
        </w:rPr>
      </w:pPr>
      <w:r>
        <w:rPr>
          <w:rFonts w:ascii="Arial" w:hAnsi="Arial" w:cs="Arial"/>
          <w:sz w:val="22"/>
          <w:szCs w:val="22"/>
          <w:lang w:val="es-ES_tradnl"/>
        </w:rPr>
        <w:t>La</w:t>
      </w:r>
      <w:r w:rsidR="00D1676C">
        <w:rPr>
          <w:rFonts w:ascii="Arial" w:hAnsi="Arial" w:cs="Arial"/>
          <w:sz w:val="22"/>
          <w:szCs w:val="22"/>
          <w:lang w:val="es-ES_tradnl"/>
        </w:rPr>
        <w:t xml:space="preserve"> </w:t>
      </w:r>
      <w:r>
        <w:rPr>
          <w:rFonts w:ascii="Arial" w:hAnsi="Arial" w:cs="Arial"/>
          <w:sz w:val="22"/>
          <w:szCs w:val="22"/>
        </w:rPr>
        <w:t>Compañía</w:t>
      </w:r>
      <w:r w:rsidR="00B34357" w:rsidRPr="00AE76E1">
        <w:rPr>
          <w:rFonts w:ascii="Arial" w:hAnsi="Arial" w:cs="Arial"/>
          <w:sz w:val="22"/>
          <w:szCs w:val="22"/>
        </w:rPr>
        <w:t xml:space="preserve"> </w:t>
      </w:r>
      <w:r w:rsidR="00B34357" w:rsidRPr="00AE76E1">
        <w:rPr>
          <w:rFonts w:ascii="Arial" w:hAnsi="Arial" w:cs="Arial"/>
          <w:sz w:val="22"/>
          <w:szCs w:val="22"/>
          <w:lang w:val="es-ES_tradnl"/>
        </w:rPr>
        <w:t xml:space="preserve">declara y expresa inequívocamente que está comprometido con llevar a cabo sus negocios y operaciones de manera ética, transparente y honesta. </w:t>
      </w:r>
    </w:p>
    <w:p w14:paraId="35B65478" w14:textId="77777777" w:rsidR="00B34357" w:rsidRPr="00AE76E1" w:rsidRDefault="00B34357" w:rsidP="00B34357">
      <w:pPr>
        <w:jc w:val="both"/>
        <w:rPr>
          <w:rFonts w:ascii="Arial" w:hAnsi="Arial" w:cs="Arial"/>
          <w:sz w:val="22"/>
          <w:szCs w:val="22"/>
          <w:lang w:val="es-ES_tradnl"/>
        </w:rPr>
      </w:pPr>
    </w:p>
    <w:p w14:paraId="2ED34FD8" w14:textId="6AFB60A0" w:rsidR="00B34357" w:rsidRPr="00AE76E1" w:rsidRDefault="00B34357" w:rsidP="00B34357">
      <w:pPr>
        <w:jc w:val="both"/>
        <w:rPr>
          <w:rFonts w:ascii="Arial" w:hAnsi="Arial" w:cs="Arial"/>
          <w:sz w:val="22"/>
          <w:szCs w:val="22"/>
          <w:lang w:val="es-ES_tradnl"/>
        </w:rPr>
      </w:pPr>
      <w:r w:rsidRPr="00AE76E1">
        <w:rPr>
          <w:rFonts w:ascii="Arial" w:hAnsi="Arial" w:cs="Arial"/>
          <w:sz w:val="22"/>
          <w:szCs w:val="22"/>
          <w:lang w:val="es-ES_tradnl"/>
        </w:rPr>
        <w:t xml:space="preserve">Por lo anterior, no acepta ni tolera ningún acto de Corrupción ni Soborno de ninguna forma, ni permite ni promueve que sus </w:t>
      </w:r>
      <w:r w:rsidR="00261A2D">
        <w:rPr>
          <w:rFonts w:ascii="Arial" w:hAnsi="Arial" w:cs="Arial"/>
          <w:sz w:val="22"/>
          <w:szCs w:val="22"/>
          <w:lang w:val="es-ES_tradnl"/>
        </w:rPr>
        <w:t>Trabajadores</w:t>
      </w:r>
      <w:r w:rsidRPr="00AE76E1">
        <w:rPr>
          <w:rFonts w:ascii="Arial" w:hAnsi="Arial" w:cs="Arial"/>
          <w:sz w:val="22"/>
          <w:szCs w:val="22"/>
          <w:lang w:val="es-ES_tradnl"/>
        </w:rPr>
        <w:t>, Contrapartes o Grupos de Interés, directa o indirectamente, soborne a Servidores Públicos o privados en nombre o por cuenta de</w:t>
      </w:r>
      <w:r w:rsidR="00261A2D">
        <w:rPr>
          <w:rFonts w:ascii="Arial" w:hAnsi="Arial" w:cs="Arial"/>
          <w:sz w:val="22"/>
          <w:szCs w:val="22"/>
          <w:lang w:val="es-ES_tradnl"/>
        </w:rPr>
        <w:t xml:space="preserve"> </w:t>
      </w:r>
      <w:r w:rsidRPr="00AE76E1">
        <w:rPr>
          <w:rFonts w:ascii="Arial" w:hAnsi="Arial" w:cs="Arial"/>
          <w:sz w:val="22"/>
          <w:szCs w:val="22"/>
          <w:lang w:val="es-ES_tradnl"/>
        </w:rPr>
        <w:t>l</w:t>
      </w:r>
      <w:r w:rsidR="00261A2D">
        <w:rPr>
          <w:rFonts w:ascii="Arial" w:hAnsi="Arial" w:cs="Arial"/>
          <w:sz w:val="22"/>
          <w:szCs w:val="22"/>
          <w:lang w:val="es-ES_tradnl"/>
        </w:rPr>
        <w:t>a</w:t>
      </w:r>
      <w:r w:rsidRPr="00AE76E1">
        <w:rPr>
          <w:rFonts w:ascii="Arial" w:hAnsi="Arial" w:cs="Arial"/>
          <w:sz w:val="22"/>
          <w:szCs w:val="22"/>
          <w:lang w:val="es-ES_tradnl"/>
        </w:rPr>
        <w:t xml:space="preserve"> </w:t>
      </w:r>
      <w:r w:rsidR="00261A2D">
        <w:rPr>
          <w:rFonts w:ascii="Arial" w:hAnsi="Arial" w:cs="Arial"/>
          <w:sz w:val="22"/>
          <w:szCs w:val="22"/>
          <w:lang w:val="es-ES_tradnl"/>
        </w:rPr>
        <w:t>Compañía</w:t>
      </w:r>
      <w:r w:rsidRPr="00AE76E1">
        <w:rPr>
          <w:rFonts w:ascii="Arial" w:hAnsi="Arial" w:cs="Arial"/>
          <w:sz w:val="22"/>
          <w:szCs w:val="22"/>
          <w:lang w:val="es-ES_tradnl"/>
        </w:rPr>
        <w:t xml:space="preserve">, ni se aproveche, beneficie o busque un beneficio o interés particular, así como tampoco use su nombre en la comisión de delitos contra la </w:t>
      </w:r>
      <w:proofErr w:type="gramStart"/>
      <w:r w:rsidRPr="00AE76E1">
        <w:rPr>
          <w:rFonts w:ascii="Arial" w:hAnsi="Arial" w:cs="Arial"/>
          <w:sz w:val="22"/>
          <w:szCs w:val="22"/>
          <w:lang w:val="es-ES_tradnl"/>
        </w:rPr>
        <w:t>administración</w:t>
      </w:r>
      <w:r w:rsidR="00851062">
        <w:rPr>
          <w:rFonts w:ascii="Arial" w:hAnsi="Arial" w:cs="Arial"/>
          <w:sz w:val="22"/>
          <w:szCs w:val="22"/>
          <w:lang w:val="es-ES_tradnl"/>
        </w:rPr>
        <w:t xml:space="preserve"> </w:t>
      </w:r>
      <w:r w:rsidRPr="00AE76E1">
        <w:rPr>
          <w:rFonts w:ascii="Arial" w:hAnsi="Arial" w:cs="Arial"/>
          <w:sz w:val="22"/>
          <w:szCs w:val="22"/>
          <w:lang w:val="es-ES_tradnl"/>
        </w:rPr>
        <w:t>pública o el patrimonio público</w:t>
      </w:r>
      <w:proofErr w:type="gramEnd"/>
      <w:r w:rsidRPr="00AE76E1">
        <w:rPr>
          <w:rFonts w:ascii="Arial" w:hAnsi="Arial" w:cs="Arial"/>
          <w:sz w:val="22"/>
          <w:szCs w:val="22"/>
          <w:lang w:val="es-ES_tradnl"/>
        </w:rPr>
        <w:t xml:space="preserve"> o privado.</w:t>
      </w:r>
    </w:p>
    <w:bookmarkEnd w:id="36"/>
    <w:p w14:paraId="18245512" w14:textId="77777777" w:rsidR="00B34357" w:rsidRPr="00AE76E1" w:rsidRDefault="00B34357" w:rsidP="002E3E93">
      <w:pPr>
        <w:pStyle w:val="Default"/>
        <w:tabs>
          <w:tab w:val="left" w:pos="1134"/>
        </w:tabs>
        <w:outlineLvl w:val="1"/>
        <w:rPr>
          <w:b/>
          <w:bCs/>
          <w:color w:val="C00000"/>
          <w:sz w:val="22"/>
          <w:szCs w:val="22"/>
        </w:rPr>
      </w:pPr>
    </w:p>
    <w:p w14:paraId="285C590B" w14:textId="6BF2A6D0" w:rsidR="002E3E93" w:rsidRPr="00AE76E1" w:rsidRDefault="002E3E93" w:rsidP="002E3E93">
      <w:pPr>
        <w:jc w:val="both"/>
        <w:rPr>
          <w:rFonts w:ascii="Arial" w:hAnsi="Arial" w:cs="Arial"/>
          <w:sz w:val="22"/>
          <w:szCs w:val="22"/>
        </w:rPr>
      </w:pPr>
      <w:r w:rsidRPr="00AE76E1">
        <w:rPr>
          <w:rFonts w:ascii="Arial" w:hAnsi="Arial" w:cs="Arial"/>
          <w:sz w:val="22"/>
          <w:szCs w:val="22"/>
        </w:rPr>
        <w:t xml:space="preserve">Nuestra política </w:t>
      </w:r>
      <w:proofErr w:type="gramStart"/>
      <w:r w:rsidRPr="00AE76E1">
        <w:rPr>
          <w:rFonts w:ascii="Arial" w:hAnsi="Arial" w:cs="Arial"/>
          <w:sz w:val="22"/>
          <w:szCs w:val="22"/>
        </w:rPr>
        <w:t>cero tolerancia</w:t>
      </w:r>
      <w:proofErr w:type="gramEnd"/>
      <w:r w:rsidRPr="00AE76E1">
        <w:rPr>
          <w:rFonts w:ascii="Arial" w:hAnsi="Arial" w:cs="Arial"/>
          <w:sz w:val="22"/>
          <w:szCs w:val="22"/>
        </w:rPr>
        <w:t xml:space="preserve"> a corrupción y soborno prohíbe de manera enfática ofrecer o realizar pagos en dinero o en especie para afectar trámites o decisiones que </w:t>
      </w:r>
      <w:r w:rsidR="00316977" w:rsidRPr="00AE76E1">
        <w:rPr>
          <w:rFonts w:ascii="Arial" w:hAnsi="Arial" w:cs="Arial"/>
          <w:sz w:val="22"/>
          <w:szCs w:val="22"/>
        </w:rPr>
        <w:t xml:space="preserve">servidores </w:t>
      </w:r>
      <w:r w:rsidRPr="00AE76E1">
        <w:rPr>
          <w:rFonts w:ascii="Arial" w:hAnsi="Arial" w:cs="Arial"/>
          <w:sz w:val="22"/>
          <w:szCs w:val="22"/>
        </w:rPr>
        <w:t xml:space="preserve">públicos </w:t>
      </w:r>
      <w:r w:rsidR="00316977" w:rsidRPr="00AE76E1">
        <w:rPr>
          <w:rFonts w:ascii="Arial" w:hAnsi="Arial" w:cs="Arial"/>
          <w:sz w:val="22"/>
          <w:szCs w:val="22"/>
        </w:rPr>
        <w:t xml:space="preserve">o privados, nacionales o extranjeros, </w:t>
      </w:r>
      <w:r w:rsidRPr="00AE76E1">
        <w:rPr>
          <w:rFonts w:ascii="Arial" w:hAnsi="Arial" w:cs="Arial"/>
          <w:sz w:val="22"/>
          <w:szCs w:val="22"/>
        </w:rPr>
        <w:t xml:space="preserve">deben realizar dentro del alcance de sus responsabilidades. </w:t>
      </w:r>
      <w:r w:rsidR="00144AFD" w:rsidRPr="00AE76E1">
        <w:rPr>
          <w:rFonts w:ascii="Arial" w:hAnsi="Arial" w:cs="Arial"/>
          <w:sz w:val="22"/>
          <w:szCs w:val="22"/>
        </w:rPr>
        <w:t>En consecuencia:</w:t>
      </w:r>
    </w:p>
    <w:p w14:paraId="79D0CBC4" w14:textId="77777777" w:rsidR="002E3E93" w:rsidRPr="00AE76E1" w:rsidRDefault="002E3E93" w:rsidP="002E3E93">
      <w:pPr>
        <w:jc w:val="both"/>
        <w:rPr>
          <w:rFonts w:ascii="Arial" w:hAnsi="Arial" w:cs="Arial"/>
          <w:sz w:val="22"/>
          <w:szCs w:val="22"/>
        </w:rPr>
      </w:pPr>
    </w:p>
    <w:p w14:paraId="5A261710" w14:textId="6CACAAE8" w:rsidR="002E3E93" w:rsidRPr="00AE76E1" w:rsidRDefault="00144AFD" w:rsidP="006A6340">
      <w:pPr>
        <w:pStyle w:val="Prrafodelista"/>
        <w:numPr>
          <w:ilvl w:val="0"/>
          <w:numId w:val="58"/>
        </w:numPr>
        <w:jc w:val="both"/>
        <w:rPr>
          <w:rFonts w:ascii="Arial" w:hAnsi="Arial" w:cs="Arial"/>
          <w:sz w:val="22"/>
          <w:szCs w:val="22"/>
        </w:rPr>
      </w:pPr>
      <w:r w:rsidRPr="00AE76E1">
        <w:rPr>
          <w:rFonts w:ascii="Arial" w:hAnsi="Arial" w:cs="Arial"/>
          <w:sz w:val="22"/>
          <w:szCs w:val="22"/>
        </w:rPr>
        <w:lastRenderedPageBreak/>
        <w:t>N</w:t>
      </w:r>
      <w:r w:rsidR="002E3E93" w:rsidRPr="00AE76E1">
        <w:rPr>
          <w:rFonts w:ascii="Arial" w:hAnsi="Arial" w:cs="Arial"/>
          <w:sz w:val="22"/>
          <w:szCs w:val="22"/>
        </w:rPr>
        <w:t>os comprometemos en tener unos altos estándares de transparencia</w:t>
      </w:r>
      <w:r w:rsidRPr="00AE76E1">
        <w:rPr>
          <w:rFonts w:ascii="Arial" w:hAnsi="Arial" w:cs="Arial"/>
          <w:sz w:val="22"/>
          <w:szCs w:val="22"/>
        </w:rPr>
        <w:t xml:space="preserve"> y</w:t>
      </w:r>
      <w:r w:rsidR="002E3E93" w:rsidRPr="00AE76E1">
        <w:rPr>
          <w:rFonts w:ascii="Arial" w:hAnsi="Arial" w:cs="Arial"/>
          <w:sz w:val="22"/>
          <w:szCs w:val="22"/>
        </w:rPr>
        <w:t>, por ende, velamos por que los procesos de selección de nuestros contratistas de bienes, obras o servicios y la negociación directa con proveedores de caña se realicen dentro de los marcos de transparencia, ética e independencia, conforme la normatividad interna, gestionando eficientemente los controles existentes para evitar los riesgos de corrupción y soborno.</w:t>
      </w:r>
    </w:p>
    <w:p w14:paraId="024F9A35" w14:textId="77777777" w:rsidR="002E3E93" w:rsidRPr="00AE76E1" w:rsidRDefault="002E3E93" w:rsidP="006A6340">
      <w:pPr>
        <w:ind w:left="360"/>
        <w:jc w:val="both"/>
        <w:rPr>
          <w:rFonts w:ascii="Arial" w:hAnsi="Arial" w:cs="Arial"/>
          <w:sz w:val="22"/>
          <w:szCs w:val="22"/>
        </w:rPr>
      </w:pPr>
    </w:p>
    <w:p w14:paraId="42DB8B1E" w14:textId="14F4F5B3" w:rsidR="002E3E93" w:rsidRPr="00AE76E1" w:rsidRDefault="002E3E93" w:rsidP="006A6340">
      <w:pPr>
        <w:pStyle w:val="Prrafodelista"/>
        <w:numPr>
          <w:ilvl w:val="0"/>
          <w:numId w:val="58"/>
        </w:numPr>
        <w:jc w:val="both"/>
        <w:rPr>
          <w:rFonts w:ascii="Arial" w:hAnsi="Arial" w:cs="Arial"/>
          <w:sz w:val="22"/>
          <w:szCs w:val="22"/>
        </w:rPr>
      </w:pPr>
      <w:r w:rsidRPr="00AE76E1">
        <w:rPr>
          <w:rFonts w:ascii="Arial" w:hAnsi="Arial" w:cs="Arial"/>
          <w:sz w:val="22"/>
          <w:szCs w:val="22"/>
        </w:rPr>
        <w:t>Ninguna de las personas cobijadas está autorizada, en ninguna circunstancia, a ofrecer, aceptar o recibir pagos en dinero o especie, cuyo propósito pueda ser entendido como una dádiva o soborno para obtener cualquier tipo de ventaja o beneficio ilegal, bien sea en beneficio propio, de</w:t>
      </w:r>
      <w:r w:rsidR="00261A2D">
        <w:rPr>
          <w:rFonts w:ascii="Arial" w:hAnsi="Arial" w:cs="Arial"/>
          <w:sz w:val="22"/>
          <w:szCs w:val="22"/>
        </w:rPr>
        <w:t xml:space="preserve"> </w:t>
      </w:r>
      <w:r w:rsidRPr="00AE76E1">
        <w:rPr>
          <w:rFonts w:ascii="Arial" w:hAnsi="Arial" w:cs="Arial"/>
          <w:sz w:val="22"/>
          <w:szCs w:val="22"/>
        </w:rPr>
        <w:t>l</w:t>
      </w:r>
      <w:r w:rsidR="00261A2D">
        <w:rPr>
          <w:rFonts w:ascii="Arial" w:hAnsi="Arial" w:cs="Arial"/>
          <w:sz w:val="22"/>
          <w:szCs w:val="22"/>
        </w:rPr>
        <w:t>a</w:t>
      </w:r>
      <w:r w:rsidRPr="00AE76E1">
        <w:rPr>
          <w:rFonts w:ascii="Arial" w:hAnsi="Arial" w:cs="Arial"/>
          <w:sz w:val="22"/>
          <w:szCs w:val="22"/>
        </w:rPr>
        <w:t xml:space="preserve"> </w:t>
      </w:r>
      <w:r w:rsidR="00261A2D">
        <w:rPr>
          <w:rFonts w:ascii="Arial" w:hAnsi="Arial" w:cs="Arial"/>
          <w:sz w:val="22"/>
          <w:szCs w:val="22"/>
        </w:rPr>
        <w:t>Compañía</w:t>
      </w:r>
      <w:r w:rsidRPr="00AE76E1">
        <w:rPr>
          <w:rFonts w:ascii="Arial" w:hAnsi="Arial" w:cs="Arial"/>
          <w:sz w:val="22"/>
          <w:szCs w:val="22"/>
        </w:rPr>
        <w:t xml:space="preserve"> o de un tercero, dentro o fuera del país. </w:t>
      </w:r>
    </w:p>
    <w:p w14:paraId="7B74C9A6" w14:textId="77777777" w:rsidR="002E3E93" w:rsidRPr="00AE76E1" w:rsidRDefault="002E3E93" w:rsidP="006A6340">
      <w:pPr>
        <w:ind w:left="360"/>
        <w:jc w:val="both"/>
        <w:rPr>
          <w:rFonts w:ascii="Arial" w:hAnsi="Arial" w:cs="Arial"/>
          <w:sz w:val="22"/>
          <w:szCs w:val="22"/>
        </w:rPr>
      </w:pPr>
    </w:p>
    <w:p w14:paraId="0731107B" w14:textId="15098101" w:rsidR="002E3E93" w:rsidRPr="00AE76E1" w:rsidRDefault="002E3E93" w:rsidP="006A6340">
      <w:pPr>
        <w:pStyle w:val="Prrafodelista"/>
        <w:numPr>
          <w:ilvl w:val="0"/>
          <w:numId w:val="58"/>
        </w:numPr>
        <w:jc w:val="both"/>
        <w:rPr>
          <w:rFonts w:ascii="Arial" w:hAnsi="Arial" w:cs="Arial"/>
          <w:sz w:val="22"/>
          <w:szCs w:val="22"/>
        </w:rPr>
      </w:pPr>
      <w:r w:rsidRPr="00AE76E1">
        <w:rPr>
          <w:rFonts w:ascii="Arial" w:hAnsi="Arial" w:cs="Arial"/>
          <w:sz w:val="22"/>
          <w:szCs w:val="22"/>
        </w:rPr>
        <w:t xml:space="preserve">Se prohíben los pagos de facilitación, pagos por servicios de cabildeo y la desviación de dineros de actividades de inversión social o patrocinios hacia actividades políticas ajenas a los propósitos establecidos por </w:t>
      </w:r>
      <w:r w:rsidR="00261A2D">
        <w:rPr>
          <w:rFonts w:ascii="Arial" w:hAnsi="Arial" w:cs="Arial"/>
          <w:sz w:val="22"/>
          <w:szCs w:val="22"/>
        </w:rPr>
        <w:t>la</w:t>
      </w:r>
      <w:r w:rsidR="00261A2D" w:rsidRPr="00AE76E1">
        <w:rPr>
          <w:rFonts w:ascii="Arial" w:hAnsi="Arial" w:cs="Arial"/>
          <w:sz w:val="22"/>
          <w:szCs w:val="22"/>
        </w:rPr>
        <w:t xml:space="preserve"> </w:t>
      </w:r>
      <w:r w:rsidR="00261A2D">
        <w:rPr>
          <w:rFonts w:ascii="Arial" w:hAnsi="Arial" w:cs="Arial"/>
          <w:sz w:val="22"/>
          <w:szCs w:val="22"/>
        </w:rPr>
        <w:t>Compañía</w:t>
      </w:r>
      <w:r w:rsidRPr="00AE76E1">
        <w:rPr>
          <w:rFonts w:ascii="Arial" w:hAnsi="Arial" w:cs="Arial"/>
          <w:sz w:val="22"/>
          <w:szCs w:val="22"/>
        </w:rPr>
        <w:t xml:space="preserve"> </w:t>
      </w:r>
    </w:p>
    <w:p w14:paraId="0051E9C6" w14:textId="77777777" w:rsidR="002E3E93" w:rsidRPr="00AE76E1" w:rsidRDefault="002E3E93" w:rsidP="006A6340">
      <w:pPr>
        <w:ind w:left="360"/>
        <w:jc w:val="both"/>
        <w:rPr>
          <w:rFonts w:ascii="Arial" w:hAnsi="Arial" w:cs="Arial"/>
          <w:sz w:val="22"/>
          <w:szCs w:val="22"/>
        </w:rPr>
      </w:pPr>
    </w:p>
    <w:p w14:paraId="6181EF0D" w14:textId="77777777" w:rsidR="002E3E93" w:rsidRPr="00AE76E1" w:rsidRDefault="002E3E93" w:rsidP="006A6340">
      <w:pPr>
        <w:pStyle w:val="Prrafodelista"/>
        <w:numPr>
          <w:ilvl w:val="0"/>
          <w:numId w:val="58"/>
        </w:numPr>
        <w:jc w:val="both"/>
        <w:rPr>
          <w:rFonts w:ascii="Arial" w:hAnsi="Arial" w:cs="Arial"/>
          <w:sz w:val="22"/>
          <w:szCs w:val="22"/>
        </w:rPr>
      </w:pPr>
      <w:r w:rsidRPr="00AE76E1">
        <w:rPr>
          <w:rFonts w:ascii="Arial" w:hAnsi="Arial" w:cs="Arial"/>
          <w:sz w:val="22"/>
          <w:szCs w:val="22"/>
        </w:rPr>
        <w:t>Los procesos de selección de nuestros contratistas de bienes, obras o servicios y la negociación directa con proveedores de caña deben realizarse dentro de los marcos de transparencia, ética e independencia, conforme la normatividad interna, gestionando eficientemente los controles existentes para evitar los riesgos de corrupción y soborno.</w:t>
      </w:r>
    </w:p>
    <w:p w14:paraId="6AF75879" w14:textId="77777777" w:rsidR="002E3E93" w:rsidRPr="000818E6" w:rsidRDefault="002E3E93" w:rsidP="002E3E93">
      <w:pPr>
        <w:pStyle w:val="Default"/>
        <w:tabs>
          <w:tab w:val="left" w:pos="1134"/>
        </w:tabs>
        <w:ind w:left="709"/>
        <w:outlineLvl w:val="1"/>
        <w:rPr>
          <w:b/>
          <w:bCs/>
          <w:color w:val="00B050"/>
          <w:sz w:val="22"/>
          <w:szCs w:val="22"/>
        </w:rPr>
      </w:pPr>
    </w:p>
    <w:p w14:paraId="68850D29" w14:textId="1C1EF706" w:rsidR="003945E8" w:rsidRPr="000818E6" w:rsidRDefault="00707213" w:rsidP="00EE06BE">
      <w:pPr>
        <w:pStyle w:val="Default"/>
        <w:numPr>
          <w:ilvl w:val="1"/>
          <w:numId w:val="46"/>
        </w:numPr>
        <w:tabs>
          <w:tab w:val="left" w:pos="1134"/>
        </w:tabs>
        <w:ind w:left="709"/>
        <w:outlineLvl w:val="1"/>
        <w:rPr>
          <w:b/>
          <w:bCs/>
          <w:color w:val="00B050"/>
          <w:sz w:val="22"/>
          <w:szCs w:val="22"/>
        </w:rPr>
      </w:pPr>
      <w:bookmarkStart w:id="37" w:name="_Toc150245691"/>
      <w:r w:rsidRPr="000818E6">
        <w:rPr>
          <w:b/>
          <w:bCs/>
          <w:color w:val="00B050"/>
          <w:sz w:val="22"/>
          <w:szCs w:val="22"/>
        </w:rPr>
        <w:t>DIRECTRICES</w:t>
      </w:r>
      <w:r w:rsidR="003945E8" w:rsidRPr="000818E6">
        <w:rPr>
          <w:b/>
          <w:bCs/>
          <w:color w:val="00B050"/>
          <w:sz w:val="22"/>
          <w:szCs w:val="22"/>
        </w:rPr>
        <w:t xml:space="preserve"> GENERALES</w:t>
      </w:r>
      <w:bookmarkEnd w:id="37"/>
    </w:p>
    <w:p w14:paraId="5356CC90" w14:textId="2337017C" w:rsidR="003945E8" w:rsidRPr="00AE76E1" w:rsidRDefault="003945E8" w:rsidP="003945E8">
      <w:pPr>
        <w:tabs>
          <w:tab w:val="left" w:pos="1134"/>
        </w:tabs>
        <w:jc w:val="both"/>
        <w:rPr>
          <w:rFonts w:ascii="Arial" w:hAnsi="Arial" w:cs="Arial"/>
          <w:b/>
          <w:sz w:val="22"/>
          <w:szCs w:val="22"/>
        </w:rPr>
      </w:pPr>
    </w:p>
    <w:p w14:paraId="43F29504" w14:textId="77777777" w:rsidR="003945E8" w:rsidRPr="00AE76E1" w:rsidRDefault="003945E8" w:rsidP="003945E8">
      <w:pPr>
        <w:pStyle w:val="Prrafodelista"/>
        <w:numPr>
          <w:ilvl w:val="0"/>
          <w:numId w:val="8"/>
        </w:numPr>
        <w:tabs>
          <w:tab w:val="left" w:pos="1134"/>
        </w:tabs>
        <w:autoSpaceDE w:val="0"/>
        <w:autoSpaceDN w:val="0"/>
        <w:contextualSpacing w:val="0"/>
        <w:jc w:val="both"/>
        <w:rPr>
          <w:rFonts w:ascii="Arial" w:hAnsi="Arial" w:cs="Arial"/>
          <w:vanish/>
          <w:sz w:val="22"/>
          <w:szCs w:val="22"/>
        </w:rPr>
      </w:pPr>
    </w:p>
    <w:p w14:paraId="4C4B9916" w14:textId="77777777" w:rsidR="003945E8" w:rsidRPr="00AE76E1" w:rsidRDefault="003945E8" w:rsidP="003945E8">
      <w:pPr>
        <w:pStyle w:val="Prrafodelista"/>
        <w:numPr>
          <w:ilvl w:val="1"/>
          <w:numId w:val="8"/>
        </w:numPr>
        <w:tabs>
          <w:tab w:val="left" w:pos="1134"/>
        </w:tabs>
        <w:autoSpaceDE w:val="0"/>
        <w:autoSpaceDN w:val="0"/>
        <w:contextualSpacing w:val="0"/>
        <w:jc w:val="both"/>
        <w:rPr>
          <w:rFonts w:ascii="Arial" w:hAnsi="Arial" w:cs="Arial"/>
          <w:vanish/>
          <w:sz w:val="22"/>
          <w:szCs w:val="22"/>
        </w:rPr>
      </w:pPr>
    </w:p>
    <w:p w14:paraId="0B3CCAA5" w14:textId="77777777" w:rsidR="003945E8" w:rsidRPr="00AE76E1" w:rsidRDefault="003945E8" w:rsidP="003945E8">
      <w:pPr>
        <w:pStyle w:val="Prrafodelista"/>
        <w:numPr>
          <w:ilvl w:val="1"/>
          <w:numId w:val="8"/>
        </w:numPr>
        <w:tabs>
          <w:tab w:val="left" w:pos="1134"/>
        </w:tabs>
        <w:autoSpaceDE w:val="0"/>
        <w:autoSpaceDN w:val="0"/>
        <w:contextualSpacing w:val="0"/>
        <w:jc w:val="both"/>
        <w:rPr>
          <w:rFonts w:ascii="Arial" w:hAnsi="Arial" w:cs="Arial"/>
          <w:vanish/>
          <w:sz w:val="22"/>
          <w:szCs w:val="22"/>
        </w:rPr>
      </w:pPr>
    </w:p>
    <w:p w14:paraId="3636D3C4" w14:textId="4FDB8EC9" w:rsidR="003945E8" w:rsidRPr="00AE76E1" w:rsidRDefault="003945E8" w:rsidP="006A6340">
      <w:pPr>
        <w:pStyle w:val="Sangradetextonormal"/>
        <w:numPr>
          <w:ilvl w:val="2"/>
          <w:numId w:val="17"/>
        </w:numPr>
        <w:tabs>
          <w:tab w:val="left" w:pos="1134"/>
        </w:tabs>
        <w:autoSpaceDE w:val="0"/>
        <w:autoSpaceDN w:val="0"/>
        <w:spacing w:after="0"/>
        <w:ind w:left="720"/>
        <w:jc w:val="both"/>
        <w:rPr>
          <w:rFonts w:ascii="Arial" w:hAnsi="Arial" w:cs="Arial"/>
          <w:sz w:val="22"/>
          <w:szCs w:val="22"/>
        </w:rPr>
      </w:pPr>
      <w:r w:rsidRPr="00AE76E1">
        <w:rPr>
          <w:rFonts w:ascii="Arial" w:hAnsi="Arial" w:cs="Arial"/>
          <w:sz w:val="22"/>
          <w:szCs w:val="22"/>
        </w:rPr>
        <w:t xml:space="preserve">Es imperativo anteponer los principios éticos </w:t>
      </w:r>
      <w:r w:rsidR="00AF5364" w:rsidRPr="00AE76E1">
        <w:rPr>
          <w:rFonts w:ascii="Arial" w:hAnsi="Arial" w:cs="Arial"/>
          <w:sz w:val="22"/>
          <w:szCs w:val="22"/>
        </w:rPr>
        <w:t>previsto</w:t>
      </w:r>
      <w:r w:rsidR="00257A5F" w:rsidRPr="00AE76E1">
        <w:rPr>
          <w:rFonts w:ascii="Arial" w:hAnsi="Arial" w:cs="Arial"/>
          <w:sz w:val="22"/>
          <w:szCs w:val="22"/>
        </w:rPr>
        <w:t>s</w:t>
      </w:r>
      <w:r w:rsidR="00AF5364" w:rsidRPr="00AE76E1">
        <w:rPr>
          <w:rFonts w:ascii="Arial" w:hAnsi="Arial" w:cs="Arial"/>
          <w:sz w:val="22"/>
          <w:szCs w:val="22"/>
        </w:rPr>
        <w:t xml:space="preserve"> en el </w:t>
      </w:r>
      <w:r w:rsidRPr="00B16B43">
        <w:rPr>
          <w:rFonts w:ascii="Arial" w:hAnsi="Arial" w:cs="Arial"/>
          <w:i/>
          <w:iCs/>
          <w:sz w:val="22"/>
          <w:szCs w:val="22"/>
        </w:rPr>
        <w:t xml:space="preserve">Código de Ética y </w:t>
      </w:r>
      <w:r w:rsidR="00AF1C63" w:rsidRPr="00B16B43">
        <w:rPr>
          <w:rFonts w:ascii="Arial" w:hAnsi="Arial" w:cs="Arial"/>
          <w:i/>
          <w:iCs/>
          <w:sz w:val="22"/>
          <w:szCs w:val="22"/>
        </w:rPr>
        <w:t>Buen Gobierno</w:t>
      </w:r>
      <w:r w:rsidRPr="00AE76E1">
        <w:rPr>
          <w:rFonts w:ascii="Arial" w:hAnsi="Arial" w:cs="Arial"/>
          <w:sz w:val="22"/>
          <w:szCs w:val="22"/>
        </w:rPr>
        <w:t xml:space="preserve"> </w:t>
      </w:r>
      <w:r w:rsidR="00257A5F" w:rsidRPr="00AE76E1">
        <w:rPr>
          <w:rFonts w:ascii="Arial" w:hAnsi="Arial" w:cs="Arial"/>
          <w:sz w:val="22"/>
          <w:szCs w:val="22"/>
        </w:rPr>
        <w:t xml:space="preserve">al </w:t>
      </w:r>
      <w:r w:rsidRPr="00AE76E1">
        <w:rPr>
          <w:rFonts w:ascii="Arial" w:hAnsi="Arial" w:cs="Arial"/>
          <w:sz w:val="22"/>
          <w:szCs w:val="22"/>
        </w:rPr>
        <w:t xml:space="preserve">logro de </w:t>
      </w:r>
      <w:r w:rsidR="00257A5F" w:rsidRPr="00AE76E1">
        <w:rPr>
          <w:rFonts w:ascii="Arial" w:hAnsi="Arial" w:cs="Arial"/>
          <w:sz w:val="22"/>
          <w:szCs w:val="22"/>
        </w:rPr>
        <w:t xml:space="preserve">cualquier otra </w:t>
      </w:r>
      <w:r w:rsidRPr="00AE76E1">
        <w:rPr>
          <w:rFonts w:ascii="Arial" w:hAnsi="Arial" w:cs="Arial"/>
          <w:sz w:val="22"/>
          <w:szCs w:val="22"/>
        </w:rPr>
        <w:t xml:space="preserve">meta, considerando que es primordial generar una cultura orientada a aplicar las normas </w:t>
      </w:r>
      <w:r w:rsidR="00592A8C" w:rsidRPr="00AE76E1">
        <w:rPr>
          <w:rFonts w:ascii="Arial" w:hAnsi="Arial" w:cs="Arial"/>
          <w:sz w:val="22"/>
          <w:szCs w:val="22"/>
        </w:rPr>
        <w:t xml:space="preserve">de transparencia </w:t>
      </w:r>
      <w:r w:rsidR="008B6221" w:rsidRPr="00AE76E1">
        <w:rPr>
          <w:rFonts w:ascii="Arial" w:hAnsi="Arial" w:cs="Arial"/>
          <w:sz w:val="22"/>
          <w:szCs w:val="22"/>
        </w:rPr>
        <w:t xml:space="preserve">allí </w:t>
      </w:r>
      <w:r w:rsidRPr="00AE76E1">
        <w:rPr>
          <w:rFonts w:ascii="Arial" w:hAnsi="Arial" w:cs="Arial"/>
          <w:sz w:val="22"/>
          <w:szCs w:val="22"/>
        </w:rPr>
        <w:t>establecidas.</w:t>
      </w:r>
    </w:p>
    <w:p w14:paraId="7066C60A" w14:textId="77777777" w:rsidR="003945E8" w:rsidRPr="00AE76E1" w:rsidRDefault="003945E8" w:rsidP="006A6340">
      <w:pPr>
        <w:pStyle w:val="Sangradetextonormal"/>
        <w:tabs>
          <w:tab w:val="left" w:pos="1134"/>
        </w:tabs>
        <w:autoSpaceDE w:val="0"/>
        <w:autoSpaceDN w:val="0"/>
        <w:spacing w:after="0"/>
        <w:ind w:left="1362"/>
        <w:jc w:val="both"/>
        <w:rPr>
          <w:rFonts w:ascii="Arial" w:hAnsi="Arial" w:cs="Arial"/>
          <w:sz w:val="22"/>
          <w:szCs w:val="22"/>
        </w:rPr>
      </w:pPr>
    </w:p>
    <w:p w14:paraId="31C8648C" w14:textId="77777777" w:rsidR="003945E8" w:rsidRPr="00AE76E1" w:rsidRDefault="003945E8" w:rsidP="006A6340">
      <w:pPr>
        <w:pStyle w:val="Sangradetextonormal"/>
        <w:numPr>
          <w:ilvl w:val="2"/>
          <w:numId w:val="17"/>
        </w:numPr>
        <w:tabs>
          <w:tab w:val="left" w:pos="1134"/>
        </w:tabs>
        <w:autoSpaceDE w:val="0"/>
        <w:autoSpaceDN w:val="0"/>
        <w:spacing w:after="0"/>
        <w:ind w:left="720"/>
        <w:jc w:val="both"/>
        <w:rPr>
          <w:rFonts w:ascii="Arial" w:hAnsi="Arial" w:cs="Arial"/>
          <w:sz w:val="22"/>
          <w:szCs w:val="22"/>
        </w:rPr>
      </w:pPr>
      <w:r w:rsidRPr="00AE76E1">
        <w:rPr>
          <w:rFonts w:ascii="Arial" w:hAnsi="Arial" w:cs="Arial"/>
          <w:sz w:val="22"/>
          <w:szCs w:val="22"/>
        </w:rPr>
        <w:t>Es obligación de los trabajadores tener un comportamiento ético y diligente en el cumplimiento de las normas de Transparencia y Ética Empresarial que la Ley, las entidades de control y que la Compañía ha dispuesto.</w:t>
      </w:r>
    </w:p>
    <w:p w14:paraId="6FC60C86" w14:textId="77777777" w:rsidR="003945E8" w:rsidRPr="00AE76E1" w:rsidRDefault="003945E8" w:rsidP="006A6340">
      <w:pPr>
        <w:pStyle w:val="Sangradetextonormal"/>
        <w:tabs>
          <w:tab w:val="left" w:pos="1134"/>
        </w:tabs>
        <w:autoSpaceDE w:val="0"/>
        <w:autoSpaceDN w:val="0"/>
        <w:spacing w:after="0"/>
        <w:ind w:left="360"/>
        <w:jc w:val="both"/>
        <w:rPr>
          <w:rFonts w:ascii="Arial" w:hAnsi="Arial" w:cs="Arial"/>
          <w:sz w:val="22"/>
          <w:szCs w:val="22"/>
        </w:rPr>
      </w:pPr>
    </w:p>
    <w:p w14:paraId="499821AD" w14:textId="2DC77BDD" w:rsidR="003945E8" w:rsidRPr="00AE76E1" w:rsidRDefault="003945E8" w:rsidP="006A6340">
      <w:pPr>
        <w:pStyle w:val="Sangradetextonormal"/>
        <w:numPr>
          <w:ilvl w:val="2"/>
          <w:numId w:val="17"/>
        </w:numPr>
        <w:tabs>
          <w:tab w:val="left" w:pos="1134"/>
        </w:tabs>
        <w:autoSpaceDE w:val="0"/>
        <w:autoSpaceDN w:val="0"/>
        <w:spacing w:after="0"/>
        <w:ind w:left="720"/>
        <w:jc w:val="both"/>
        <w:rPr>
          <w:rFonts w:ascii="Arial" w:hAnsi="Arial" w:cs="Arial"/>
          <w:sz w:val="22"/>
          <w:szCs w:val="22"/>
        </w:rPr>
      </w:pPr>
      <w:r w:rsidRPr="00AE76E1">
        <w:rPr>
          <w:rFonts w:ascii="Arial" w:hAnsi="Arial" w:cs="Arial"/>
          <w:sz w:val="22"/>
          <w:szCs w:val="22"/>
        </w:rPr>
        <w:t xml:space="preserve">El presente </w:t>
      </w:r>
      <w:r w:rsidR="00AF1C63" w:rsidRPr="00AE76E1">
        <w:rPr>
          <w:rFonts w:ascii="Arial" w:hAnsi="Arial" w:cs="Arial"/>
          <w:sz w:val="22"/>
          <w:szCs w:val="22"/>
        </w:rPr>
        <w:t>M</w:t>
      </w:r>
      <w:r w:rsidRPr="00AE76E1">
        <w:rPr>
          <w:rFonts w:ascii="Arial" w:hAnsi="Arial" w:cs="Arial"/>
          <w:sz w:val="22"/>
          <w:szCs w:val="22"/>
        </w:rPr>
        <w:t xml:space="preserve">anual es de obligatorio cumplimiento y debe ser </w:t>
      </w:r>
      <w:r w:rsidR="003D65B2" w:rsidRPr="00AE76E1">
        <w:rPr>
          <w:rFonts w:ascii="Arial" w:hAnsi="Arial" w:cs="Arial"/>
          <w:sz w:val="22"/>
          <w:szCs w:val="22"/>
        </w:rPr>
        <w:t xml:space="preserve">conocido por </w:t>
      </w:r>
      <w:r w:rsidRPr="00AE76E1">
        <w:rPr>
          <w:rFonts w:ascii="Arial" w:hAnsi="Arial" w:cs="Arial"/>
          <w:sz w:val="22"/>
          <w:szCs w:val="22"/>
        </w:rPr>
        <w:t>todos l</w:t>
      </w:r>
      <w:r w:rsidR="009B79A0" w:rsidRPr="00AE76E1">
        <w:rPr>
          <w:rFonts w:ascii="Arial" w:hAnsi="Arial" w:cs="Arial"/>
          <w:sz w:val="22"/>
          <w:szCs w:val="22"/>
        </w:rPr>
        <w:t>a</w:t>
      </w:r>
      <w:r w:rsidRPr="00AE76E1">
        <w:rPr>
          <w:rFonts w:ascii="Arial" w:hAnsi="Arial" w:cs="Arial"/>
          <w:sz w:val="22"/>
          <w:szCs w:val="22"/>
        </w:rPr>
        <w:t xml:space="preserve">s </w:t>
      </w:r>
      <w:r w:rsidR="009B79A0" w:rsidRPr="00AE76E1">
        <w:rPr>
          <w:rFonts w:ascii="Arial" w:hAnsi="Arial" w:cs="Arial"/>
          <w:sz w:val="22"/>
          <w:szCs w:val="22"/>
        </w:rPr>
        <w:t xml:space="preserve">Contrapartes y </w:t>
      </w:r>
      <w:r w:rsidRPr="00AE76E1">
        <w:rPr>
          <w:rFonts w:ascii="Arial" w:hAnsi="Arial" w:cs="Arial"/>
          <w:sz w:val="22"/>
          <w:szCs w:val="22"/>
        </w:rPr>
        <w:t>trabajadores</w:t>
      </w:r>
      <w:r w:rsidR="009B79A0" w:rsidRPr="00AE76E1">
        <w:rPr>
          <w:rFonts w:ascii="Arial" w:hAnsi="Arial" w:cs="Arial"/>
          <w:sz w:val="22"/>
          <w:szCs w:val="22"/>
        </w:rPr>
        <w:t xml:space="preserve"> de</w:t>
      </w:r>
      <w:r w:rsidR="00EA6CFF">
        <w:rPr>
          <w:rFonts w:ascii="Arial" w:hAnsi="Arial" w:cs="Arial"/>
          <w:sz w:val="22"/>
          <w:szCs w:val="22"/>
        </w:rPr>
        <w:t xml:space="preserve"> </w:t>
      </w:r>
      <w:r w:rsidR="009B79A0" w:rsidRPr="00AE76E1">
        <w:rPr>
          <w:rFonts w:ascii="Arial" w:hAnsi="Arial" w:cs="Arial"/>
          <w:sz w:val="22"/>
          <w:szCs w:val="22"/>
        </w:rPr>
        <w:t>l</w:t>
      </w:r>
      <w:r w:rsidR="00EA6CFF">
        <w:rPr>
          <w:rFonts w:ascii="Arial" w:hAnsi="Arial" w:cs="Arial"/>
          <w:sz w:val="22"/>
          <w:szCs w:val="22"/>
        </w:rPr>
        <w:t>a</w:t>
      </w:r>
      <w:r w:rsidR="009B79A0" w:rsidRPr="00AE76E1">
        <w:rPr>
          <w:rFonts w:ascii="Arial" w:hAnsi="Arial" w:cs="Arial"/>
          <w:sz w:val="22"/>
          <w:szCs w:val="22"/>
        </w:rPr>
        <w:t xml:space="preserve"> </w:t>
      </w:r>
      <w:r w:rsidR="00261A2D">
        <w:rPr>
          <w:rFonts w:ascii="Arial" w:hAnsi="Arial" w:cs="Arial"/>
          <w:sz w:val="22"/>
          <w:szCs w:val="22"/>
        </w:rPr>
        <w:t>Compañía</w:t>
      </w:r>
      <w:r w:rsidR="009B79A0" w:rsidRPr="00AE76E1">
        <w:rPr>
          <w:rFonts w:ascii="Arial" w:hAnsi="Arial" w:cs="Arial"/>
          <w:sz w:val="22"/>
          <w:szCs w:val="22"/>
        </w:rPr>
        <w:t xml:space="preserve">. </w:t>
      </w:r>
    </w:p>
    <w:p w14:paraId="1992CB6C" w14:textId="77777777" w:rsidR="008B6221" w:rsidRPr="00AE76E1" w:rsidRDefault="008B6221" w:rsidP="006A6340">
      <w:pPr>
        <w:pStyle w:val="Sangradetextonormal"/>
        <w:tabs>
          <w:tab w:val="left" w:pos="1134"/>
        </w:tabs>
        <w:autoSpaceDE w:val="0"/>
        <w:autoSpaceDN w:val="0"/>
        <w:spacing w:after="0"/>
        <w:ind w:left="360"/>
        <w:jc w:val="both"/>
        <w:rPr>
          <w:rFonts w:ascii="Arial" w:hAnsi="Arial" w:cs="Arial"/>
          <w:sz w:val="22"/>
          <w:szCs w:val="22"/>
        </w:rPr>
      </w:pPr>
    </w:p>
    <w:p w14:paraId="64C78D21" w14:textId="77777777" w:rsidR="002B5FC6" w:rsidRPr="00AE76E1" w:rsidRDefault="002B5FC6" w:rsidP="006A6340">
      <w:pPr>
        <w:pStyle w:val="Sangradetextonormal"/>
        <w:tabs>
          <w:tab w:val="left" w:pos="1134"/>
        </w:tabs>
        <w:autoSpaceDE w:val="0"/>
        <w:autoSpaceDN w:val="0"/>
        <w:spacing w:after="0"/>
        <w:ind w:left="786"/>
        <w:jc w:val="both"/>
        <w:rPr>
          <w:rFonts w:ascii="Arial" w:hAnsi="Arial" w:cs="Arial"/>
          <w:sz w:val="22"/>
          <w:szCs w:val="22"/>
        </w:rPr>
      </w:pPr>
    </w:p>
    <w:p w14:paraId="000565D2" w14:textId="0F4C29B1" w:rsidR="002B5FC6" w:rsidRPr="00AE76E1" w:rsidRDefault="00782CA6" w:rsidP="006A6340">
      <w:pPr>
        <w:pStyle w:val="Sangradetextonormal"/>
        <w:tabs>
          <w:tab w:val="left" w:pos="1134"/>
        </w:tabs>
        <w:autoSpaceDE w:val="0"/>
        <w:autoSpaceDN w:val="0"/>
        <w:spacing w:after="0"/>
        <w:ind w:left="786"/>
        <w:jc w:val="both"/>
        <w:rPr>
          <w:rFonts w:ascii="Arial" w:hAnsi="Arial" w:cs="Arial"/>
          <w:sz w:val="22"/>
          <w:szCs w:val="22"/>
        </w:rPr>
      </w:pPr>
      <w:r w:rsidRPr="00AE76E1">
        <w:rPr>
          <w:rFonts w:ascii="Arial" w:hAnsi="Arial" w:cs="Arial"/>
          <w:sz w:val="22"/>
          <w:szCs w:val="22"/>
        </w:rPr>
        <w:t>Todos l</w:t>
      </w:r>
      <w:r w:rsidR="00FC52EB" w:rsidRPr="00AE76E1">
        <w:rPr>
          <w:rFonts w:ascii="Arial" w:hAnsi="Arial" w:cs="Arial"/>
          <w:sz w:val="22"/>
          <w:szCs w:val="22"/>
        </w:rPr>
        <w:t xml:space="preserve">os </w:t>
      </w:r>
      <w:r w:rsidR="00261A2D">
        <w:rPr>
          <w:rFonts w:ascii="Arial" w:hAnsi="Arial" w:cs="Arial"/>
          <w:sz w:val="22"/>
          <w:szCs w:val="22"/>
        </w:rPr>
        <w:t>trabajadores</w:t>
      </w:r>
      <w:r w:rsidR="00FC52EB" w:rsidRPr="00AE76E1">
        <w:rPr>
          <w:rFonts w:ascii="Arial" w:hAnsi="Arial" w:cs="Arial"/>
          <w:sz w:val="22"/>
          <w:szCs w:val="22"/>
        </w:rPr>
        <w:t xml:space="preserve"> que tengan a su cargo operaciones o transacciones con Contrapartes</w:t>
      </w:r>
      <w:r w:rsidR="002A48AF" w:rsidRPr="00AE76E1">
        <w:rPr>
          <w:rFonts w:ascii="Arial" w:hAnsi="Arial" w:cs="Arial"/>
          <w:sz w:val="22"/>
          <w:szCs w:val="22"/>
        </w:rPr>
        <w:t xml:space="preserve"> o interacción con PEP o Servidores Públicos naciones o extranjeros deben</w:t>
      </w:r>
      <w:r w:rsidRPr="00AE76E1">
        <w:rPr>
          <w:rFonts w:ascii="Arial" w:hAnsi="Arial" w:cs="Arial"/>
          <w:sz w:val="22"/>
          <w:szCs w:val="22"/>
        </w:rPr>
        <w:t xml:space="preserve"> tener especial diligencia en interiorizar las normas en este Manual en su gestión diaria. </w:t>
      </w:r>
    </w:p>
    <w:p w14:paraId="2707C656" w14:textId="77777777" w:rsidR="003945E8" w:rsidRPr="00AE76E1" w:rsidRDefault="003945E8" w:rsidP="006A6340">
      <w:pPr>
        <w:pStyle w:val="Sangradetextonormal"/>
        <w:tabs>
          <w:tab w:val="left" w:pos="1134"/>
        </w:tabs>
        <w:autoSpaceDE w:val="0"/>
        <w:autoSpaceDN w:val="0"/>
        <w:spacing w:after="0"/>
        <w:ind w:left="643"/>
        <w:jc w:val="both"/>
        <w:rPr>
          <w:rFonts w:ascii="Arial" w:hAnsi="Arial" w:cs="Arial"/>
          <w:sz w:val="22"/>
          <w:szCs w:val="22"/>
        </w:rPr>
      </w:pPr>
    </w:p>
    <w:p w14:paraId="0033AAD2" w14:textId="178D15FE" w:rsidR="003945E8" w:rsidRPr="00AE76E1" w:rsidRDefault="003945E8" w:rsidP="006A6340">
      <w:pPr>
        <w:pStyle w:val="Sangradetextonormal"/>
        <w:numPr>
          <w:ilvl w:val="2"/>
          <w:numId w:val="17"/>
        </w:numPr>
        <w:tabs>
          <w:tab w:val="left" w:pos="1134"/>
        </w:tabs>
        <w:autoSpaceDE w:val="0"/>
        <w:autoSpaceDN w:val="0"/>
        <w:spacing w:after="0"/>
        <w:ind w:left="720"/>
        <w:jc w:val="both"/>
        <w:rPr>
          <w:rFonts w:ascii="Arial" w:hAnsi="Arial" w:cs="Arial"/>
          <w:sz w:val="22"/>
          <w:szCs w:val="22"/>
        </w:rPr>
      </w:pPr>
      <w:r w:rsidRPr="00AE76E1">
        <w:rPr>
          <w:rFonts w:ascii="Arial" w:hAnsi="Arial" w:cs="Arial"/>
          <w:sz w:val="22"/>
          <w:szCs w:val="22"/>
        </w:rPr>
        <w:lastRenderedPageBreak/>
        <w:t xml:space="preserve">Este </w:t>
      </w:r>
      <w:r w:rsidR="00FF740E" w:rsidRPr="00AE76E1">
        <w:rPr>
          <w:rFonts w:ascii="Arial" w:hAnsi="Arial" w:cs="Arial"/>
          <w:sz w:val="22"/>
          <w:szCs w:val="22"/>
        </w:rPr>
        <w:t>M</w:t>
      </w:r>
      <w:r w:rsidRPr="00AE76E1">
        <w:rPr>
          <w:rFonts w:ascii="Arial" w:hAnsi="Arial" w:cs="Arial"/>
          <w:sz w:val="22"/>
          <w:szCs w:val="22"/>
        </w:rPr>
        <w:t>anual deberá actualiza</w:t>
      </w:r>
      <w:r w:rsidR="00CA3CFF" w:rsidRPr="00AE76E1">
        <w:rPr>
          <w:rFonts w:ascii="Arial" w:hAnsi="Arial" w:cs="Arial"/>
          <w:sz w:val="22"/>
          <w:szCs w:val="22"/>
        </w:rPr>
        <w:t>rse</w:t>
      </w:r>
      <w:r w:rsidRPr="00AE76E1">
        <w:rPr>
          <w:rFonts w:ascii="Arial" w:hAnsi="Arial" w:cs="Arial"/>
          <w:sz w:val="22"/>
          <w:szCs w:val="22"/>
        </w:rPr>
        <w:t xml:space="preserve"> </w:t>
      </w:r>
      <w:r w:rsidR="00CA3CFF" w:rsidRPr="00AE76E1">
        <w:rPr>
          <w:rFonts w:ascii="Arial" w:hAnsi="Arial" w:cs="Arial"/>
          <w:sz w:val="22"/>
          <w:szCs w:val="22"/>
        </w:rPr>
        <w:t xml:space="preserve">cuando </w:t>
      </w:r>
      <w:r w:rsidR="000B2DCC" w:rsidRPr="00AE76E1">
        <w:rPr>
          <w:rFonts w:ascii="Arial" w:hAnsi="Arial" w:cs="Arial"/>
          <w:sz w:val="22"/>
          <w:szCs w:val="22"/>
        </w:rPr>
        <w:t xml:space="preserve">se presente </w:t>
      </w:r>
      <w:r w:rsidR="00CA3CFF" w:rsidRPr="00AE76E1">
        <w:rPr>
          <w:rFonts w:ascii="Arial" w:hAnsi="Arial" w:cs="Arial"/>
          <w:sz w:val="22"/>
          <w:szCs w:val="22"/>
        </w:rPr>
        <w:t xml:space="preserve">(i) </w:t>
      </w:r>
      <w:r w:rsidR="003E548B" w:rsidRPr="00AE76E1">
        <w:rPr>
          <w:rFonts w:ascii="Arial" w:hAnsi="Arial" w:cs="Arial"/>
          <w:sz w:val="22"/>
          <w:szCs w:val="22"/>
        </w:rPr>
        <w:t>cambios en la actividad de</w:t>
      </w:r>
      <w:r w:rsidR="00EA6CFF">
        <w:rPr>
          <w:rFonts w:ascii="Arial" w:hAnsi="Arial" w:cs="Arial"/>
          <w:sz w:val="22"/>
          <w:szCs w:val="22"/>
        </w:rPr>
        <w:t xml:space="preserve"> </w:t>
      </w:r>
      <w:r w:rsidR="003E548B" w:rsidRPr="00AE76E1">
        <w:rPr>
          <w:rFonts w:ascii="Arial" w:hAnsi="Arial" w:cs="Arial"/>
          <w:sz w:val="22"/>
          <w:szCs w:val="22"/>
        </w:rPr>
        <w:t>l</w:t>
      </w:r>
      <w:r w:rsidR="00EA6CFF">
        <w:rPr>
          <w:rFonts w:ascii="Arial" w:hAnsi="Arial" w:cs="Arial"/>
          <w:sz w:val="22"/>
          <w:szCs w:val="22"/>
        </w:rPr>
        <w:t>a</w:t>
      </w:r>
      <w:r w:rsidR="003E548B" w:rsidRPr="00AE76E1">
        <w:rPr>
          <w:rFonts w:ascii="Arial" w:hAnsi="Arial" w:cs="Arial"/>
          <w:sz w:val="22"/>
          <w:szCs w:val="22"/>
        </w:rPr>
        <w:t xml:space="preserve"> </w:t>
      </w:r>
      <w:r w:rsidR="00261A2D">
        <w:rPr>
          <w:rFonts w:ascii="Arial" w:hAnsi="Arial" w:cs="Arial"/>
          <w:sz w:val="22"/>
          <w:szCs w:val="22"/>
        </w:rPr>
        <w:t>Compañía</w:t>
      </w:r>
      <w:r w:rsidR="00CA3CFF" w:rsidRPr="00AE76E1">
        <w:rPr>
          <w:rFonts w:ascii="Arial" w:hAnsi="Arial" w:cs="Arial"/>
          <w:sz w:val="22"/>
          <w:szCs w:val="22"/>
        </w:rPr>
        <w:t>, (</w:t>
      </w:r>
      <w:proofErr w:type="spellStart"/>
      <w:r w:rsidR="00CA3CFF" w:rsidRPr="00AE76E1">
        <w:rPr>
          <w:rFonts w:ascii="Arial" w:hAnsi="Arial" w:cs="Arial"/>
          <w:sz w:val="22"/>
          <w:szCs w:val="22"/>
        </w:rPr>
        <w:t>ii</w:t>
      </w:r>
      <w:proofErr w:type="spellEnd"/>
      <w:r w:rsidR="00CA3CFF" w:rsidRPr="00AE76E1">
        <w:rPr>
          <w:rFonts w:ascii="Arial" w:hAnsi="Arial" w:cs="Arial"/>
          <w:sz w:val="22"/>
          <w:szCs w:val="22"/>
        </w:rPr>
        <w:t xml:space="preserve">) </w:t>
      </w:r>
      <w:r w:rsidR="00C61C8D" w:rsidRPr="00AE76E1">
        <w:rPr>
          <w:rFonts w:ascii="Arial" w:hAnsi="Arial" w:cs="Arial"/>
          <w:sz w:val="22"/>
          <w:szCs w:val="22"/>
        </w:rPr>
        <w:t xml:space="preserve">una </w:t>
      </w:r>
      <w:r w:rsidR="003E548B" w:rsidRPr="00AE76E1">
        <w:rPr>
          <w:rFonts w:ascii="Arial" w:hAnsi="Arial" w:cs="Arial"/>
          <w:sz w:val="22"/>
          <w:szCs w:val="22"/>
        </w:rPr>
        <w:t xml:space="preserve">modificación </w:t>
      </w:r>
      <w:r w:rsidR="00B26BF4" w:rsidRPr="00AE76E1">
        <w:rPr>
          <w:rFonts w:ascii="Arial" w:hAnsi="Arial" w:cs="Arial"/>
          <w:sz w:val="22"/>
          <w:szCs w:val="22"/>
        </w:rPr>
        <w:t>en el análisis y grado de riesgo establ</w:t>
      </w:r>
      <w:r w:rsidR="00372CCE" w:rsidRPr="00AE76E1">
        <w:rPr>
          <w:rFonts w:ascii="Arial" w:hAnsi="Arial" w:cs="Arial"/>
          <w:sz w:val="22"/>
          <w:szCs w:val="22"/>
        </w:rPr>
        <w:t>ecido</w:t>
      </w:r>
      <w:r w:rsidR="00CA3CFF" w:rsidRPr="00AE76E1">
        <w:rPr>
          <w:rFonts w:ascii="Arial" w:hAnsi="Arial" w:cs="Arial"/>
          <w:sz w:val="22"/>
          <w:szCs w:val="22"/>
        </w:rPr>
        <w:t>, (</w:t>
      </w:r>
      <w:proofErr w:type="spellStart"/>
      <w:r w:rsidR="00CA3CFF" w:rsidRPr="00AE76E1">
        <w:rPr>
          <w:rFonts w:ascii="Arial" w:hAnsi="Arial" w:cs="Arial"/>
          <w:sz w:val="22"/>
          <w:szCs w:val="22"/>
        </w:rPr>
        <w:t>iii</w:t>
      </w:r>
      <w:proofErr w:type="spellEnd"/>
      <w:r w:rsidR="002D0561" w:rsidRPr="00AE76E1">
        <w:rPr>
          <w:rFonts w:ascii="Arial" w:hAnsi="Arial" w:cs="Arial"/>
          <w:sz w:val="22"/>
          <w:szCs w:val="22"/>
        </w:rPr>
        <w:t>) actualizaciones</w:t>
      </w:r>
      <w:r w:rsidR="00372CCE" w:rsidRPr="00AE76E1">
        <w:rPr>
          <w:rFonts w:ascii="Arial" w:hAnsi="Arial" w:cs="Arial"/>
          <w:sz w:val="22"/>
          <w:szCs w:val="22"/>
        </w:rPr>
        <w:t xml:space="preserve"> normativas.</w:t>
      </w:r>
    </w:p>
    <w:p w14:paraId="592CF0B0" w14:textId="77777777" w:rsidR="003945E8" w:rsidRPr="00AE76E1" w:rsidRDefault="003945E8" w:rsidP="006A6340">
      <w:pPr>
        <w:pStyle w:val="Sangradetextonormal"/>
        <w:tabs>
          <w:tab w:val="left" w:pos="1134"/>
        </w:tabs>
        <w:autoSpaceDE w:val="0"/>
        <w:autoSpaceDN w:val="0"/>
        <w:spacing w:after="0"/>
        <w:ind w:left="360"/>
        <w:jc w:val="both"/>
        <w:rPr>
          <w:rFonts w:ascii="Arial" w:hAnsi="Arial" w:cs="Arial"/>
          <w:sz w:val="22"/>
          <w:szCs w:val="22"/>
        </w:rPr>
      </w:pPr>
    </w:p>
    <w:p w14:paraId="5715A58F" w14:textId="0863A8E5" w:rsidR="000B2DCC" w:rsidRPr="00AE76E1" w:rsidRDefault="000B2DCC" w:rsidP="006A6340">
      <w:pPr>
        <w:pStyle w:val="Sangradetextonormal"/>
        <w:tabs>
          <w:tab w:val="left" w:pos="1134"/>
        </w:tabs>
        <w:autoSpaceDE w:val="0"/>
        <w:autoSpaceDN w:val="0"/>
        <w:spacing w:after="0"/>
        <w:ind w:left="720"/>
        <w:jc w:val="both"/>
        <w:rPr>
          <w:rFonts w:ascii="Arial" w:hAnsi="Arial" w:cs="Arial"/>
          <w:sz w:val="22"/>
          <w:szCs w:val="22"/>
        </w:rPr>
      </w:pPr>
      <w:r w:rsidRPr="00AE76E1">
        <w:rPr>
          <w:rFonts w:ascii="Arial" w:hAnsi="Arial" w:cs="Arial"/>
          <w:sz w:val="22"/>
          <w:szCs w:val="22"/>
        </w:rPr>
        <w:t xml:space="preserve">Sin perjuicio de lo anterior, por lo menos cada dos (2) años </w:t>
      </w:r>
      <w:r w:rsidR="00EA6CFF">
        <w:rPr>
          <w:rFonts w:ascii="Arial" w:hAnsi="Arial" w:cs="Arial"/>
          <w:sz w:val="22"/>
          <w:szCs w:val="22"/>
        </w:rPr>
        <w:t>la</w:t>
      </w:r>
      <w:r w:rsidR="00EA6CFF" w:rsidRPr="00AE76E1">
        <w:rPr>
          <w:rFonts w:ascii="Arial" w:hAnsi="Arial" w:cs="Arial"/>
          <w:sz w:val="22"/>
          <w:szCs w:val="22"/>
        </w:rPr>
        <w:t xml:space="preserve"> </w:t>
      </w:r>
      <w:r w:rsidR="00261A2D">
        <w:rPr>
          <w:rFonts w:ascii="Arial" w:hAnsi="Arial" w:cs="Arial"/>
          <w:sz w:val="22"/>
          <w:szCs w:val="22"/>
        </w:rPr>
        <w:t>Compañía</w:t>
      </w:r>
      <w:r w:rsidRPr="00AE76E1">
        <w:rPr>
          <w:rFonts w:ascii="Arial" w:hAnsi="Arial" w:cs="Arial"/>
          <w:sz w:val="22"/>
          <w:szCs w:val="22"/>
        </w:rPr>
        <w:t xml:space="preserve"> deberá revisar </w:t>
      </w:r>
      <w:r w:rsidR="008E1A49" w:rsidRPr="00AE76E1">
        <w:rPr>
          <w:rFonts w:ascii="Arial" w:hAnsi="Arial" w:cs="Arial"/>
          <w:sz w:val="22"/>
          <w:szCs w:val="22"/>
        </w:rPr>
        <w:t xml:space="preserve">la necesidad de </w:t>
      </w:r>
      <w:r w:rsidRPr="00AE76E1">
        <w:rPr>
          <w:rFonts w:ascii="Arial" w:hAnsi="Arial" w:cs="Arial"/>
          <w:sz w:val="22"/>
          <w:szCs w:val="22"/>
        </w:rPr>
        <w:t>actualizar el PTEE</w:t>
      </w:r>
      <w:r w:rsidR="008E1A49" w:rsidRPr="00AE76E1">
        <w:rPr>
          <w:rFonts w:ascii="Arial" w:hAnsi="Arial" w:cs="Arial"/>
          <w:sz w:val="22"/>
          <w:szCs w:val="22"/>
        </w:rPr>
        <w:t>.</w:t>
      </w:r>
    </w:p>
    <w:p w14:paraId="1D6AE20F" w14:textId="77777777" w:rsidR="008E1A49" w:rsidRPr="00AE76E1" w:rsidRDefault="008E1A49" w:rsidP="006A6340">
      <w:pPr>
        <w:pStyle w:val="Sangradetextonormal"/>
        <w:tabs>
          <w:tab w:val="left" w:pos="1134"/>
        </w:tabs>
        <w:autoSpaceDE w:val="0"/>
        <w:autoSpaceDN w:val="0"/>
        <w:spacing w:after="0"/>
        <w:ind w:left="720"/>
        <w:jc w:val="both"/>
        <w:rPr>
          <w:rFonts w:ascii="Arial" w:hAnsi="Arial" w:cs="Arial"/>
          <w:sz w:val="22"/>
          <w:szCs w:val="22"/>
        </w:rPr>
      </w:pPr>
    </w:p>
    <w:p w14:paraId="3793821E" w14:textId="3D43C1E1" w:rsidR="00C61C8D" w:rsidRPr="00AE76E1" w:rsidRDefault="00C61C8D" w:rsidP="006A6340">
      <w:pPr>
        <w:pStyle w:val="Sangradetextonormal"/>
        <w:tabs>
          <w:tab w:val="left" w:pos="1134"/>
        </w:tabs>
        <w:autoSpaceDE w:val="0"/>
        <w:autoSpaceDN w:val="0"/>
        <w:spacing w:after="0"/>
        <w:ind w:left="720"/>
        <w:jc w:val="both"/>
        <w:rPr>
          <w:rFonts w:ascii="Arial" w:hAnsi="Arial" w:cs="Arial"/>
          <w:sz w:val="22"/>
          <w:szCs w:val="22"/>
        </w:rPr>
      </w:pPr>
      <w:r w:rsidRPr="00AE76E1">
        <w:rPr>
          <w:rFonts w:ascii="Arial" w:hAnsi="Arial" w:cs="Arial"/>
          <w:sz w:val="22"/>
          <w:szCs w:val="22"/>
        </w:rPr>
        <w:t xml:space="preserve">Los cambios que se realicen al Programa de Transparencia y Ética Empresarial que obedezcan a modificaciones de forma o actualizaciones normativas, deberán ser aprobados por el </w:t>
      </w:r>
      <w:proofErr w:type="gramStart"/>
      <w:r w:rsidRPr="00AE76E1">
        <w:rPr>
          <w:rFonts w:ascii="Arial" w:hAnsi="Arial" w:cs="Arial"/>
          <w:sz w:val="22"/>
          <w:szCs w:val="22"/>
        </w:rPr>
        <w:t>Presidente Ejecutivo</w:t>
      </w:r>
      <w:proofErr w:type="gramEnd"/>
      <w:r w:rsidRPr="00AE76E1">
        <w:rPr>
          <w:rFonts w:ascii="Arial" w:hAnsi="Arial" w:cs="Arial"/>
          <w:sz w:val="22"/>
          <w:szCs w:val="22"/>
        </w:rPr>
        <w:t xml:space="preserve"> del </w:t>
      </w:r>
      <w:r w:rsidR="00261A2D">
        <w:rPr>
          <w:rFonts w:ascii="Arial" w:hAnsi="Arial" w:cs="Arial"/>
          <w:sz w:val="22"/>
          <w:szCs w:val="22"/>
        </w:rPr>
        <w:t>Compañía</w:t>
      </w:r>
      <w:r w:rsidRPr="00AE76E1">
        <w:rPr>
          <w:rFonts w:ascii="Arial" w:hAnsi="Arial" w:cs="Arial"/>
          <w:sz w:val="22"/>
          <w:szCs w:val="22"/>
        </w:rPr>
        <w:t xml:space="preserve">. En el caso de modificaciones sustanciales por </w:t>
      </w:r>
      <w:r w:rsidR="001E5E0D">
        <w:rPr>
          <w:rFonts w:ascii="Arial" w:hAnsi="Arial" w:cs="Arial"/>
          <w:sz w:val="22"/>
          <w:szCs w:val="22"/>
        </w:rPr>
        <w:t xml:space="preserve">el </w:t>
      </w:r>
      <w:r w:rsidR="0045510C">
        <w:rPr>
          <w:rFonts w:ascii="Arial" w:hAnsi="Arial" w:cs="Arial"/>
          <w:sz w:val="22"/>
          <w:szCs w:val="22"/>
        </w:rPr>
        <w:t xml:space="preserve">máximo órgano societario </w:t>
      </w:r>
      <w:r w:rsidRPr="00AE76E1">
        <w:rPr>
          <w:rFonts w:ascii="Arial" w:hAnsi="Arial" w:cs="Arial"/>
          <w:sz w:val="22"/>
          <w:szCs w:val="22"/>
        </w:rPr>
        <w:t>de</w:t>
      </w:r>
      <w:r w:rsidR="00EA6CFF">
        <w:rPr>
          <w:rFonts w:ascii="Arial" w:hAnsi="Arial" w:cs="Arial"/>
          <w:sz w:val="22"/>
          <w:szCs w:val="22"/>
        </w:rPr>
        <w:t xml:space="preserve"> la </w:t>
      </w:r>
      <w:r w:rsidR="00261A2D">
        <w:rPr>
          <w:rFonts w:ascii="Arial" w:hAnsi="Arial" w:cs="Arial"/>
          <w:sz w:val="22"/>
          <w:szCs w:val="22"/>
        </w:rPr>
        <w:t>Compañía</w:t>
      </w:r>
      <w:r w:rsidRPr="00AE76E1">
        <w:rPr>
          <w:rFonts w:ascii="Arial" w:hAnsi="Arial" w:cs="Arial"/>
          <w:sz w:val="22"/>
          <w:szCs w:val="22"/>
        </w:rPr>
        <w:t>.</w:t>
      </w:r>
    </w:p>
    <w:p w14:paraId="1BE19165" w14:textId="77777777" w:rsidR="00C61C8D" w:rsidRPr="00AE76E1" w:rsidRDefault="00C61C8D" w:rsidP="006A6340">
      <w:pPr>
        <w:pStyle w:val="Sangradetextonormal"/>
        <w:tabs>
          <w:tab w:val="left" w:pos="1134"/>
        </w:tabs>
        <w:autoSpaceDE w:val="0"/>
        <w:autoSpaceDN w:val="0"/>
        <w:spacing w:after="0"/>
        <w:ind w:left="360"/>
        <w:jc w:val="both"/>
        <w:rPr>
          <w:rFonts w:ascii="Arial" w:hAnsi="Arial" w:cs="Arial"/>
          <w:sz w:val="22"/>
          <w:szCs w:val="22"/>
        </w:rPr>
      </w:pPr>
    </w:p>
    <w:p w14:paraId="2C1A64D6" w14:textId="68235BA9" w:rsidR="003945E8" w:rsidRPr="00AE76E1" w:rsidRDefault="0045510C" w:rsidP="006A6340">
      <w:pPr>
        <w:pStyle w:val="Sangradetextonormal"/>
        <w:numPr>
          <w:ilvl w:val="2"/>
          <w:numId w:val="17"/>
        </w:numPr>
        <w:tabs>
          <w:tab w:val="left" w:pos="1134"/>
        </w:tabs>
        <w:autoSpaceDE w:val="0"/>
        <w:autoSpaceDN w:val="0"/>
        <w:spacing w:after="0"/>
        <w:ind w:left="720"/>
        <w:jc w:val="both"/>
        <w:rPr>
          <w:rFonts w:ascii="Arial" w:hAnsi="Arial" w:cs="Arial"/>
          <w:sz w:val="22"/>
          <w:szCs w:val="22"/>
        </w:rPr>
      </w:pPr>
      <w:r>
        <w:rPr>
          <w:rFonts w:ascii="Arial" w:hAnsi="Arial" w:cs="Arial"/>
          <w:sz w:val="22"/>
          <w:szCs w:val="22"/>
        </w:rPr>
        <w:t>La</w:t>
      </w:r>
      <w:r w:rsidR="008E1A49" w:rsidRPr="00AE76E1">
        <w:rPr>
          <w:rFonts w:ascii="Arial" w:hAnsi="Arial" w:cs="Arial"/>
          <w:sz w:val="22"/>
          <w:szCs w:val="22"/>
        </w:rPr>
        <w:t xml:space="preserve"> </w:t>
      </w:r>
      <w:r w:rsidR="00261A2D">
        <w:rPr>
          <w:rFonts w:ascii="Arial" w:hAnsi="Arial" w:cs="Arial"/>
          <w:sz w:val="22"/>
          <w:szCs w:val="22"/>
        </w:rPr>
        <w:t>Compañía</w:t>
      </w:r>
      <w:r w:rsidR="008E1A49" w:rsidRPr="00AE76E1">
        <w:rPr>
          <w:rFonts w:ascii="Arial" w:hAnsi="Arial" w:cs="Arial"/>
          <w:sz w:val="22"/>
          <w:szCs w:val="22"/>
        </w:rPr>
        <w:t xml:space="preserve"> </w:t>
      </w:r>
      <w:r w:rsidR="003945E8" w:rsidRPr="00AE76E1">
        <w:rPr>
          <w:rFonts w:ascii="Arial" w:hAnsi="Arial" w:cs="Arial"/>
          <w:sz w:val="22"/>
          <w:szCs w:val="22"/>
        </w:rPr>
        <w:t>dará efectivo apoyo y colaboración a las autoridades competentes en materia de Transparencia y Ética Empresarial, a fin de proporcionarles, de acuerdo con lo exigido por la Ley, la información que éstas soliciten.</w:t>
      </w:r>
    </w:p>
    <w:p w14:paraId="0B9B1FE4" w14:textId="77777777" w:rsidR="003945E8" w:rsidRPr="00AE76E1" w:rsidRDefault="003945E8" w:rsidP="006A6340">
      <w:pPr>
        <w:pStyle w:val="Sangradetextonormal"/>
        <w:tabs>
          <w:tab w:val="left" w:pos="1134"/>
        </w:tabs>
        <w:autoSpaceDE w:val="0"/>
        <w:autoSpaceDN w:val="0"/>
        <w:spacing w:after="0"/>
        <w:ind w:left="360"/>
        <w:jc w:val="both"/>
        <w:rPr>
          <w:rFonts w:ascii="Arial" w:hAnsi="Arial" w:cs="Arial"/>
          <w:sz w:val="22"/>
          <w:szCs w:val="22"/>
        </w:rPr>
      </w:pPr>
    </w:p>
    <w:p w14:paraId="4A2288DD" w14:textId="2F7A3AAF" w:rsidR="00EE06BE" w:rsidRPr="00AE76E1" w:rsidRDefault="003945E8" w:rsidP="006A6340">
      <w:pPr>
        <w:pStyle w:val="Sangradetextonormal"/>
        <w:numPr>
          <w:ilvl w:val="2"/>
          <w:numId w:val="17"/>
        </w:numPr>
        <w:tabs>
          <w:tab w:val="left" w:pos="1134"/>
        </w:tabs>
        <w:autoSpaceDE w:val="0"/>
        <w:autoSpaceDN w:val="0"/>
        <w:spacing w:after="0"/>
        <w:ind w:left="720"/>
        <w:jc w:val="both"/>
        <w:rPr>
          <w:rFonts w:ascii="Arial" w:hAnsi="Arial" w:cs="Arial"/>
          <w:sz w:val="22"/>
          <w:szCs w:val="22"/>
        </w:rPr>
      </w:pPr>
      <w:r w:rsidRPr="00AE76E1">
        <w:rPr>
          <w:rFonts w:ascii="Arial" w:hAnsi="Arial" w:cs="Arial"/>
          <w:sz w:val="22"/>
          <w:szCs w:val="22"/>
        </w:rPr>
        <w:t xml:space="preserve">Todo </w:t>
      </w:r>
      <w:r w:rsidR="004A0572">
        <w:rPr>
          <w:rFonts w:ascii="Arial" w:hAnsi="Arial" w:cs="Arial"/>
          <w:sz w:val="22"/>
          <w:szCs w:val="22"/>
        </w:rPr>
        <w:t>Trabajador</w:t>
      </w:r>
      <w:r w:rsidR="004A0572" w:rsidRPr="00AE76E1">
        <w:rPr>
          <w:rFonts w:ascii="Arial" w:hAnsi="Arial" w:cs="Arial"/>
          <w:sz w:val="22"/>
          <w:szCs w:val="22"/>
        </w:rPr>
        <w:t xml:space="preserve"> </w:t>
      </w:r>
      <w:r w:rsidRPr="00AE76E1">
        <w:rPr>
          <w:rFonts w:ascii="Arial" w:hAnsi="Arial" w:cs="Arial"/>
          <w:sz w:val="22"/>
          <w:szCs w:val="22"/>
        </w:rPr>
        <w:t xml:space="preserve">que identifique y considere que una operación </w:t>
      </w:r>
      <w:r w:rsidR="001C5C53" w:rsidRPr="00AE76E1">
        <w:rPr>
          <w:rFonts w:ascii="Arial" w:hAnsi="Arial" w:cs="Arial"/>
          <w:sz w:val="22"/>
          <w:szCs w:val="22"/>
        </w:rPr>
        <w:t xml:space="preserve">o transacción </w:t>
      </w:r>
      <w:r w:rsidRPr="00AE76E1">
        <w:rPr>
          <w:rFonts w:ascii="Arial" w:hAnsi="Arial" w:cs="Arial"/>
          <w:sz w:val="22"/>
          <w:szCs w:val="22"/>
        </w:rPr>
        <w:t xml:space="preserve">puede estar inmersa en situaciones que atenten contra la </w:t>
      </w:r>
      <w:r w:rsidR="00CD68BC" w:rsidRPr="00AE76E1">
        <w:rPr>
          <w:rFonts w:ascii="Arial" w:hAnsi="Arial" w:cs="Arial"/>
          <w:sz w:val="22"/>
          <w:szCs w:val="22"/>
        </w:rPr>
        <w:t>t</w:t>
      </w:r>
      <w:r w:rsidRPr="00AE76E1">
        <w:rPr>
          <w:rFonts w:ascii="Arial" w:hAnsi="Arial" w:cs="Arial"/>
          <w:sz w:val="22"/>
          <w:szCs w:val="22"/>
        </w:rPr>
        <w:t xml:space="preserve">ransparencia y </w:t>
      </w:r>
      <w:r w:rsidR="00CD68BC" w:rsidRPr="00AE76E1">
        <w:rPr>
          <w:rFonts w:ascii="Arial" w:hAnsi="Arial" w:cs="Arial"/>
          <w:sz w:val="22"/>
          <w:szCs w:val="22"/>
        </w:rPr>
        <w:t>é</w:t>
      </w:r>
      <w:r w:rsidRPr="00AE76E1">
        <w:rPr>
          <w:rFonts w:ascii="Arial" w:hAnsi="Arial" w:cs="Arial"/>
          <w:sz w:val="22"/>
          <w:szCs w:val="22"/>
        </w:rPr>
        <w:t>tica empresarial debe informarlo de manera inmediata al superior jerárquico y en todo caso al Oficial de Cumplimiento. Si por cualquier circunstancia considera que la situación deba ser conocida sólo por el Oficial de Cumplimiento, deberá informarle inmediatamente sólo a éste.</w:t>
      </w:r>
    </w:p>
    <w:p w14:paraId="337C821D" w14:textId="77777777" w:rsidR="003945E8" w:rsidRPr="00AE76E1" w:rsidRDefault="003945E8" w:rsidP="006A6340">
      <w:pPr>
        <w:pStyle w:val="Sangradetextonormal"/>
        <w:tabs>
          <w:tab w:val="left" w:pos="1134"/>
        </w:tabs>
        <w:autoSpaceDE w:val="0"/>
        <w:autoSpaceDN w:val="0"/>
        <w:spacing w:after="0"/>
        <w:ind w:left="1362"/>
        <w:jc w:val="both"/>
        <w:rPr>
          <w:rFonts w:ascii="Arial" w:hAnsi="Arial" w:cs="Arial"/>
          <w:sz w:val="22"/>
          <w:szCs w:val="22"/>
        </w:rPr>
      </w:pPr>
    </w:p>
    <w:p w14:paraId="52044D42" w14:textId="5832BB2E" w:rsidR="003945E8" w:rsidRPr="00AE76E1" w:rsidRDefault="003945E8" w:rsidP="006A6340">
      <w:pPr>
        <w:pStyle w:val="Sangradetextonormal"/>
        <w:numPr>
          <w:ilvl w:val="2"/>
          <w:numId w:val="17"/>
        </w:numPr>
        <w:tabs>
          <w:tab w:val="left" w:pos="1134"/>
        </w:tabs>
        <w:autoSpaceDE w:val="0"/>
        <w:autoSpaceDN w:val="0"/>
        <w:spacing w:after="0"/>
        <w:ind w:left="720"/>
        <w:jc w:val="both"/>
        <w:rPr>
          <w:rFonts w:ascii="Arial" w:hAnsi="Arial" w:cs="Arial"/>
          <w:sz w:val="22"/>
          <w:szCs w:val="22"/>
        </w:rPr>
      </w:pPr>
      <w:r w:rsidRPr="00AE76E1">
        <w:rPr>
          <w:rFonts w:ascii="Arial" w:hAnsi="Arial" w:cs="Arial"/>
          <w:sz w:val="22"/>
          <w:szCs w:val="22"/>
        </w:rPr>
        <w:t xml:space="preserve">Los trabajadores que incumplan los lineamientos contenidos en el presente </w:t>
      </w:r>
      <w:r w:rsidR="00CD68BC" w:rsidRPr="00AE76E1">
        <w:rPr>
          <w:rFonts w:ascii="Arial" w:hAnsi="Arial" w:cs="Arial"/>
          <w:sz w:val="22"/>
          <w:szCs w:val="22"/>
        </w:rPr>
        <w:t>M</w:t>
      </w:r>
      <w:r w:rsidRPr="00AE76E1">
        <w:rPr>
          <w:rFonts w:ascii="Arial" w:hAnsi="Arial" w:cs="Arial"/>
          <w:sz w:val="22"/>
          <w:szCs w:val="22"/>
        </w:rPr>
        <w:t>anual serán sujetos a sanciones laborales según lo establecido en los reglamentos internos de trabajo y demás disposiciones relacionadas.</w:t>
      </w:r>
    </w:p>
    <w:p w14:paraId="1CA0C4A7" w14:textId="77777777" w:rsidR="003945E8" w:rsidRPr="00AE76E1" w:rsidRDefault="003945E8" w:rsidP="006A6340">
      <w:pPr>
        <w:pStyle w:val="Sangradetextonormal"/>
        <w:tabs>
          <w:tab w:val="left" w:pos="1134"/>
        </w:tabs>
        <w:autoSpaceDE w:val="0"/>
        <w:autoSpaceDN w:val="0"/>
        <w:spacing w:after="0"/>
        <w:ind w:left="1362"/>
        <w:jc w:val="both"/>
        <w:rPr>
          <w:rFonts w:ascii="Arial" w:hAnsi="Arial" w:cs="Arial"/>
          <w:sz w:val="22"/>
          <w:szCs w:val="22"/>
        </w:rPr>
      </w:pPr>
    </w:p>
    <w:p w14:paraId="5EA4FB54" w14:textId="77777777" w:rsidR="003945E8" w:rsidRPr="00AE76E1" w:rsidRDefault="003945E8" w:rsidP="006A6340">
      <w:pPr>
        <w:pStyle w:val="Sangradetextonormal"/>
        <w:numPr>
          <w:ilvl w:val="2"/>
          <w:numId w:val="17"/>
        </w:numPr>
        <w:tabs>
          <w:tab w:val="left" w:pos="1134"/>
        </w:tabs>
        <w:autoSpaceDE w:val="0"/>
        <w:autoSpaceDN w:val="0"/>
        <w:spacing w:after="0"/>
        <w:ind w:left="720"/>
        <w:jc w:val="both"/>
        <w:rPr>
          <w:rFonts w:ascii="Arial" w:hAnsi="Arial" w:cs="Arial"/>
          <w:sz w:val="22"/>
          <w:szCs w:val="22"/>
        </w:rPr>
      </w:pPr>
      <w:r w:rsidRPr="00AE76E1">
        <w:rPr>
          <w:rFonts w:ascii="Arial" w:hAnsi="Arial" w:cs="Arial"/>
          <w:sz w:val="22"/>
          <w:szCs w:val="22"/>
        </w:rPr>
        <w:t>La información relacionada con el Programa de Transparencia será suministrada al público únicamente a través del Oficial de Cumplimiento o por quien éste designe.</w:t>
      </w:r>
    </w:p>
    <w:p w14:paraId="7A4ABC59" w14:textId="77777777" w:rsidR="003945E8" w:rsidRPr="00AE76E1" w:rsidRDefault="003945E8" w:rsidP="006A6340">
      <w:pPr>
        <w:pStyle w:val="Sangradetextonormal"/>
        <w:tabs>
          <w:tab w:val="left" w:pos="1134"/>
        </w:tabs>
        <w:autoSpaceDE w:val="0"/>
        <w:autoSpaceDN w:val="0"/>
        <w:spacing w:after="0"/>
        <w:ind w:left="951"/>
        <w:jc w:val="both"/>
        <w:rPr>
          <w:rFonts w:ascii="Arial" w:hAnsi="Arial" w:cs="Arial"/>
          <w:sz w:val="22"/>
          <w:szCs w:val="22"/>
        </w:rPr>
      </w:pPr>
    </w:p>
    <w:p w14:paraId="61647B74" w14:textId="07BF13B5" w:rsidR="00AD19B7" w:rsidRPr="00AE76E1" w:rsidRDefault="003945E8" w:rsidP="006A6340">
      <w:pPr>
        <w:pStyle w:val="Sangradetextonormal"/>
        <w:numPr>
          <w:ilvl w:val="2"/>
          <w:numId w:val="17"/>
        </w:numPr>
        <w:tabs>
          <w:tab w:val="left" w:pos="1134"/>
        </w:tabs>
        <w:autoSpaceDE w:val="0"/>
        <w:autoSpaceDN w:val="0"/>
        <w:spacing w:after="0"/>
        <w:ind w:left="720"/>
        <w:jc w:val="both"/>
        <w:rPr>
          <w:rFonts w:ascii="Arial" w:hAnsi="Arial" w:cs="Arial"/>
          <w:sz w:val="22"/>
          <w:szCs w:val="22"/>
        </w:rPr>
      </w:pPr>
      <w:r w:rsidRPr="00AE76E1">
        <w:rPr>
          <w:rFonts w:ascii="Arial" w:hAnsi="Arial" w:cs="Arial"/>
          <w:sz w:val="22"/>
          <w:szCs w:val="22"/>
        </w:rPr>
        <w:t>Todos los contratos</w:t>
      </w:r>
      <w:r w:rsidR="00CD68BC" w:rsidRPr="00AE76E1">
        <w:rPr>
          <w:rFonts w:ascii="Arial" w:hAnsi="Arial" w:cs="Arial"/>
          <w:sz w:val="22"/>
          <w:szCs w:val="22"/>
        </w:rPr>
        <w:t xml:space="preserve"> u </w:t>
      </w:r>
      <w:r w:rsidR="0009678B" w:rsidRPr="00AE76E1">
        <w:rPr>
          <w:rFonts w:ascii="Arial" w:hAnsi="Arial" w:cs="Arial"/>
          <w:sz w:val="22"/>
          <w:szCs w:val="22"/>
        </w:rPr>
        <w:t>ó</w:t>
      </w:r>
      <w:r w:rsidR="00CD68BC" w:rsidRPr="00AE76E1">
        <w:rPr>
          <w:rFonts w:ascii="Arial" w:hAnsi="Arial" w:cs="Arial"/>
          <w:sz w:val="22"/>
          <w:szCs w:val="22"/>
        </w:rPr>
        <w:t>rdenes de pedido</w:t>
      </w:r>
      <w:r w:rsidR="001B1D29" w:rsidRPr="00AE76E1">
        <w:rPr>
          <w:rFonts w:ascii="Arial" w:hAnsi="Arial" w:cs="Arial"/>
          <w:sz w:val="22"/>
          <w:szCs w:val="22"/>
        </w:rPr>
        <w:t xml:space="preserve"> </w:t>
      </w:r>
      <w:r w:rsidRPr="00AE76E1">
        <w:rPr>
          <w:rFonts w:ascii="Arial" w:hAnsi="Arial" w:cs="Arial"/>
          <w:sz w:val="22"/>
          <w:szCs w:val="22"/>
        </w:rPr>
        <w:t>deberán incluir cláusulas referentes al Programa de Transparencia y Ética Empresarial.</w:t>
      </w:r>
    </w:p>
    <w:p w14:paraId="66E0E8F4" w14:textId="77777777" w:rsidR="00AD19B7" w:rsidRPr="00AE76E1" w:rsidRDefault="00AD19B7" w:rsidP="006A6340">
      <w:pPr>
        <w:pStyle w:val="Prrafodelista"/>
        <w:ind w:left="1080"/>
        <w:rPr>
          <w:rFonts w:ascii="Arial" w:hAnsi="Arial" w:cs="Arial"/>
          <w:color w:val="000000" w:themeColor="text1"/>
          <w:sz w:val="22"/>
          <w:szCs w:val="22"/>
          <w:highlight w:val="yellow"/>
        </w:rPr>
      </w:pPr>
    </w:p>
    <w:p w14:paraId="0574D7A2" w14:textId="458802B4" w:rsidR="00AD19B7" w:rsidRPr="00AE76E1" w:rsidRDefault="00AD19B7" w:rsidP="006A6340">
      <w:pPr>
        <w:pStyle w:val="Sangradetextonormal"/>
        <w:numPr>
          <w:ilvl w:val="2"/>
          <w:numId w:val="17"/>
        </w:numPr>
        <w:tabs>
          <w:tab w:val="left" w:pos="1134"/>
        </w:tabs>
        <w:autoSpaceDE w:val="0"/>
        <w:autoSpaceDN w:val="0"/>
        <w:spacing w:after="0"/>
        <w:ind w:left="720"/>
        <w:jc w:val="both"/>
        <w:rPr>
          <w:rFonts w:ascii="Arial" w:hAnsi="Arial" w:cs="Arial"/>
          <w:sz w:val="22"/>
          <w:szCs w:val="22"/>
        </w:rPr>
      </w:pPr>
      <w:r w:rsidRPr="00AE76E1">
        <w:rPr>
          <w:rFonts w:ascii="Arial" w:hAnsi="Arial" w:cs="Arial"/>
          <w:color w:val="000000" w:themeColor="text1"/>
          <w:sz w:val="22"/>
          <w:szCs w:val="22"/>
        </w:rPr>
        <w:t>Es importante considerar las leyes y cultura de cada país en donde operan nuestros clientes</w:t>
      </w:r>
      <w:r w:rsidR="00E86A64" w:rsidRPr="00AE76E1">
        <w:rPr>
          <w:rFonts w:ascii="Arial" w:hAnsi="Arial" w:cs="Arial"/>
          <w:color w:val="000000" w:themeColor="text1"/>
          <w:sz w:val="22"/>
          <w:szCs w:val="22"/>
        </w:rPr>
        <w:t>, con el fin de no incurrir en actos que sean reprochables en dichas jurisdicciones</w:t>
      </w:r>
      <w:r w:rsidRPr="00AE76E1">
        <w:rPr>
          <w:rFonts w:ascii="Arial" w:hAnsi="Arial" w:cs="Arial"/>
          <w:color w:val="000000" w:themeColor="text1"/>
          <w:sz w:val="22"/>
          <w:szCs w:val="22"/>
        </w:rPr>
        <w:t xml:space="preserve">. </w:t>
      </w:r>
    </w:p>
    <w:p w14:paraId="6027BE2E" w14:textId="77777777" w:rsidR="00E86A64" w:rsidRPr="00AE76E1" w:rsidRDefault="00E86A64" w:rsidP="00E86A64">
      <w:pPr>
        <w:pStyle w:val="Sangradetextonormal"/>
        <w:tabs>
          <w:tab w:val="left" w:pos="1134"/>
        </w:tabs>
        <w:autoSpaceDE w:val="0"/>
        <w:autoSpaceDN w:val="0"/>
        <w:spacing w:after="0"/>
        <w:ind w:left="0"/>
        <w:jc w:val="both"/>
        <w:rPr>
          <w:rFonts w:ascii="Arial" w:hAnsi="Arial" w:cs="Arial"/>
          <w:sz w:val="22"/>
          <w:szCs w:val="22"/>
        </w:rPr>
      </w:pPr>
    </w:p>
    <w:p w14:paraId="090B7104" w14:textId="6B098559" w:rsidR="002F0478" w:rsidRPr="000818E6" w:rsidRDefault="00F9038B" w:rsidP="00C32CF7">
      <w:pPr>
        <w:pStyle w:val="Default"/>
        <w:numPr>
          <w:ilvl w:val="1"/>
          <w:numId w:val="46"/>
        </w:numPr>
        <w:tabs>
          <w:tab w:val="left" w:pos="1134"/>
        </w:tabs>
        <w:ind w:left="709"/>
        <w:outlineLvl w:val="1"/>
        <w:rPr>
          <w:b/>
          <w:bCs/>
          <w:color w:val="00B050"/>
          <w:sz w:val="22"/>
          <w:szCs w:val="22"/>
        </w:rPr>
      </w:pPr>
      <w:bookmarkStart w:id="38" w:name="_Toc150245692"/>
      <w:bookmarkStart w:id="39" w:name="_Toc237917187"/>
      <w:bookmarkStart w:id="40" w:name="_Toc246902911"/>
      <w:r w:rsidRPr="000818E6">
        <w:rPr>
          <w:b/>
          <w:bCs/>
          <w:color w:val="00B050"/>
          <w:sz w:val="22"/>
          <w:szCs w:val="22"/>
        </w:rPr>
        <w:t>DEFINICIONES ACTOS DE CORRUPCIÓN Y SOBORNO</w:t>
      </w:r>
      <w:bookmarkEnd w:id="38"/>
    </w:p>
    <w:p w14:paraId="2059F73F" w14:textId="77777777" w:rsidR="00CD2060" w:rsidRPr="00AE76E1" w:rsidRDefault="00CD2060" w:rsidP="00CD2060">
      <w:pPr>
        <w:ind w:right="91"/>
        <w:jc w:val="both"/>
        <w:rPr>
          <w:rFonts w:ascii="Arial" w:hAnsi="Arial" w:cs="Arial"/>
          <w:b/>
          <w:bCs/>
          <w:sz w:val="22"/>
          <w:szCs w:val="22"/>
        </w:rPr>
      </w:pPr>
    </w:p>
    <w:p w14:paraId="761242E9" w14:textId="44B63064" w:rsidR="00632342" w:rsidRPr="00AE76E1" w:rsidRDefault="007B1570" w:rsidP="00F9038B">
      <w:pPr>
        <w:jc w:val="both"/>
        <w:rPr>
          <w:rFonts w:ascii="Arial" w:hAnsi="Arial" w:cs="Arial"/>
          <w:sz w:val="22"/>
          <w:szCs w:val="22"/>
        </w:rPr>
      </w:pPr>
      <w:r w:rsidRPr="00AE76E1">
        <w:rPr>
          <w:rFonts w:ascii="Arial" w:hAnsi="Arial" w:cs="Arial"/>
          <w:sz w:val="22"/>
          <w:szCs w:val="22"/>
        </w:rPr>
        <w:t>En la actualidad, las personas jurídicas no son sujetos de la acción penal. Sin embargo, ello no significa que dentro del proceso penal las personas naturales que trabajan en ellas y</w:t>
      </w:r>
      <w:r w:rsidR="009014ED" w:rsidRPr="00AE76E1">
        <w:rPr>
          <w:rFonts w:ascii="Arial" w:hAnsi="Arial" w:cs="Arial"/>
          <w:sz w:val="22"/>
          <w:szCs w:val="22"/>
        </w:rPr>
        <w:t>/o</w:t>
      </w:r>
      <w:r w:rsidRPr="00AE76E1">
        <w:rPr>
          <w:rFonts w:ascii="Arial" w:hAnsi="Arial" w:cs="Arial"/>
          <w:sz w:val="22"/>
          <w:szCs w:val="22"/>
        </w:rPr>
        <w:t xml:space="preserve"> ejercen roles de dirección, manejo</w:t>
      </w:r>
      <w:r w:rsidR="009014ED" w:rsidRPr="00AE76E1">
        <w:rPr>
          <w:rFonts w:ascii="Arial" w:hAnsi="Arial" w:cs="Arial"/>
          <w:sz w:val="22"/>
          <w:szCs w:val="22"/>
        </w:rPr>
        <w:t xml:space="preserve">, confianza </w:t>
      </w:r>
      <w:r w:rsidRPr="00AE76E1">
        <w:rPr>
          <w:rFonts w:ascii="Arial" w:hAnsi="Arial" w:cs="Arial"/>
          <w:sz w:val="22"/>
          <w:szCs w:val="22"/>
        </w:rPr>
        <w:t>o administración</w:t>
      </w:r>
      <w:r w:rsidR="009014ED" w:rsidRPr="00AE76E1">
        <w:rPr>
          <w:rFonts w:ascii="Arial" w:hAnsi="Arial" w:cs="Arial"/>
          <w:sz w:val="22"/>
          <w:szCs w:val="22"/>
        </w:rPr>
        <w:t xml:space="preserve"> (</w:t>
      </w:r>
      <w:r w:rsidRPr="00AE76E1">
        <w:rPr>
          <w:rFonts w:ascii="Arial" w:hAnsi="Arial" w:cs="Arial"/>
          <w:sz w:val="22"/>
          <w:szCs w:val="22"/>
        </w:rPr>
        <w:t>administradores, representantes legales</w:t>
      </w:r>
      <w:r w:rsidR="009014ED" w:rsidRPr="00AE76E1">
        <w:rPr>
          <w:rFonts w:ascii="Arial" w:hAnsi="Arial" w:cs="Arial"/>
          <w:sz w:val="22"/>
          <w:szCs w:val="22"/>
        </w:rPr>
        <w:t>)</w:t>
      </w:r>
      <w:r w:rsidRPr="00AE76E1">
        <w:rPr>
          <w:rFonts w:ascii="Arial" w:hAnsi="Arial" w:cs="Arial"/>
          <w:sz w:val="22"/>
          <w:szCs w:val="22"/>
        </w:rPr>
        <w:t xml:space="preserve"> puedan sufrir consecuencias accesorias como las establecidas en el artículo 91 del Código de Procedimiento Penal</w:t>
      </w:r>
      <w:r w:rsidR="00632342" w:rsidRPr="00AE76E1">
        <w:rPr>
          <w:rFonts w:ascii="Arial" w:hAnsi="Arial" w:cs="Arial"/>
          <w:sz w:val="22"/>
          <w:szCs w:val="22"/>
        </w:rPr>
        <w:t xml:space="preserve"> (</w:t>
      </w:r>
      <w:r w:rsidRPr="00AE76E1">
        <w:rPr>
          <w:rFonts w:ascii="Arial" w:hAnsi="Arial" w:cs="Arial"/>
          <w:sz w:val="22"/>
          <w:szCs w:val="22"/>
        </w:rPr>
        <w:t xml:space="preserve">suspensión y cancelación de la </w:t>
      </w:r>
      <w:r w:rsidRPr="00AE76E1">
        <w:rPr>
          <w:rFonts w:ascii="Arial" w:hAnsi="Arial" w:cs="Arial"/>
          <w:sz w:val="22"/>
          <w:szCs w:val="22"/>
        </w:rPr>
        <w:lastRenderedPageBreak/>
        <w:t>personería jurídica</w:t>
      </w:r>
      <w:r w:rsidR="00632342" w:rsidRPr="00AE76E1">
        <w:rPr>
          <w:rFonts w:ascii="Arial" w:hAnsi="Arial" w:cs="Arial"/>
          <w:sz w:val="22"/>
          <w:szCs w:val="22"/>
        </w:rPr>
        <w:t>)</w:t>
      </w:r>
      <w:r w:rsidRPr="00AE76E1">
        <w:rPr>
          <w:rFonts w:ascii="Arial" w:hAnsi="Arial" w:cs="Arial"/>
          <w:sz w:val="22"/>
          <w:szCs w:val="22"/>
        </w:rPr>
        <w:t xml:space="preserve">. Igualmente, </w:t>
      </w:r>
      <w:r w:rsidR="00632342" w:rsidRPr="00AE76E1">
        <w:rPr>
          <w:rFonts w:ascii="Arial" w:hAnsi="Arial" w:cs="Arial"/>
          <w:sz w:val="22"/>
          <w:szCs w:val="22"/>
        </w:rPr>
        <w:t xml:space="preserve">las personas jurídicas </w:t>
      </w:r>
      <w:r w:rsidRPr="00AE76E1">
        <w:rPr>
          <w:rFonts w:ascii="Arial" w:hAnsi="Arial" w:cs="Arial"/>
          <w:sz w:val="22"/>
          <w:szCs w:val="22"/>
        </w:rPr>
        <w:t xml:space="preserve">pueden ser objeto de investigaciones y sanciones administrativas. </w:t>
      </w:r>
      <w:r w:rsidR="00632342" w:rsidRPr="00AE76E1">
        <w:rPr>
          <w:rFonts w:ascii="Arial" w:hAnsi="Arial" w:cs="Arial"/>
          <w:sz w:val="22"/>
          <w:szCs w:val="22"/>
        </w:rPr>
        <w:t xml:space="preserve"> </w:t>
      </w:r>
    </w:p>
    <w:p w14:paraId="0580C93C" w14:textId="77777777" w:rsidR="00632342" w:rsidRPr="00AE76E1" w:rsidRDefault="00632342" w:rsidP="00F9038B">
      <w:pPr>
        <w:jc w:val="both"/>
        <w:rPr>
          <w:rFonts w:ascii="Arial" w:hAnsi="Arial" w:cs="Arial"/>
          <w:sz w:val="22"/>
          <w:szCs w:val="22"/>
        </w:rPr>
      </w:pPr>
    </w:p>
    <w:p w14:paraId="2438DD1C" w14:textId="2104A133" w:rsidR="00F9038B" w:rsidRPr="00AE76E1" w:rsidRDefault="00F9038B" w:rsidP="00F9038B">
      <w:pPr>
        <w:jc w:val="both"/>
        <w:rPr>
          <w:rFonts w:ascii="Arial" w:hAnsi="Arial" w:cs="Arial"/>
          <w:sz w:val="22"/>
          <w:szCs w:val="22"/>
        </w:rPr>
      </w:pPr>
      <w:r w:rsidRPr="00AE76E1">
        <w:rPr>
          <w:rFonts w:ascii="Arial" w:hAnsi="Arial" w:cs="Arial"/>
          <w:sz w:val="22"/>
          <w:szCs w:val="22"/>
        </w:rPr>
        <w:t xml:space="preserve">Según las normas colombianas, los delitos </w:t>
      </w:r>
      <w:r w:rsidR="00632342" w:rsidRPr="00AE76E1">
        <w:rPr>
          <w:rFonts w:ascii="Arial" w:hAnsi="Arial" w:cs="Arial"/>
          <w:sz w:val="22"/>
          <w:szCs w:val="22"/>
        </w:rPr>
        <w:t>asociados a</w:t>
      </w:r>
      <w:r w:rsidRPr="00AE76E1">
        <w:rPr>
          <w:rFonts w:ascii="Arial" w:hAnsi="Arial" w:cs="Arial"/>
          <w:sz w:val="22"/>
          <w:szCs w:val="22"/>
        </w:rPr>
        <w:t xml:space="preserve"> corrupción y soborno </w:t>
      </w:r>
      <w:r w:rsidR="00E5695B" w:rsidRPr="00AE76E1">
        <w:rPr>
          <w:rFonts w:ascii="Arial" w:hAnsi="Arial" w:cs="Arial"/>
          <w:sz w:val="22"/>
          <w:szCs w:val="22"/>
        </w:rPr>
        <w:t>esta definidos así</w:t>
      </w:r>
      <w:r w:rsidRPr="00AE76E1">
        <w:rPr>
          <w:rFonts w:ascii="Arial" w:hAnsi="Arial" w:cs="Arial"/>
          <w:sz w:val="22"/>
          <w:szCs w:val="22"/>
        </w:rPr>
        <w:t>:</w:t>
      </w:r>
    </w:p>
    <w:p w14:paraId="624F133B" w14:textId="77777777" w:rsidR="00F9038B" w:rsidRPr="00AE76E1" w:rsidRDefault="00F9038B" w:rsidP="00CD2060">
      <w:pPr>
        <w:ind w:right="91"/>
        <w:jc w:val="both"/>
        <w:rPr>
          <w:rFonts w:ascii="Arial" w:hAnsi="Arial" w:cs="Arial"/>
          <w:b/>
          <w:bCs/>
          <w:sz w:val="22"/>
          <w:szCs w:val="22"/>
        </w:rPr>
      </w:pPr>
    </w:p>
    <w:tbl>
      <w:tblPr>
        <w:tblStyle w:val="Tablaconcuadrcula"/>
        <w:tblW w:w="89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67"/>
        <w:gridCol w:w="4948"/>
        <w:gridCol w:w="1911"/>
      </w:tblGrid>
      <w:tr w:rsidR="00CD2060" w:rsidRPr="00AE76E1" w14:paraId="2B6AF468" w14:textId="77777777" w:rsidTr="000818E6">
        <w:trPr>
          <w:tblHeader/>
        </w:trPr>
        <w:tc>
          <w:tcPr>
            <w:tcW w:w="0" w:type="auto"/>
            <w:shd w:val="clear" w:color="auto" w:fill="00B050"/>
            <w:vAlign w:val="center"/>
          </w:tcPr>
          <w:p w14:paraId="23EDBFE7" w14:textId="22020547" w:rsidR="00CD2060" w:rsidRPr="00AE76E1" w:rsidRDefault="00EE06BE" w:rsidP="00EE06BE">
            <w:pPr>
              <w:ind w:right="91"/>
              <w:jc w:val="center"/>
              <w:rPr>
                <w:rFonts w:ascii="Arial" w:hAnsi="Arial" w:cs="Arial"/>
                <w:b/>
                <w:bCs/>
                <w:sz w:val="22"/>
                <w:szCs w:val="22"/>
              </w:rPr>
            </w:pPr>
            <w:r w:rsidRPr="00AE76E1">
              <w:rPr>
                <w:rFonts w:ascii="Arial" w:hAnsi="Arial" w:cs="Arial"/>
                <w:b/>
                <w:bCs/>
                <w:sz w:val="22"/>
                <w:szCs w:val="22"/>
              </w:rPr>
              <w:t>DELITO</w:t>
            </w:r>
          </w:p>
        </w:tc>
        <w:tc>
          <w:tcPr>
            <w:tcW w:w="0" w:type="auto"/>
            <w:shd w:val="clear" w:color="auto" w:fill="00B050"/>
            <w:vAlign w:val="center"/>
          </w:tcPr>
          <w:p w14:paraId="72E7D8A8" w14:textId="5A96D021" w:rsidR="00CD2060" w:rsidRPr="00AE76E1" w:rsidRDefault="00EE06BE" w:rsidP="00EE06BE">
            <w:pPr>
              <w:ind w:right="91"/>
              <w:jc w:val="center"/>
              <w:rPr>
                <w:rFonts w:ascii="Arial" w:hAnsi="Arial" w:cs="Arial"/>
                <w:b/>
                <w:bCs/>
                <w:sz w:val="22"/>
                <w:szCs w:val="22"/>
              </w:rPr>
            </w:pPr>
            <w:r w:rsidRPr="00AE76E1">
              <w:rPr>
                <w:rFonts w:ascii="Arial" w:hAnsi="Arial" w:cs="Arial"/>
                <w:b/>
                <w:bCs/>
                <w:sz w:val="22"/>
                <w:szCs w:val="22"/>
              </w:rPr>
              <w:t>CONDUCTA</w:t>
            </w:r>
          </w:p>
        </w:tc>
        <w:tc>
          <w:tcPr>
            <w:tcW w:w="1911" w:type="dxa"/>
            <w:shd w:val="clear" w:color="auto" w:fill="00B050"/>
            <w:vAlign w:val="center"/>
          </w:tcPr>
          <w:p w14:paraId="436F99C5" w14:textId="3FF7A092" w:rsidR="00CD2060" w:rsidRPr="00AE76E1" w:rsidRDefault="00EE06BE" w:rsidP="00EE06BE">
            <w:pPr>
              <w:ind w:right="91"/>
              <w:jc w:val="center"/>
              <w:rPr>
                <w:rFonts w:ascii="Arial" w:hAnsi="Arial" w:cs="Arial"/>
                <w:b/>
                <w:bCs/>
                <w:sz w:val="22"/>
                <w:szCs w:val="22"/>
              </w:rPr>
            </w:pPr>
            <w:r w:rsidRPr="00AE76E1">
              <w:rPr>
                <w:rFonts w:ascii="Arial" w:hAnsi="Arial" w:cs="Arial"/>
                <w:b/>
                <w:bCs/>
                <w:sz w:val="22"/>
                <w:szCs w:val="22"/>
              </w:rPr>
              <w:t>NORMA APLICABLE</w:t>
            </w:r>
          </w:p>
        </w:tc>
      </w:tr>
      <w:tr w:rsidR="00CD2060" w:rsidRPr="00AE76E1" w14:paraId="1BFBAF9B" w14:textId="77777777" w:rsidTr="00D715EC">
        <w:tc>
          <w:tcPr>
            <w:tcW w:w="0" w:type="auto"/>
          </w:tcPr>
          <w:p w14:paraId="412F0B74" w14:textId="3BA82618" w:rsidR="00CD2060" w:rsidRPr="00AE76E1" w:rsidRDefault="00220F68" w:rsidP="00CD2060">
            <w:pPr>
              <w:ind w:right="91"/>
              <w:jc w:val="both"/>
              <w:rPr>
                <w:rFonts w:ascii="Arial" w:hAnsi="Arial" w:cs="Arial"/>
                <w:sz w:val="22"/>
                <w:szCs w:val="22"/>
              </w:rPr>
            </w:pPr>
            <w:r w:rsidRPr="00AE76E1">
              <w:rPr>
                <w:rFonts w:ascii="Arial" w:hAnsi="Arial" w:cs="Arial"/>
                <w:sz w:val="22"/>
                <w:szCs w:val="22"/>
              </w:rPr>
              <w:t>Corrupción privada</w:t>
            </w:r>
          </w:p>
        </w:tc>
        <w:tc>
          <w:tcPr>
            <w:tcW w:w="0" w:type="auto"/>
          </w:tcPr>
          <w:p w14:paraId="2A2D3D91" w14:textId="17D22836" w:rsidR="00CD2060" w:rsidRPr="00AE76E1" w:rsidRDefault="00220F68" w:rsidP="00CD2060">
            <w:pPr>
              <w:ind w:right="91"/>
              <w:jc w:val="both"/>
              <w:rPr>
                <w:rFonts w:ascii="Arial" w:hAnsi="Arial" w:cs="Arial"/>
                <w:sz w:val="22"/>
                <w:szCs w:val="22"/>
              </w:rPr>
            </w:pPr>
            <w:r w:rsidRPr="00AE76E1">
              <w:rPr>
                <w:rFonts w:ascii="Arial" w:hAnsi="Arial" w:cs="Arial"/>
                <w:sz w:val="22"/>
                <w:szCs w:val="22"/>
              </w:rPr>
              <w:t xml:space="preserve">Favorecimiento indebido de terceros por parte de directivos, administradores, </w:t>
            </w:r>
            <w:r w:rsidR="00261A2D">
              <w:rPr>
                <w:rFonts w:ascii="Arial" w:hAnsi="Arial" w:cs="Arial"/>
                <w:sz w:val="22"/>
                <w:szCs w:val="22"/>
              </w:rPr>
              <w:t>trabajadores</w:t>
            </w:r>
            <w:r w:rsidRPr="00AE76E1">
              <w:rPr>
                <w:rFonts w:ascii="Arial" w:hAnsi="Arial" w:cs="Arial"/>
                <w:sz w:val="22"/>
                <w:szCs w:val="22"/>
              </w:rPr>
              <w:t>, entre otros, en perjuicio del patrimonio e intereses de la empresa.</w:t>
            </w:r>
          </w:p>
          <w:p w14:paraId="44D73A88" w14:textId="2A03FA0D" w:rsidR="00DC151E" w:rsidRPr="00AE76E1" w:rsidRDefault="00DC151E" w:rsidP="00CD2060">
            <w:pPr>
              <w:ind w:right="91"/>
              <w:jc w:val="both"/>
              <w:rPr>
                <w:rFonts w:ascii="Arial" w:hAnsi="Arial" w:cs="Arial"/>
                <w:b/>
                <w:bCs/>
                <w:sz w:val="22"/>
                <w:szCs w:val="22"/>
              </w:rPr>
            </w:pPr>
          </w:p>
        </w:tc>
        <w:tc>
          <w:tcPr>
            <w:tcW w:w="1911" w:type="dxa"/>
          </w:tcPr>
          <w:p w14:paraId="0FED41A2" w14:textId="1645DABD" w:rsidR="00CD2060" w:rsidRPr="00AE76E1" w:rsidRDefault="00FE5D9D" w:rsidP="00CD2060">
            <w:pPr>
              <w:ind w:right="91"/>
              <w:jc w:val="both"/>
              <w:rPr>
                <w:rFonts w:ascii="Arial" w:hAnsi="Arial" w:cs="Arial"/>
                <w:sz w:val="22"/>
                <w:szCs w:val="22"/>
              </w:rPr>
            </w:pPr>
            <w:r w:rsidRPr="00AE76E1">
              <w:rPr>
                <w:rFonts w:ascii="Arial" w:hAnsi="Arial" w:cs="Arial"/>
                <w:sz w:val="22"/>
                <w:szCs w:val="22"/>
              </w:rPr>
              <w:t>Código penal, artículo 250</w:t>
            </w:r>
            <w:r w:rsidR="00EE06BE" w:rsidRPr="00AE76E1">
              <w:rPr>
                <w:rFonts w:ascii="Arial" w:hAnsi="Arial" w:cs="Arial"/>
                <w:sz w:val="22"/>
                <w:szCs w:val="22"/>
              </w:rPr>
              <w:t>ª</w:t>
            </w:r>
          </w:p>
        </w:tc>
      </w:tr>
      <w:tr w:rsidR="00CD2060" w:rsidRPr="00AE76E1" w14:paraId="0AAE39D6" w14:textId="77777777" w:rsidTr="00D715EC">
        <w:tc>
          <w:tcPr>
            <w:tcW w:w="0" w:type="auto"/>
          </w:tcPr>
          <w:p w14:paraId="218C994A" w14:textId="5D51F486" w:rsidR="00CD2060" w:rsidRPr="00AE76E1" w:rsidRDefault="003D67DA" w:rsidP="00CD2060">
            <w:pPr>
              <w:ind w:right="91"/>
              <w:jc w:val="both"/>
              <w:rPr>
                <w:rFonts w:ascii="Arial" w:hAnsi="Arial" w:cs="Arial"/>
                <w:sz w:val="22"/>
                <w:szCs w:val="22"/>
              </w:rPr>
            </w:pPr>
            <w:r w:rsidRPr="00AE76E1">
              <w:rPr>
                <w:rFonts w:ascii="Arial" w:hAnsi="Arial" w:cs="Arial"/>
                <w:sz w:val="22"/>
                <w:szCs w:val="22"/>
              </w:rPr>
              <w:t>Administración desleal</w:t>
            </w:r>
          </w:p>
        </w:tc>
        <w:tc>
          <w:tcPr>
            <w:tcW w:w="0" w:type="auto"/>
          </w:tcPr>
          <w:p w14:paraId="29E16667" w14:textId="227EA0E9" w:rsidR="00CD2060" w:rsidRPr="00AE76E1" w:rsidRDefault="004B444E" w:rsidP="00CD2060">
            <w:pPr>
              <w:ind w:right="91"/>
              <w:jc w:val="both"/>
              <w:rPr>
                <w:rFonts w:ascii="Arial" w:hAnsi="Arial" w:cs="Arial"/>
                <w:b/>
                <w:bCs/>
                <w:sz w:val="22"/>
                <w:szCs w:val="22"/>
              </w:rPr>
            </w:pPr>
            <w:r w:rsidRPr="00AE76E1">
              <w:rPr>
                <w:rFonts w:ascii="Arial" w:hAnsi="Arial" w:cs="Arial"/>
                <w:sz w:val="22"/>
                <w:szCs w:val="22"/>
              </w:rPr>
              <w:t>T</w:t>
            </w:r>
            <w:r w:rsidR="003F0E67" w:rsidRPr="00AE76E1">
              <w:rPr>
                <w:rFonts w:ascii="Arial" w:hAnsi="Arial" w:cs="Arial"/>
                <w:sz w:val="22"/>
                <w:szCs w:val="22"/>
              </w:rPr>
              <w:t xml:space="preserve">odo daño a los intereses o patrimonio económico de una empresa a través del uso fraudulento de sus bienes físicos (instalaciones, oficinas, muebles, maquinaria, entre otros) o activos intangibles (por ejemplo, el know-how, Good </w:t>
            </w:r>
            <w:r w:rsidR="00EE06BE" w:rsidRPr="00AE76E1">
              <w:rPr>
                <w:rFonts w:ascii="Arial" w:hAnsi="Arial" w:cs="Arial"/>
                <w:sz w:val="22"/>
                <w:szCs w:val="22"/>
              </w:rPr>
              <w:t>Will</w:t>
            </w:r>
            <w:r w:rsidR="003F0E67" w:rsidRPr="00AE76E1">
              <w:rPr>
                <w:rFonts w:ascii="Arial" w:hAnsi="Arial" w:cs="Arial"/>
                <w:sz w:val="22"/>
                <w:szCs w:val="22"/>
              </w:rPr>
              <w:t xml:space="preserve"> o reputación de la empresa, modelos de negocio desarrollados, marcas, entre otros), en beneficio propio o de un tercero</w:t>
            </w:r>
            <w:r w:rsidR="00F91C29" w:rsidRPr="00AE76E1">
              <w:rPr>
                <w:rFonts w:ascii="Arial" w:hAnsi="Arial" w:cs="Arial"/>
                <w:sz w:val="22"/>
                <w:szCs w:val="22"/>
              </w:rPr>
              <w:t xml:space="preserve">, por parte de administradores, socios, directivos, </w:t>
            </w:r>
            <w:r w:rsidR="00261A2D">
              <w:rPr>
                <w:rFonts w:ascii="Arial" w:hAnsi="Arial" w:cs="Arial"/>
                <w:sz w:val="22"/>
                <w:szCs w:val="22"/>
              </w:rPr>
              <w:t>trabajadores</w:t>
            </w:r>
            <w:r w:rsidR="00F91C29" w:rsidRPr="00AE76E1">
              <w:rPr>
                <w:rFonts w:ascii="Arial" w:hAnsi="Arial" w:cs="Arial"/>
                <w:sz w:val="22"/>
                <w:szCs w:val="22"/>
              </w:rPr>
              <w:t xml:space="preserve"> o asesores.</w:t>
            </w:r>
          </w:p>
        </w:tc>
        <w:tc>
          <w:tcPr>
            <w:tcW w:w="1911" w:type="dxa"/>
          </w:tcPr>
          <w:p w14:paraId="472251F0" w14:textId="704C1914" w:rsidR="00CD2060" w:rsidRPr="00AE76E1" w:rsidRDefault="003F0E67" w:rsidP="00CD2060">
            <w:pPr>
              <w:ind w:right="91"/>
              <w:jc w:val="both"/>
              <w:rPr>
                <w:rFonts w:ascii="Arial" w:hAnsi="Arial" w:cs="Arial"/>
                <w:sz w:val="22"/>
                <w:szCs w:val="22"/>
              </w:rPr>
            </w:pPr>
            <w:r w:rsidRPr="00AE76E1">
              <w:rPr>
                <w:rFonts w:ascii="Arial" w:hAnsi="Arial" w:cs="Arial"/>
                <w:sz w:val="22"/>
                <w:szCs w:val="22"/>
              </w:rPr>
              <w:t>Código penal, artículo 250B</w:t>
            </w:r>
          </w:p>
        </w:tc>
      </w:tr>
      <w:tr w:rsidR="00CD2060" w:rsidRPr="00AE76E1" w14:paraId="6CBAA6BF" w14:textId="77777777" w:rsidTr="00D715EC">
        <w:tc>
          <w:tcPr>
            <w:tcW w:w="0" w:type="auto"/>
          </w:tcPr>
          <w:p w14:paraId="58ED6B75" w14:textId="1C4EA38C" w:rsidR="00CD2060" w:rsidRPr="00AE76E1" w:rsidRDefault="001C2B5C" w:rsidP="00CD2060">
            <w:pPr>
              <w:ind w:right="91"/>
              <w:jc w:val="both"/>
              <w:rPr>
                <w:rFonts w:ascii="Arial" w:hAnsi="Arial" w:cs="Arial"/>
                <w:sz w:val="22"/>
                <w:szCs w:val="22"/>
              </w:rPr>
            </w:pPr>
            <w:r w:rsidRPr="00AE76E1">
              <w:rPr>
                <w:rFonts w:ascii="Arial" w:hAnsi="Arial" w:cs="Arial"/>
                <w:sz w:val="22"/>
                <w:szCs w:val="22"/>
              </w:rPr>
              <w:t>Soborno transnacional</w:t>
            </w:r>
          </w:p>
        </w:tc>
        <w:tc>
          <w:tcPr>
            <w:tcW w:w="0" w:type="auto"/>
          </w:tcPr>
          <w:p w14:paraId="2740417F" w14:textId="32D97E76" w:rsidR="00CD2060" w:rsidRPr="00AE76E1" w:rsidRDefault="001C2B5C" w:rsidP="00CD2060">
            <w:pPr>
              <w:ind w:right="91"/>
              <w:jc w:val="both"/>
              <w:rPr>
                <w:rFonts w:ascii="Arial" w:hAnsi="Arial" w:cs="Arial"/>
                <w:sz w:val="22"/>
                <w:szCs w:val="22"/>
              </w:rPr>
            </w:pPr>
            <w:r w:rsidRPr="00AE76E1">
              <w:rPr>
                <w:rFonts w:ascii="Arial" w:hAnsi="Arial" w:cs="Arial"/>
                <w:sz w:val="22"/>
                <w:szCs w:val="22"/>
              </w:rPr>
              <w:t xml:space="preserve">Dar, ofrecer o prometer a un servidor público extranjero, directa o indirectamente, sumas de dinero, cualquier objeto de valor pecuniario u otro beneficio o utilidad; a cambio de que realice, omita o retarde cualquier acto relacionado con el ejercicio de sus funciones y en relación con un negocio o transacción internacional </w:t>
            </w:r>
          </w:p>
        </w:tc>
        <w:tc>
          <w:tcPr>
            <w:tcW w:w="1911" w:type="dxa"/>
          </w:tcPr>
          <w:p w14:paraId="37F80F79" w14:textId="77777777" w:rsidR="00CD2060" w:rsidRPr="00AE76E1" w:rsidRDefault="001C2B5C" w:rsidP="00CD2060">
            <w:pPr>
              <w:ind w:right="91"/>
              <w:jc w:val="both"/>
              <w:rPr>
                <w:rFonts w:ascii="Arial" w:hAnsi="Arial" w:cs="Arial"/>
                <w:sz w:val="22"/>
                <w:szCs w:val="22"/>
              </w:rPr>
            </w:pPr>
            <w:r w:rsidRPr="00AE76E1">
              <w:rPr>
                <w:rFonts w:ascii="Arial" w:hAnsi="Arial" w:cs="Arial"/>
                <w:sz w:val="22"/>
                <w:szCs w:val="22"/>
              </w:rPr>
              <w:t>Código Penal, artículo 433</w:t>
            </w:r>
          </w:p>
          <w:p w14:paraId="671D5E61" w14:textId="71A14268" w:rsidR="00DC7A62" w:rsidRPr="00AE76E1" w:rsidRDefault="00DC7A62" w:rsidP="00CD2060">
            <w:pPr>
              <w:ind w:right="91"/>
              <w:jc w:val="both"/>
              <w:rPr>
                <w:rFonts w:ascii="Arial" w:hAnsi="Arial" w:cs="Arial"/>
                <w:b/>
                <w:bCs/>
                <w:sz w:val="22"/>
                <w:szCs w:val="22"/>
              </w:rPr>
            </w:pPr>
            <w:r w:rsidRPr="00AE76E1">
              <w:rPr>
                <w:rFonts w:ascii="Arial" w:hAnsi="Arial" w:cs="Arial"/>
                <w:sz w:val="22"/>
                <w:szCs w:val="22"/>
              </w:rPr>
              <w:t>Ley 1778 de 2016</w:t>
            </w:r>
          </w:p>
        </w:tc>
      </w:tr>
      <w:tr w:rsidR="00292196" w:rsidRPr="00AE76E1" w14:paraId="51BED853" w14:textId="77777777" w:rsidTr="00D715EC">
        <w:tc>
          <w:tcPr>
            <w:tcW w:w="0" w:type="auto"/>
          </w:tcPr>
          <w:p w14:paraId="7ED3D36D" w14:textId="77777777" w:rsidR="00292196" w:rsidRPr="00AE76E1" w:rsidRDefault="00292196" w:rsidP="00B13A2A">
            <w:pPr>
              <w:widowControl w:val="0"/>
              <w:spacing w:before="90" w:after="90"/>
              <w:ind w:right="91"/>
              <w:jc w:val="both"/>
              <w:rPr>
                <w:rFonts w:ascii="Arial" w:hAnsi="Arial" w:cs="Arial"/>
                <w:sz w:val="22"/>
                <w:szCs w:val="22"/>
              </w:rPr>
            </w:pPr>
            <w:r w:rsidRPr="00AE76E1">
              <w:rPr>
                <w:rFonts w:ascii="Arial" w:hAnsi="Arial" w:cs="Arial"/>
                <w:sz w:val="22"/>
                <w:szCs w:val="22"/>
              </w:rPr>
              <w:t>Tráfico de influencias</w:t>
            </w:r>
          </w:p>
          <w:p w14:paraId="0CF154C5" w14:textId="77777777" w:rsidR="00292196" w:rsidRPr="00AE76E1" w:rsidRDefault="00292196" w:rsidP="00CD2060">
            <w:pPr>
              <w:ind w:right="91"/>
              <w:jc w:val="both"/>
              <w:rPr>
                <w:rFonts w:ascii="Arial" w:hAnsi="Arial" w:cs="Arial"/>
                <w:sz w:val="22"/>
                <w:szCs w:val="22"/>
              </w:rPr>
            </w:pPr>
          </w:p>
        </w:tc>
        <w:tc>
          <w:tcPr>
            <w:tcW w:w="0" w:type="auto"/>
          </w:tcPr>
          <w:p w14:paraId="214DC357" w14:textId="7059376B" w:rsidR="00292196" w:rsidRPr="00A1459C" w:rsidRDefault="00F57536" w:rsidP="00CD2060">
            <w:pPr>
              <w:ind w:right="91"/>
              <w:jc w:val="both"/>
              <w:rPr>
                <w:rFonts w:ascii="Arial" w:hAnsi="Arial" w:cs="Arial"/>
                <w:sz w:val="22"/>
                <w:szCs w:val="22"/>
              </w:rPr>
            </w:pPr>
            <w:r w:rsidRPr="00A1459C">
              <w:rPr>
                <w:rFonts w:ascii="Arial" w:hAnsi="Arial" w:cs="Arial"/>
                <w:sz w:val="22"/>
                <w:szCs w:val="22"/>
              </w:rPr>
              <w:t>emplear indebidamente las influencias o relaciones derivadas de un cargo o posición de autoridad, directamente o a través de un tercero, para la obtención de una ventaja indebida</w:t>
            </w:r>
          </w:p>
        </w:tc>
        <w:tc>
          <w:tcPr>
            <w:tcW w:w="1911" w:type="dxa"/>
          </w:tcPr>
          <w:p w14:paraId="3F4B95CE" w14:textId="0094F407" w:rsidR="00292196" w:rsidRPr="00A1459C" w:rsidRDefault="00A1459C" w:rsidP="00CD2060">
            <w:pPr>
              <w:ind w:right="91"/>
              <w:jc w:val="both"/>
              <w:rPr>
                <w:rFonts w:ascii="Arial" w:hAnsi="Arial" w:cs="Arial"/>
                <w:sz w:val="22"/>
                <w:szCs w:val="22"/>
                <w:highlight w:val="red"/>
              </w:rPr>
            </w:pPr>
            <w:r w:rsidRPr="00A1459C">
              <w:rPr>
                <w:rFonts w:ascii="Arial" w:hAnsi="Arial" w:cs="Arial"/>
                <w:sz w:val="22"/>
                <w:szCs w:val="22"/>
              </w:rPr>
              <w:t>Código Penal, artículos 411 y 411A</w:t>
            </w:r>
          </w:p>
        </w:tc>
      </w:tr>
      <w:tr w:rsidR="00F57536" w:rsidRPr="00AE76E1" w14:paraId="6BA19582" w14:textId="77777777" w:rsidTr="00D715EC">
        <w:trPr>
          <w:trHeight w:val="894"/>
        </w:trPr>
        <w:tc>
          <w:tcPr>
            <w:tcW w:w="0" w:type="auto"/>
          </w:tcPr>
          <w:p w14:paraId="39ACDBDB" w14:textId="27B0270A" w:rsidR="00F57536" w:rsidRPr="00AE76E1" w:rsidRDefault="00F57536" w:rsidP="00444C07">
            <w:pPr>
              <w:widowControl w:val="0"/>
              <w:spacing w:before="90" w:after="90"/>
              <w:ind w:right="91"/>
              <w:jc w:val="both"/>
              <w:rPr>
                <w:rFonts w:ascii="Arial" w:hAnsi="Arial" w:cs="Arial"/>
                <w:sz w:val="22"/>
                <w:szCs w:val="22"/>
              </w:rPr>
            </w:pPr>
            <w:r w:rsidRPr="00AE76E1">
              <w:rPr>
                <w:rFonts w:ascii="Arial" w:hAnsi="Arial" w:cs="Arial"/>
                <w:sz w:val="22"/>
                <w:szCs w:val="22"/>
              </w:rPr>
              <w:t>Celebración indebida de contratos</w:t>
            </w:r>
          </w:p>
        </w:tc>
        <w:tc>
          <w:tcPr>
            <w:tcW w:w="0" w:type="auto"/>
          </w:tcPr>
          <w:p w14:paraId="377B439D" w14:textId="79050FD3" w:rsidR="00F57536" w:rsidRPr="00AE76E1" w:rsidRDefault="00CC41DF" w:rsidP="00CC41DF">
            <w:pPr>
              <w:ind w:right="91"/>
              <w:jc w:val="both"/>
              <w:rPr>
                <w:rFonts w:ascii="Arial" w:hAnsi="Arial" w:cs="Arial"/>
                <w:sz w:val="22"/>
                <w:szCs w:val="22"/>
              </w:rPr>
            </w:pPr>
            <w:r w:rsidRPr="00AE76E1">
              <w:rPr>
                <w:rFonts w:ascii="Arial" w:hAnsi="Arial" w:cs="Arial"/>
                <w:sz w:val="22"/>
                <w:szCs w:val="22"/>
              </w:rPr>
              <w:t>El servidor público que se interese en provecho propio o de un tercero, en cualquier clase de contrato u operación en que deba intervenir por razón de su cargo o de sus funciones</w:t>
            </w:r>
            <w:r w:rsidR="00444C07" w:rsidRPr="00AE76E1">
              <w:rPr>
                <w:rFonts w:ascii="Arial" w:hAnsi="Arial" w:cs="Arial"/>
                <w:sz w:val="22"/>
                <w:szCs w:val="22"/>
              </w:rPr>
              <w:t>.</w:t>
            </w:r>
          </w:p>
        </w:tc>
        <w:tc>
          <w:tcPr>
            <w:tcW w:w="1911" w:type="dxa"/>
          </w:tcPr>
          <w:p w14:paraId="426E0AE1" w14:textId="5F129F1F" w:rsidR="00CC41DF" w:rsidRPr="00AE76E1" w:rsidRDefault="00CC41DF" w:rsidP="00CC41DF">
            <w:pPr>
              <w:ind w:right="91"/>
              <w:jc w:val="both"/>
              <w:rPr>
                <w:rFonts w:ascii="Arial" w:hAnsi="Arial" w:cs="Arial"/>
                <w:sz w:val="22"/>
                <w:szCs w:val="22"/>
              </w:rPr>
            </w:pPr>
            <w:r w:rsidRPr="00AE76E1">
              <w:rPr>
                <w:rFonts w:ascii="Arial" w:hAnsi="Arial" w:cs="Arial"/>
                <w:sz w:val="22"/>
                <w:szCs w:val="22"/>
              </w:rPr>
              <w:t>Código Penal, artículo 409</w:t>
            </w:r>
          </w:p>
          <w:p w14:paraId="0EDDBCD3" w14:textId="77777777" w:rsidR="00F57536" w:rsidRPr="00AE76E1" w:rsidRDefault="00F57536" w:rsidP="00CD2060">
            <w:pPr>
              <w:ind w:right="91"/>
              <w:jc w:val="both"/>
              <w:rPr>
                <w:rFonts w:ascii="Arial" w:hAnsi="Arial" w:cs="Arial"/>
                <w:sz w:val="22"/>
                <w:szCs w:val="22"/>
              </w:rPr>
            </w:pPr>
          </w:p>
        </w:tc>
      </w:tr>
      <w:tr w:rsidR="003113B3" w:rsidRPr="00AE76E1" w14:paraId="063E0576" w14:textId="77777777" w:rsidTr="00D715EC">
        <w:tc>
          <w:tcPr>
            <w:tcW w:w="0" w:type="auto"/>
          </w:tcPr>
          <w:p w14:paraId="205F4881" w14:textId="74930F06" w:rsidR="003113B3" w:rsidRPr="00AE76E1" w:rsidRDefault="003113B3" w:rsidP="00F57536">
            <w:pPr>
              <w:widowControl w:val="0"/>
              <w:spacing w:before="90" w:after="90"/>
              <w:ind w:right="91"/>
              <w:jc w:val="both"/>
              <w:rPr>
                <w:rFonts w:ascii="Arial" w:hAnsi="Arial" w:cs="Arial"/>
                <w:sz w:val="22"/>
                <w:szCs w:val="22"/>
              </w:rPr>
            </w:pPr>
            <w:r w:rsidRPr="00AE76E1">
              <w:rPr>
                <w:rFonts w:ascii="Arial" w:hAnsi="Arial" w:cs="Arial"/>
                <w:sz w:val="22"/>
                <w:szCs w:val="22"/>
              </w:rPr>
              <w:t>Pagos de facilitación</w:t>
            </w:r>
            <w:r w:rsidR="00A1459C">
              <w:rPr>
                <w:rFonts w:ascii="Arial" w:hAnsi="Arial" w:cs="Arial"/>
                <w:sz w:val="22"/>
                <w:szCs w:val="22"/>
              </w:rPr>
              <w:t xml:space="preserve"> (cohecho </w:t>
            </w:r>
            <w:r w:rsidR="00A1459C">
              <w:rPr>
                <w:rFonts w:ascii="Arial" w:hAnsi="Arial" w:cs="Arial"/>
                <w:sz w:val="22"/>
                <w:szCs w:val="22"/>
              </w:rPr>
              <w:lastRenderedPageBreak/>
              <w:t>impropio)</w:t>
            </w:r>
          </w:p>
        </w:tc>
        <w:tc>
          <w:tcPr>
            <w:tcW w:w="0" w:type="auto"/>
          </w:tcPr>
          <w:p w14:paraId="026D3BCF" w14:textId="257A6047" w:rsidR="003113B3" w:rsidRPr="00AE76E1" w:rsidRDefault="003113B3" w:rsidP="00444C07">
            <w:pPr>
              <w:ind w:left="91" w:right="91"/>
              <w:jc w:val="both"/>
              <w:rPr>
                <w:rFonts w:ascii="Arial" w:hAnsi="Arial" w:cs="Arial"/>
                <w:sz w:val="22"/>
                <w:szCs w:val="22"/>
              </w:rPr>
            </w:pPr>
            <w:r w:rsidRPr="00AE76E1">
              <w:rPr>
                <w:rFonts w:ascii="Arial" w:hAnsi="Arial" w:cs="Arial"/>
                <w:sz w:val="22"/>
                <w:szCs w:val="22"/>
              </w:rPr>
              <w:lastRenderedPageBreak/>
              <w:t xml:space="preserve">Pagos indebidos a servidores públicos para que cumplan con las exigencias propias de su función y deberes legales. </w:t>
            </w:r>
          </w:p>
        </w:tc>
        <w:tc>
          <w:tcPr>
            <w:tcW w:w="1911" w:type="dxa"/>
          </w:tcPr>
          <w:p w14:paraId="339C177E" w14:textId="52159298" w:rsidR="003113B3" w:rsidRPr="00AE76E1" w:rsidRDefault="00A1459C" w:rsidP="00CC41DF">
            <w:pPr>
              <w:ind w:right="91"/>
              <w:jc w:val="both"/>
              <w:rPr>
                <w:rFonts w:ascii="Arial" w:hAnsi="Arial" w:cs="Arial"/>
                <w:sz w:val="22"/>
                <w:szCs w:val="22"/>
              </w:rPr>
            </w:pPr>
            <w:r w:rsidRPr="00A1459C">
              <w:rPr>
                <w:rFonts w:ascii="Arial" w:hAnsi="Arial" w:cs="Arial"/>
                <w:sz w:val="22"/>
                <w:szCs w:val="22"/>
              </w:rPr>
              <w:t>Código Penal, artículo 406</w:t>
            </w:r>
          </w:p>
        </w:tc>
      </w:tr>
      <w:tr w:rsidR="003113B3" w:rsidRPr="00AE76E1" w14:paraId="2E7B5437" w14:textId="77777777" w:rsidTr="00D715EC">
        <w:tc>
          <w:tcPr>
            <w:tcW w:w="0" w:type="auto"/>
          </w:tcPr>
          <w:p w14:paraId="3C100CB3" w14:textId="39296F96" w:rsidR="003113B3" w:rsidRPr="00AE76E1" w:rsidRDefault="00A51835" w:rsidP="00F57536">
            <w:pPr>
              <w:widowControl w:val="0"/>
              <w:spacing w:before="90" w:after="90"/>
              <w:ind w:right="91"/>
              <w:jc w:val="both"/>
              <w:rPr>
                <w:rFonts w:ascii="Arial" w:hAnsi="Arial" w:cs="Arial"/>
                <w:sz w:val="22"/>
                <w:szCs w:val="22"/>
              </w:rPr>
            </w:pPr>
            <w:r w:rsidRPr="00AE76E1">
              <w:rPr>
                <w:rFonts w:ascii="Arial" w:hAnsi="Arial" w:cs="Arial"/>
                <w:sz w:val="22"/>
                <w:szCs w:val="22"/>
              </w:rPr>
              <w:t>Financiación electoral</w:t>
            </w:r>
          </w:p>
        </w:tc>
        <w:tc>
          <w:tcPr>
            <w:tcW w:w="0" w:type="auto"/>
          </w:tcPr>
          <w:p w14:paraId="4EC40F03" w14:textId="4463050A" w:rsidR="003113B3" w:rsidRPr="00AE76E1" w:rsidRDefault="00A51835" w:rsidP="003113B3">
            <w:pPr>
              <w:ind w:left="91" w:right="91"/>
              <w:jc w:val="both"/>
              <w:rPr>
                <w:rFonts w:ascii="Arial" w:hAnsi="Arial" w:cs="Arial"/>
                <w:sz w:val="22"/>
                <w:szCs w:val="22"/>
              </w:rPr>
            </w:pPr>
            <w:r w:rsidRPr="00AE76E1">
              <w:rPr>
                <w:rFonts w:ascii="Arial" w:hAnsi="Arial" w:cs="Arial"/>
                <w:sz w:val="22"/>
                <w:szCs w:val="22"/>
              </w:rPr>
              <w:t>Pagos a campañas políticas para garantizar resultados en las elecciones y, luego, asegurar contratos</w:t>
            </w:r>
          </w:p>
        </w:tc>
        <w:tc>
          <w:tcPr>
            <w:tcW w:w="1911" w:type="dxa"/>
          </w:tcPr>
          <w:p w14:paraId="5280B3B7" w14:textId="3E2D3CFF" w:rsidR="003113B3" w:rsidRPr="00AE76E1" w:rsidRDefault="00B76609" w:rsidP="00CC41DF">
            <w:pPr>
              <w:ind w:right="91"/>
              <w:jc w:val="both"/>
              <w:rPr>
                <w:rFonts w:ascii="Arial" w:hAnsi="Arial" w:cs="Arial"/>
                <w:sz w:val="22"/>
                <w:szCs w:val="22"/>
              </w:rPr>
            </w:pPr>
            <w:r w:rsidRPr="00B76609">
              <w:rPr>
                <w:rFonts w:ascii="Arial" w:hAnsi="Arial" w:cs="Arial"/>
                <w:sz w:val="22"/>
                <w:szCs w:val="22"/>
              </w:rPr>
              <w:t>Código Penal, artículo 444</w:t>
            </w:r>
          </w:p>
        </w:tc>
      </w:tr>
      <w:tr w:rsidR="003113B3" w:rsidRPr="00AE76E1" w14:paraId="65DB729F" w14:textId="77777777" w:rsidTr="00D715EC">
        <w:tc>
          <w:tcPr>
            <w:tcW w:w="0" w:type="auto"/>
          </w:tcPr>
          <w:p w14:paraId="168EF7C9" w14:textId="77777777" w:rsidR="00A51835" w:rsidRPr="00AE76E1" w:rsidRDefault="00A51835" w:rsidP="00B13A2A">
            <w:pPr>
              <w:widowControl w:val="0"/>
              <w:spacing w:before="90" w:after="90"/>
              <w:ind w:right="91"/>
              <w:jc w:val="both"/>
              <w:rPr>
                <w:rFonts w:ascii="Arial" w:hAnsi="Arial" w:cs="Arial"/>
                <w:sz w:val="22"/>
                <w:szCs w:val="22"/>
              </w:rPr>
            </w:pPr>
            <w:r w:rsidRPr="00AE76E1">
              <w:rPr>
                <w:rFonts w:ascii="Arial" w:hAnsi="Arial" w:cs="Arial"/>
                <w:sz w:val="22"/>
                <w:szCs w:val="22"/>
              </w:rPr>
              <w:t xml:space="preserve">Concusión </w:t>
            </w:r>
          </w:p>
          <w:p w14:paraId="169C8AB6" w14:textId="77777777" w:rsidR="003113B3" w:rsidRPr="00AE76E1" w:rsidRDefault="003113B3" w:rsidP="00F57536">
            <w:pPr>
              <w:widowControl w:val="0"/>
              <w:spacing w:before="90" w:after="90"/>
              <w:ind w:right="91"/>
              <w:jc w:val="both"/>
              <w:rPr>
                <w:rFonts w:ascii="Arial" w:hAnsi="Arial" w:cs="Arial"/>
                <w:sz w:val="22"/>
                <w:szCs w:val="22"/>
              </w:rPr>
            </w:pPr>
          </w:p>
        </w:tc>
        <w:tc>
          <w:tcPr>
            <w:tcW w:w="0" w:type="auto"/>
          </w:tcPr>
          <w:p w14:paraId="0E82360C" w14:textId="07A31AA7" w:rsidR="003113B3" w:rsidRPr="00AE76E1" w:rsidRDefault="00D60F41" w:rsidP="003113B3">
            <w:pPr>
              <w:ind w:left="91" w:right="91"/>
              <w:jc w:val="both"/>
              <w:rPr>
                <w:rFonts w:ascii="Arial" w:hAnsi="Arial" w:cs="Arial"/>
                <w:sz w:val="22"/>
                <w:szCs w:val="22"/>
              </w:rPr>
            </w:pPr>
            <w:r w:rsidRPr="00AE76E1">
              <w:rPr>
                <w:rFonts w:ascii="Arial" w:hAnsi="Arial" w:cs="Arial"/>
                <w:sz w:val="22"/>
                <w:szCs w:val="22"/>
              </w:rPr>
              <w:t>Evento en el cual un servidor público, abusando de las funciones propias de su cargo, constriñe o influye en otra persona para que dé o prometa a él mismo o a un tercero dinero, dádiva o utilidad indebida</w:t>
            </w:r>
          </w:p>
        </w:tc>
        <w:tc>
          <w:tcPr>
            <w:tcW w:w="1911" w:type="dxa"/>
          </w:tcPr>
          <w:p w14:paraId="5D5232B9" w14:textId="4BEC66E1" w:rsidR="00DB7A14" w:rsidRPr="00AE76E1" w:rsidRDefault="00DB7A14" w:rsidP="00DB7A14">
            <w:pPr>
              <w:ind w:right="91"/>
              <w:jc w:val="both"/>
              <w:rPr>
                <w:rFonts w:ascii="Arial" w:hAnsi="Arial" w:cs="Arial"/>
                <w:sz w:val="22"/>
                <w:szCs w:val="22"/>
              </w:rPr>
            </w:pPr>
            <w:r w:rsidRPr="00AE76E1">
              <w:rPr>
                <w:rFonts w:ascii="Arial" w:hAnsi="Arial" w:cs="Arial"/>
                <w:sz w:val="22"/>
                <w:szCs w:val="22"/>
              </w:rPr>
              <w:t>Código Penal, artículo 404</w:t>
            </w:r>
          </w:p>
          <w:p w14:paraId="34601A3D" w14:textId="77777777" w:rsidR="003113B3" w:rsidRPr="00AE76E1" w:rsidRDefault="003113B3" w:rsidP="00CC41DF">
            <w:pPr>
              <w:ind w:right="91"/>
              <w:jc w:val="both"/>
              <w:rPr>
                <w:rFonts w:ascii="Arial" w:hAnsi="Arial" w:cs="Arial"/>
                <w:sz w:val="22"/>
                <w:szCs w:val="22"/>
              </w:rPr>
            </w:pPr>
          </w:p>
        </w:tc>
      </w:tr>
      <w:tr w:rsidR="00727CDB" w:rsidRPr="00AE76E1" w14:paraId="066187F9" w14:textId="77777777" w:rsidTr="00D715EC">
        <w:tc>
          <w:tcPr>
            <w:tcW w:w="0" w:type="auto"/>
          </w:tcPr>
          <w:p w14:paraId="56FE834D" w14:textId="0C2E5B8F" w:rsidR="00727CDB" w:rsidRPr="00AE76E1" w:rsidRDefault="00727CDB" w:rsidP="00B13A2A">
            <w:pPr>
              <w:widowControl w:val="0"/>
              <w:spacing w:before="90" w:after="90"/>
              <w:ind w:right="91"/>
              <w:jc w:val="both"/>
              <w:rPr>
                <w:rFonts w:ascii="Arial" w:hAnsi="Arial" w:cs="Arial"/>
                <w:bCs/>
                <w:sz w:val="22"/>
                <w:szCs w:val="22"/>
              </w:rPr>
            </w:pPr>
            <w:r w:rsidRPr="00AE76E1">
              <w:rPr>
                <w:rFonts w:ascii="Arial" w:hAnsi="Arial" w:cs="Arial"/>
                <w:bCs/>
                <w:color w:val="000000" w:themeColor="text1"/>
                <w:sz w:val="22"/>
                <w:szCs w:val="22"/>
              </w:rPr>
              <w:t>Conflicto de intereses</w:t>
            </w:r>
          </w:p>
        </w:tc>
        <w:tc>
          <w:tcPr>
            <w:tcW w:w="0" w:type="auto"/>
          </w:tcPr>
          <w:p w14:paraId="7D000765" w14:textId="47816A14" w:rsidR="00727CDB" w:rsidRPr="00AE76E1" w:rsidRDefault="00727CDB" w:rsidP="003113B3">
            <w:pPr>
              <w:ind w:left="91" w:right="91"/>
              <w:jc w:val="both"/>
              <w:rPr>
                <w:rFonts w:ascii="Arial" w:hAnsi="Arial" w:cs="Arial"/>
                <w:sz w:val="22"/>
                <w:szCs w:val="22"/>
              </w:rPr>
            </w:pPr>
            <w:r w:rsidRPr="00AE76E1">
              <w:rPr>
                <w:rFonts w:ascii="Arial" w:hAnsi="Arial" w:cs="Arial"/>
                <w:sz w:val="22"/>
                <w:szCs w:val="22"/>
              </w:rPr>
              <w:t>Cuando hay una contraposición de intereses particulares con respecto a los intereses de la empresa que impiden a un Directivo, Administrador, Representante Legal o Trabajador tomar las decisiones transparentes y objetivas a favor de la empresa y que por el contrario se pueden traducir en beneficios propios o para un tercero.</w:t>
            </w:r>
          </w:p>
        </w:tc>
        <w:tc>
          <w:tcPr>
            <w:tcW w:w="1911" w:type="dxa"/>
          </w:tcPr>
          <w:p w14:paraId="0CFF3F64" w14:textId="77777777" w:rsidR="00727CDB" w:rsidRPr="00B76609" w:rsidRDefault="00B76609" w:rsidP="00DB7A14">
            <w:pPr>
              <w:ind w:right="91"/>
              <w:jc w:val="both"/>
              <w:rPr>
                <w:rFonts w:ascii="Arial" w:hAnsi="Arial" w:cs="Arial"/>
                <w:sz w:val="22"/>
                <w:szCs w:val="22"/>
              </w:rPr>
            </w:pPr>
            <w:r w:rsidRPr="00B76609">
              <w:rPr>
                <w:rFonts w:ascii="Arial" w:hAnsi="Arial" w:cs="Arial"/>
                <w:sz w:val="22"/>
                <w:szCs w:val="22"/>
              </w:rPr>
              <w:t>Código Único Disciplinario, artículo 40</w:t>
            </w:r>
          </w:p>
          <w:p w14:paraId="0528B983" w14:textId="57CF49B4" w:rsidR="00B76609" w:rsidRPr="00AE76E1" w:rsidRDefault="00B76609" w:rsidP="00DB7A14">
            <w:pPr>
              <w:ind w:right="91"/>
              <w:jc w:val="both"/>
              <w:rPr>
                <w:rFonts w:ascii="Arial" w:hAnsi="Arial" w:cs="Arial"/>
                <w:sz w:val="22"/>
                <w:szCs w:val="22"/>
              </w:rPr>
            </w:pPr>
            <w:r w:rsidRPr="00B76609">
              <w:rPr>
                <w:rFonts w:ascii="Arial" w:hAnsi="Arial" w:cs="Arial"/>
                <w:sz w:val="22"/>
                <w:szCs w:val="22"/>
              </w:rPr>
              <w:t xml:space="preserve">Ley 222 de 1995, </w:t>
            </w:r>
            <w:r>
              <w:rPr>
                <w:rFonts w:ascii="Arial" w:hAnsi="Arial" w:cs="Arial"/>
                <w:sz w:val="22"/>
                <w:szCs w:val="22"/>
              </w:rPr>
              <w:t>artículo 23</w:t>
            </w:r>
          </w:p>
        </w:tc>
      </w:tr>
      <w:tr w:rsidR="00C122E1" w:rsidRPr="00AE76E1" w14:paraId="1A3B047A" w14:textId="77777777" w:rsidTr="00D715EC">
        <w:tc>
          <w:tcPr>
            <w:tcW w:w="0" w:type="auto"/>
          </w:tcPr>
          <w:p w14:paraId="34B4E167" w14:textId="38AE837F" w:rsidR="00C122E1" w:rsidRPr="00AE76E1" w:rsidRDefault="00C122E1" w:rsidP="00B13A2A">
            <w:pPr>
              <w:widowControl w:val="0"/>
              <w:spacing w:before="90" w:after="90"/>
              <w:ind w:right="91"/>
              <w:jc w:val="both"/>
              <w:rPr>
                <w:rFonts w:ascii="Arial" w:hAnsi="Arial" w:cs="Arial"/>
                <w:bCs/>
                <w:color w:val="00B050"/>
                <w:sz w:val="22"/>
                <w:szCs w:val="22"/>
              </w:rPr>
            </w:pPr>
            <w:r w:rsidRPr="00AE76E1">
              <w:rPr>
                <w:rFonts w:ascii="Arial" w:hAnsi="Arial" w:cs="Arial"/>
                <w:bCs/>
                <w:color w:val="000000" w:themeColor="text1"/>
                <w:sz w:val="22"/>
                <w:szCs w:val="22"/>
              </w:rPr>
              <w:t>Utilización indebida de información privilegiada</w:t>
            </w:r>
          </w:p>
        </w:tc>
        <w:tc>
          <w:tcPr>
            <w:tcW w:w="0" w:type="auto"/>
          </w:tcPr>
          <w:p w14:paraId="1A380669" w14:textId="09E58FE0" w:rsidR="00C122E1" w:rsidRPr="00AE76E1" w:rsidRDefault="003C6729" w:rsidP="003113B3">
            <w:pPr>
              <w:ind w:left="91" w:right="91"/>
              <w:jc w:val="both"/>
              <w:rPr>
                <w:rFonts w:ascii="Arial" w:hAnsi="Arial" w:cs="Arial"/>
                <w:sz w:val="22"/>
                <w:szCs w:val="22"/>
              </w:rPr>
            </w:pPr>
            <w:r w:rsidRPr="00AE76E1">
              <w:rPr>
                <w:rFonts w:ascii="Arial" w:hAnsi="Arial" w:cs="Arial"/>
                <w:sz w:val="22"/>
                <w:szCs w:val="22"/>
              </w:rPr>
              <w:t>Divulgar a terceros que no tienen derecho a conocerla, información que deba permanecer en reserva</w:t>
            </w:r>
          </w:p>
        </w:tc>
        <w:tc>
          <w:tcPr>
            <w:tcW w:w="1911" w:type="dxa"/>
          </w:tcPr>
          <w:p w14:paraId="725AA363" w14:textId="5CBFBA1C" w:rsidR="00C122E1" w:rsidRPr="00AE76E1" w:rsidRDefault="00B76609" w:rsidP="00DB7A14">
            <w:pPr>
              <w:ind w:right="91"/>
              <w:jc w:val="both"/>
              <w:rPr>
                <w:rFonts w:ascii="Arial" w:hAnsi="Arial" w:cs="Arial"/>
                <w:sz w:val="22"/>
                <w:szCs w:val="22"/>
              </w:rPr>
            </w:pPr>
            <w:r>
              <w:rPr>
                <w:rFonts w:ascii="Arial" w:hAnsi="Arial" w:cs="Arial"/>
                <w:sz w:val="22"/>
                <w:szCs w:val="22"/>
              </w:rPr>
              <w:t>Código Penal, artículo 258</w:t>
            </w:r>
          </w:p>
        </w:tc>
      </w:tr>
    </w:tbl>
    <w:p w14:paraId="1ADBE1F8" w14:textId="77777777" w:rsidR="00F447FC" w:rsidRPr="00AE76E1" w:rsidRDefault="00F447FC" w:rsidP="00EE06BE">
      <w:pPr>
        <w:ind w:right="91"/>
        <w:jc w:val="both"/>
        <w:rPr>
          <w:rFonts w:ascii="Arial" w:hAnsi="Arial" w:cs="Arial"/>
          <w:sz w:val="22"/>
          <w:szCs w:val="22"/>
        </w:rPr>
      </w:pPr>
    </w:p>
    <w:p w14:paraId="74EDF195" w14:textId="22D69DD5" w:rsidR="00707213" w:rsidRPr="000818E6" w:rsidRDefault="00707213" w:rsidP="00F447FC">
      <w:pPr>
        <w:pStyle w:val="Ttulo1"/>
        <w:numPr>
          <w:ilvl w:val="0"/>
          <w:numId w:val="46"/>
        </w:numPr>
        <w:ind w:hanging="720"/>
        <w:rPr>
          <w:b w:val="0"/>
          <w:bCs/>
          <w:color w:val="00B050"/>
          <w:sz w:val="22"/>
          <w:szCs w:val="22"/>
        </w:rPr>
      </w:pPr>
      <w:bookmarkStart w:id="41" w:name="_Toc150245693"/>
      <w:bookmarkEnd w:id="39"/>
      <w:bookmarkEnd w:id="40"/>
      <w:r w:rsidRPr="000818E6">
        <w:rPr>
          <w:bCs/>
          <w:color w:val="00B050"/>
          <w:sz w:val="22"/>
          <w:szCs w:val="22"/>
          <w:lang w:val="es-ES"/>
        </w:rPr>
        <w:t>POLÍTICAS</w:t>
      </w:r>
      <w:r w:rsidRPr="000818E6">
        <w:rPr>
          <w:bCs/>
          <w:color w:val="00B050"/>
          <w:sz w:val="22"/>
          <w:szCs w:val="22"/>
        </w:rPr>
        <w:t xml:space="preserve"> ESPECÍFICAS</w:t>
      </w:r>
      <w:bookmarkEnd w:id="41"/>
    </w:p>
    <w:p w14:paraId="5CF46087" w14:textId="40B56AC1" w:rsidR="00EE06BE" w:rsidRPr="000818E6" w:rsidRDefault="00463844" w:rsidP="00F447FC">
      <w:pPr>
        <w:pStyle w:val="Default"/>
        <w:numPr>
          <w:ilvl w:val="1"/>
          <w:numId w:val="46"/>
        </w:numPr>
        <w:tabs>
          <w:tab w:val="left" w:pos="1134"/>
        </w:tabs>
        <w:ind w:left="709"/>
        <w:outlineLvl w:val="1"/>
        <w:rPr>
          <w:b/>
          <w:bCs/>
          <w:color w:val="00B050"/>
          <w:sz w:val="22"/>
          <w:szCs w:val="22"/>
        </w:rPr>
      </w:pPr>
      <w:bookmarkStart w:id="42" w:name="_Toc134087083"/>
      <w:bookmarkStart w:id="43" w:name="_Toc137547345"/>
      <w:bookmarkStart w:id="44" w:name="_Toc150245694"/>
      <w:r w:rsidRPr="000818E6">
        <w:rPr>
          <w:b/>
          <w:bCs/>
          <w:color w:val="00B050"/>
          <w:sz w:val="22"/>
          <w:szCs w:val="22"/>
        </w:rPr>
        <w:t>REGALOS, ATENCIONES Y HOSPITALIDADES</w:t>
      </w:r>
      <w:bookmarkEnd w:id="42"/>
      <w:bookmarkEnd w:id="43"/>
      <w:bookmarkEnd w:id="44"/>
    </w:p>
    <w:p w14:paraId="05CBE165" w14:textId="77777777" w:rsidR="003C39F5" w:rsidRPr="00AE76E1" w:rsidRDefault="003C39F5" w:rsidP="00EE06BE">
      <w:pPr>
        <w:jc w:val="both"/>
        <w:rPr>
          <w:rFonts w:ascii="Arial" w:hAnsi="Arial" w:cs="Arial"/>
          <w:sz w:val="22"/>
          <w:szCs w:val="22"/>
        </w:rPr>
      </w:pPr>
    </w:p>
    <w:p w14:paraId="57DACBEB" w14:textId="77777777" w:rsidR="004908D8" w:rsidRPr="00AE76E1" w:rsidRDefault="00EE06BE" w:rsidP="00EE06BE">
      <w:pPr>
        <w:jc w:val="both"/>
        <w:rPr>
          <w:rFonts w:ascii="Arial" w:hAnsi="Arial" w:cs="Arial"/>
          <w:sz w:val="22"/>
          <w:szCs w:val="22"/>
        </w:rPr>
      </w:pPr>
      <w:r w:rsidRPr="00AE76E1">
        <w:rPr>
          <w:rFonts w:ascii="Arial" w:hAnsi="Arial" w:cs="Arial"/>
          <w:sz w:val="22"/>
          <w:szCs w:val="22"/>
        </w:rPr>
        <w:t xml:space="preserve">Rechazamos cualquier tipo de práctica corrupta en los tratos institucionales, comerciales y de negocios que realizamos. </w:t>
      </w:r>
    </w:p>
    <w:p w14:paraId="19FAE847" w14:textId="77777777" w:rsidR="004908D8" w:rsidRPr="00AE76E1" w:rsidRDefault="004908D8" w:rsidP="00EE06BE">
      <w:pPr>
        <w:jc w:val="both"/>
        <w:rPr>
          <w:rFonts w:ascii="Arial" w:hAnsi="Arial" w:cs="Arial"/>
          <w:sz w:val="22"/>
          <w:szCs w:val="22"/>
        </w:rPr>
      </w:pPr>
    </w:p>
    <w:p w14:paraId="26280C56" w14:textId="7FCDEC9B" w:rsidR="00EE06BE" w:rsidRPr="00AE76E1" w:rsidRDefault="00EE06BE" w:rsidP="00EE06BE">
      <w:pPr>
        <w:jc w:val="both"/>
        <w:rPr>
          <w:rFonts w:ascii="Arial" w:hAnsi="Arial" w:cs="Arial"/>
          <w:sz w:val="22"/>
          <w:szCs w:val="22"/>
        </w:rPr>
      </w:pPr>
      <w:r w:rsidRPr="00AE76E1">
        <w:rPr>
          <w:rFonts w:ascii="Arial" w:hAnsi="Arial" w:cs="Arial"/>
          <w:sz w:val="22"/>
          <w:szCs w:val="22"/>
        </w:rPr>
        <w:t>Se encuentra expresamente prohibid</w:t>
      </w:r>
      <w:r w:rsidR="003D42DB" w:rsidRPr="00AE76E1">
        <w:rPr>
          <w:rFonts w:ascii="Arial" w:hAnsi="Arial" w:cs="Arial"/>
          <w:sz w:val="22"/>
          <w:szCs w:val="22"/>
        </w:rPr>
        <w:t>o</w:t>
      </w:r>
      <w:r w:rsidRPr="00AE76E1">
        <w:rPr>
          <w:rFonts w:ascii="Arial" w:hAnsi="Arial" w:cs="Arial"/>
          <w:sz w:val="22"/>
          <w:szCs w:val="22"/>
        </w:rPr>
        <w:t xml:space="preserve"> prometer, dar o autorizar la entrega</w:t>
      </w:r>
      <w:r w:rsidR="003D42DB" w:rsidRPr="00AE76E1">
        <w:rPr>
          <w:rFonts w:ascii="Arial" w:hAnsi="Arial" w:cs="Arial"/>
          <w:sz w:val="22"/>
          <w:szCs w:val="22"/>
        </w:rPr>
        <w:t xml:space="preserve"> de</w:t>
      </w:r>
      <w:r w:rsidRPr="00AE76E1">
        <w:rPr>
          <w:rFonts w:ascii="Arial" w:hAnsi="Arial" w:cs="Arial"/>
          <w:sz w:val="22"/>
          <w:szCs w:val="22"/>
        </w:rPr>
        <w:t xml:space="preserve"> cualquier pago para asegurar una ventaja inadecuada, inducir a alguien a desempeñar un deber o función de forma inadecuada, premiar el desempeño inadecuado de una función o un deber, sea que tenga o no la convicción que la aceptación de algo de valor es inapropiada. Estos pagos prohibidos incluyen, sin limitación, dinero, regalos, favores, donaciones, comidas, atenciones, invitaciones y entretenimiento, independientemente del monto.</w:t>
      </w:r>
    </w:p>
    <w:p w14:paraId="696E0B4B" w14:textId="77777777" w:rsidR="00EE06BE" w:rsidRPr="00AE76E1" w:rsidRDefault="00EE06BE" w:rsidP="00EE06BE">
      <w:pPr>
        <w:jc w:val="both"/>
        <w:rPr>
          <w:rFonts w:ascii="Arial" w:hAnsi="Arial" w:cs="Arial"/>
          <w:sz w:val="22"/>
          <w:szCs w:val="22"/>
        </w:rPr>
      </w:pPr>
    </w:p>
    <w:p w14:paraId="3DB42419" w14:textId="6DD9559E" w:rsidR="00EE06BE" w:rsidRPr="00AE76E1" w:rsidRDefault="00EE06BE" w:rsidP="00EE06BE">
      <w:pPr>
        <w:jc w:val="both"/>
        <w:rPr>
          <w:rFonts w:ascii="Arial" w:hAnsi="Arial" w:cs="Arial"/>
          <w:sz w:val="22"/>
          <w:szCs w:val="22"/>
        </w:rPr>
      </w:pPr>
      <w:r w:rsidRPr="00AE76E1">
        <w:rPr>
          <w:rFonts w:ascii="Arial" w:hAnsi="Arial" w:cs="Arial"/>
          <w:sz w:val="22"/>
          <w:szCs w:val="22"/>
        </w:rPr>
        <w:t xml:space="preserve">Nuestros </w:t>
      </w:r>
      <w:r w:rsidR="00261A2D">
        <w:rPr>
          <w:rFonts w:ascii="Arial" w:hAnsi="Arial" w:cs="Arial"/>
          <w:sz w:val="22"/>
          <w:szCs w:val="22"/>
        </w:rPr>
        <w:t>trabajadores</w:t>
      </w:r>
      <w:r w:rsidRPr="00AE76E1">
        <w:rPr>
          <w:rFonts w:ascii="Arial" w:hAnsi="Arial" w:cs="Arial"/>
          <w:sz w:val="22"/>
          <w:szCs w:val="22"/>
        </w:rPr>
        <w:t xml:space="preserve"> solo ofrecerán </w:t>
      </w:r>
      <w:r w:rsidR="00F47EE0" w:rsidRPr="00AE76E1">
        <w:rPr>
          <w:rFonts w:ascii="Arial" w:hAnsi="Arial" w:cs="Arial"/>
          <w:sz w:val="22"/>
          <w:szCs w:val="22"/>
        </w:rPr>
        <w:t>o</w:t>
      </w:r>
      <w:r w:rsidRPr="00AE76E1">
        <w:rPr>
          <w:rFonts w:ascii="Arial" w:hAnsi="Arial" w:cs="Arial"/>
          <w:sz w:val="22"/>
          <w:szCs w:val="22"/>
        </w:rPr>
        <w:t xml:space="preserve"> aceptarán regalos o atenciones comerciales razonables</w:t>
      </w:r>
      <w:r w:rsidR="00F47EE0" w:rsidRPr="00AE76E1">
        <w:rPr>
          <w:rFonts w:ascii="Arial" w:hAnsi="Arial" w:cs="Arial"/>
          <w:sz w:val="22"/>
          <w:szCs w:val="22"/>
        </w:rPr>
        <w:t>,</w:t>
      </w:r>
      <w:r w:rsidRPr="00AE76E1">
        <w:rPr>
          <w:rFonts w:ascii="Arial" w:hAnsi="Arial" w:cs="Arial"/>
          <w:sz w:val="22"/>
          <w:szCs w:val="22"/>
        </w:rPr>
        <w:t xml:space="preserve"> que no puedan ser percibidas como un medio de influencia indebido o atenciones consideradas excesivas o extravagante</w:t>
      </w:r>
      <w:r w:rsidR="009F0E23" w:rsidRPr="00AE76E1">
        <w:rPr>
          <w:rFonts w:ascii="Arial" w:hAnsi="Arial" w:cs="Arial"/>
          <w:sz w:val="22"/>
          <w:szCs w:val="22"/>
        </w:rPr>
        <w:t>s</w:t>
      </w:r>
      <w:r w:rsidRPr="00AE76E1">
        <w:rPr>
          <w:rFonts w:ascii="Arial" w:hAnsi="Arial" w:cs="Arial"/>
          <w:sz w:val="22"/>
          <w:szCs w:val="22"/>
        </w:rPr>
        <w:t xml:space="preserve">. Todos nuestros </w:t>
      </w:r>
      <w:r w:rsidR="00261A2D">
        <w:rPr>
          <w:rFonts w:ascii="Arial" w:hAnsi="Arial" w:cs="Arial"/>
          <w:sz w:val="22"/>
          <w:szCs w:val="22"/>
        </w:rPr>
        <w:t>Trabajadores</w:t>
      </w:r>
      <w:r w:rsidRPr="00AE76E1">
        <w:rPr>
          <w:rFonts w:ascii="Arial" w:hAnsi="Arial" w:cs="Arial"/>
          <w:sz w:val="22"/>
          <w:szCs w:val="22"/>
        </w:rPr>
        <w:t xml:space="preserve"> deben </w:t>
      </w:r>
      <w:r w:rsidRPr="00AE76E1">
        <w:rPr>
          <w:rFonts w:ascii="Arial" w:hAnsi="Arial" w:cs="Arial"/>
          <w:sz w:val="22"/>
          <w:szCs w:val="22"/>
        </w:rPr>
        <w:lastRenderedPageBreak/>
        <w:t xml:space="preserve">ser precavidos o cautelosos al momento de aceptar u ofrecer cualquier tipo de regalo, invitación o atención. </w:t>
      </w:r>
    </w:p>
    <w:p w14:paraId="27F03612" w14:textId="77777777" w:rsidR="00390475" w:rsidRPr="00AE76E1" w:rsidRDefault="00390475" w:rsidP="00EE06BE">
      <w:pPr>
        <w:jc w:val="both"/>
        <w:rPr>
          <w:rFonts w:ascii="Arial" w:hAnsi="Arial" w:cs="Arial"/>
          <w:sz w:val="22"/>
          <w:szCs w:val="22"/>
        </w:rPr>
      </w:pPr>
    </w:p>
    <w:p w14:paraId="3AC0534A" w14:textId="77777777" w:rsidR="00390475" w:rsidRPr="00AE76E1" w:rsidRDefault="00390475" w:rsidP="00390475">
      <w:pPr>
        <w:jc w:val="both"/>
        <w:rPr>
          <w:rFonts w:ascii="Arial" w:hAnsi="Arial" w:cs="Arial"/>
          <w:sz w:val="22"/>
          <w:szCs w:val="22"/>
        </w:rPr>
      </w:pPr>
      <w:r w:rsidRPr="00AE76E1">
        <w:rPr>
          <w:rFonts w:ascii="Arial" w:hAnsi="Arial" w:cs="Arial"/>
          <w:sz w:val="22"/>
          <w:szCs w:val="22"/>
        </w:rPr>
        <w:t>Los regalos e invitaciones como cenas o almuerzos de negocios son permitidas dentro del marco de la cortesía en la relación comercial y no deben pretender influir indebidamente en las decisiones de negocio, que deben mantenerse dentro de marcos de independencia e imparcialidad.</w:t>
      </w:r>
    </w:p>
    <w:p w14:paraId="2C894780" w14:textId="77777777" w:rsidR="005B7BE6" w:rsidRPr="00AE76E1" w:rsidRDefault="005B7BE6" w:rsidP="005B7BE6">
      <w:pPr>
        <w:jc w:val="both"/>
        <w:rPr>
          <w:rFonts w:ascii="Arial" w:hAnsi="Arial" w:cs="Arial"/>
          <w:sz w:val="22"/>
          <w:szCs w:val="22"/>
        </w:rPr>
      </w:pPr>
    </w:p>
    <w:p w14:paraId="2A4613C6" w14:textId="2988B405" w:rsidR="005B7BE6" w:rsidRPr="00AE76E1" w:rsidRDefault="005B7BE6" w:rsidP="005B7BE6">
      <w:pPr>
        <w:jc w:val="both"/>
        <w:rPr>
          <w:rFonts w:ascii="Arial" w:hAnsi="Arial" w:cs="Arial"/>
          <w:sz w:val="22"/>
          <w:szCs w:val="22"/>
        </w:rPr>
      </w:pPr>
      <w:r w:rsidRPr="00AE76E1">
        <w:rPr>
          <w:rFonts w:ascii="Arial" w:hAnsi="Arial" w:cs="Arial"/>
          <w:sz w:val="22"/>
          <w:szCs w:val="22"/>
        </w:rPr>
        <w:t>La cuantía de los regalos, atenciones, invitaciones u hospitalidades no podrá exceder una tercera parte de un salario mínimo mensual legal vigente (SMMLV), salvo autorización expresa del Oficial de Cumplimiento o del empleado con mayor jerarquía en la Gerencia respectiva.</w:t>
      </w:r>
    </w:p>
    <w:p w14:paraId="42D9A37B" w14:textId="77777777" w:rsidR="00EE06BE" w:rsidRPr="00AE76E1" w:rsidRDefault="00EE06BE" w:rsidP="00EE06BE">
      <w:pPr>
        <w:jc w:val="both"/>
        <w:rPr>
          <w:rFonts w:ascii="Arial" w:hAnsi="Arial" w:cs="Arial"/>
          <w:sz w:val="22"/>
          <w:szCs w:val="22"/>
        </w:rPr>
      </w:pPr>
    </w:p>
    <w:p w14:paraId="4CF5D08F" w14:textId="5E5F756B" w:rsidR="00482651" w:rsidRPr="00AE76E1" w:rsidRDefault="009F0E23" w:rsidP="009F0E23">
      <w:pPr>
        <w:jc w:val="both"/>
        <w:rPr>
          <w:rFonts w:ascii="Arial" w:hAnsi="Arial" w:cs="Arial"/>
          <w:sz w:val="22"/>
          <w:szCs w:val="22"/>
        </w:rPr>
      </w:pPr>
      <w:r w:rsidRPr="00AE76E1">
        <w:rPr>
          <w:rFonts w:ascii="Arial" w:hAnsi="Arial" w:cs="Arial"/>
          <w:sz w:val="22"/>
          <w:szCs w:val="22"/>
        </w:rPr>
        <w:t>Est</w:t>
      </w:r>
      <w:r w:rsidR="00482651" w:rsidRPr="00AE76E1">
        <w:rPr>
          <w:rFonts w:ascii="Arial" w:hAnsi="Arial" w:cs="Arial"/>
          <w:sz w:val="22"/>
          <w:szCs w:val="22"/>
        </w:rPr>
        <w:t xml:space="preserve">as normas </w:t>
      </w:r>
      <w:r w:rsidRPr="00AE76E1">
        <w:rPr>
          <w:rFonts w:ascii="Arial" w:hAnsi="Arial" w:cs="Arial"/>
          <w:sz w:val="22"/>
          <w:szCs w:val="22"/>
        </w:rPr>
        <w:t>aplica</w:t>
      </w:r>
      <w:r w:rsidR="005B7BE6" w:rsidRPr="00AE76E1">
        <w:rPr>
          <w:rFonts w:ascii="Arial" w:hAnsi="Arial" w:cs="Arial"/>
          <w:sz w:val="22"/>
          <w:szCs w:val="22"/>
        </w:rPr>
        <w:t>n</w:t>
      </w:r>
      <w:r w:rsidRPr="00AE76E1">
        <w:rPr>
          <w:rFonts w:ascii="Arial" w:hAnsi="Arial" w:cs="Arial"/>
          <w:sz w:val="22"/>
          <w:szCs w:val="22"/>
        </w:rPr>
        <w:t xml:space="preserve"> </w:t>
      </w:r>
      <w:r w:rsidR="00482651" w:rsidRPr="00AE76E1">
        <w:rPr>
          <w:rFonts w:ascii="Arial" w:hAnsi="Arial" w:cs="Arial"/>
          <w:sz w:val="22"/>
          <w:szCs w:val="22"/>
        </w:rPr>
        <w:t xml:space="preserve">igualmente a </w:t>
      </w:r>
      <w:r w:rsidRPr="00AE76E1">
        <w:rPr>
          <w:rFonts w:ascii="Arial" w:hAnsi="Arial" w:cs="Arial"/>
          <w:sz w:val="22"/>
          <w:szCs w:val="22"/>
        </w:rPr>
        <w:t>las relaciones entre los trabajadores de</w:t>
      </w:r>
      <w:r w:rsidR="004A0572">
        <w:rPr>
          <w:rFonts w:ascii="Arial" w:hAnsi="Arial" w:cs="Arial"/>
          <w:sz w:val="22"/>
          <w:szCs w:val="22"/>
        </w:rPr>
        <w:t xml:space="preserve"> </w:t>
      </w:r>
      <w:r w:rsidRPr="00AE76E1">
        <w:rPr>
          <w:rFonts w:ascii="Arial" w:hAnsi="Arial" w:cs="Arial"/>
          <w:sz w:val="22"/>
          <w:szCs w:val="22"/>
        </w:rPr>
        <w:t>l</w:t>
      </w:r>
      <w:r w:rsidR="004A0572">
        <w:rPr>
          <w:rFonts w:ascii="Arial" w:hAnsi="Arial" w:cs="Arial"/>
          <w:sz w:val="22"/>
          <w:szCs w:val="22"/>
        </w:rPr>
        <w:t>a</w:t>
      </w:r>
      <w:r w:rsidRPr="00AE76E1">
        <w:rPr>
          <w:rFonts w:ascii="Arial" w:hAnsi="Arial" w:cs="Arial"/>
          <w:sz w:val="22"/>
          <w:szCs w:val="22"/>
        </w:rPr>
        <w:t xml:space="preserve"> </w:t>
      </w:r>
      <w:r w:rsidR="00261A2D">
        <w:rPr>
          <w:rFonts w:ascii="Arial" w:hAnsi="Arial" w:cs="Arial"/>
          <w:sz w:val="22"/>
          <w:szCs w:val="22"/>
        </w:rPr>
        <w:t>Compañía</w:t>
      </w:r>
      <w:r w:rsidRPr="00AE76E1">
        <w:rPr>
          <w:rFonts w:ascii="Arial" w:hAnsi="Arial" w:cs="Arial"/>
          <w:sz w:val="22"/>
          <w:szCs w:val="22"/>
        </w:rPr>
        <w:t xml:space="preserve"> </w:t>
      </w:r>
      <w:r w:rsidR="00872F5D" w:rsidRPr="00AE76E1">
        <w:rPr>
          <w:rFonts w:ascii="Arial" w:hAnsi="Arial" w:cs="Arial"/>
          <w:sz w:val="22"/>
          <w:szCs w:val="22"/>
        </w:rPr>
        <w:t xml:space="preserve">y las Contrapartes, los </w:t>
      </w:r>
      <w:r w:rsidR="00482651" w:rsidRPr="00AE76E1">
        <w:rPr>
          <w:rFonts w:ascii="Arial" w:hAnsi="Arial" w:cs="Arial"/>
          <w:sz w:val="22"/>
          <w:szCs w:val="22"/>
        </w:rPr>
        <w:t>servidores públicos</w:t>
      </w:r>
      <w:r w:rsidR="00872F5D" w:rsidRPr="00AE76E1">
        <w:rPr>
          <w:rFonts w:ascii="Arial" w:hAnsi="Arial" w:cs="Arial"/>
          <w:sz w:val="22"/>
          <w:szCs w:val="22"/>
        </w:rPr>
        <w:t xml:space="preserve"> </w:t>
      </w:r>
      <w:r w:rsidR="0055538E" w:rsidRPr="00AE76E1">
        <w:rPr>
          <w:rFonts w:ascii="Arial" w:hAnsi="Arial" w:cs="Arial"/>
          <w:sz w:val="22"/>
          <w:szCs w:val="22"/>
        </w:rPr>
        <w:t>y</w:t>
      </w:r>
      <w:r w:rsidR="00872F5D" w:rsidRPr="00AE76E1">
        <w:rPr>
          <w:rFonts w:ascii="Arial" w:hAnsi="Arial" w:cs="Arial"/>
          <w:sz w:val="22"/>
          <w:szCs w:val="22"/>
        </w:rPr>
        <w:t xml:space="preserve"> </w:t>
      </w:r>
      <w:r w:rsidR="0055538E" w:rsidRPr="00AE76E1">
        <w:rPr>
          <w:rFonts w:ascii="Arial" w:hAnsi="Arial" w:cs="Arial"/>
          <w:sz w:val="22"/>
          <w:szCs w:val="22"/>
        </w:rPr>
        <w:t>grupos de intereses en general</w:t>
      </w:r>
      <w:r w:rsidRPr="00AE76E1">
        <w:rPr>
          <w:rFonts w:ascii="Arial" w:hAnsi="Arial" w:cs="Arial"/>
          <w:sz w:val="22"/>
          <w:szCs w:val="22"/>
        </w:rPr>
        <w:t xml:space="preserve">. </w:t>
      </w:r>
    </w:p>
    <w:p w14:paraId="216B4BFA" w14:textId="77777777" w:rsidR="009F0E23" w:rsidRPr="00AE76E1" w:rsidRDefault="009F0E23" w:rsidP="00EE06BE">
      <w:pPr>
        <w:jc w:val="both"/>
        <w:rPr>
          <w:rFonts w:ascii="Arial" w:hAnsi="Arial" w:cs="Arial"/>
          <w:sz w:val="22"/>
          <w:szCs w:val="22"/>
          <w:highlight w:val="yellow"/>
        </w:rPr>
      </w:pPr>
    </w:p>
    <w:p w14:paraId="3C2420A6" w14:textId="58B5B69F" w:rsidR="00D753FB" w:rsidRPr="00AE76E1" w:rsidRDefault="00F07BA2" w:rsidP="00D753FB">
      <w:pPr>
        <w:jc w:val="both"/>
        <w:rPr>
          <w:rFonts w:ascii="Arial" w:hAnsi="Arial" w:cs="Arial"/>
          <w:sz w:val="22"/>
          <w:szCs w:val="22"/>
        </w:rPr>
      </w:pPr>
      <w:r>
        <w:rPr>
          <w:rFonts w:ascii="Arial" w:hAnsi="Arial" w:cs="Arial"/>
          <w:sz w:val="22"/>
          <w:szCs w:val="22"/>
        </w:rPr>
        <w:t xml:space="preserve">A continuación, algunas situaciones que podrían presentarse en relación con </w:t>
      </w:r>
      <w:r w:rsidR="00574E78">
        <w:rPr>
          <w:rFonts w:ascii="Arial" w:hAnsi="Arial" w:cs="Arial"/>
          <w:sz w:val="22"/>
          <w:szCs w:val="22"/>
        </w:rPr>
        <w:t xml:space="preserve">regalos, atenciones y hospitalidades: </w:t>
      </w:r>
      <w:r w:rsidR="00D753FB" w:rsidRPr="00AE76E1">
        <w:rPr>
          <w:rFonts w:ascii="Arial" w:hAnsi="Arial" w:cs="Arial"/>
          <w:sz w:val="22"/>
          <w:szCs w:val="22"/>
        </w:rPr>
        <w:t xml:space="preserve"> </w:t>
      </w:r>
    </w:p>
    <w:p w14:paraId="51054AB5" w14:textId="77777777" w:rsidR="00D753FB" w:rsidRPr="00AE76E1" w:rsidRDefault="00D753FB" w:rsidP="00D753FB">
      <w:pPr>
        <w:jc w:val="both"/>
        <w:rPr>
          <w:rFonts w:ascii="Arial" w:hAnsi="Arial" w:cs="Arial"/>
          <w:sz w:val="22"/>
          <w:szCs w:val="22"/>
        </w:rPr>
      </w:pPr>
    </w:p>
    <w:p w14:paraId="530FE9C1" w14:textId="05ADD46E" w:rsidR="00D753FB" w:rsidRPr="00C07ADB" w:rsidRDefault="00D753FB" w:rsidP="00C07ADB">
      <w:pPr>
        <w:pStyle w:val="Prrafodelista"/>
        <w:numPr>
          <w:ilvl w:val="0"/>
          <w:numId w:val="48"/>
        </w:numPr>
        <w:jc w:val="both"/>
        <w:rPr>
          <w:rFonts w:ascii="Arial" w:hAnsi="Arial" w:cs="Arial"/>
          <w:sz w:val="22"/>
          <w:szCs w:val="22"/>
        </w:rPr>
      </w:pPr>
      <w:r w:rsidRPr="00AE76E1">
        <w:rPr>
          <w:rFonts w:ascii="Arial" w:hAnsi="Arial" w:cs="Arial"/>
          <w:sz w:val="22"/>
          <w:szCs w:val="22"/>
        </w:rPr>
        <w:t xml:space="preserve">Si la cuantía </w:t>
      </w:r>
      <w:r w:rsidR="0005729F" w:rsidRPr="00AE76E1">
        <w:rPr>
          <w:rFonts w:ascii="Arial" w:hAnsi="Arial" w:cs="Arial"/>
          <w:sz w:val="22"/>
          <w:szCs w:val="22"/>
        </w:rPr>
        <w:t xml:space="preserve">el </w:t>
      </w:r>
      <w:r w:rsidR="00237C8C" w:rsidRPr="00AE76E1">
        <w:rPr>
          <w:rFonts w:ascii="Arial" w:hAnsi="Arial" w:cs="Arial"/>
          <w:sz w:val="22"/>
          <w:szCs w:val="22"/>
        </w:rPr>
        <w:t xml:space="preserve">regalo </w:t>
      </w:r>
      <w:r w:rsidRPr="00AE76E1">
        <w:rPr>
          <w:rFonts w:ascii="Arial" w:hAnsi="Arial" w:cs="Arial"/>
          <w:sz w:val="22"/>
          <w:szCs w:val="22"/>
        </w:rPr>
        <w:t xml:space="preserve">supera </w:t>
      </w:r>
      <w:r w:rsidR="00237C8C" w:rsidRPr="00AE76E1">
        <w:rPr>
          <w:rFonts w:ascii="Arial" w:hAnsi="Arial" w:cs="Arial"/>
          <w:sz w:val="22"/>
          <w:szCs w:val="22"/>
        </w:rPr>
        <w:t>los topes permitidos</w:t>
      </w:r>
      <w:r w:rsidR="00BE60A6" w:rsidRPr="00AE76E1">
        <w:rPr>
          <w:rFonts w:ascii="Arial" w:hAnsi="Arial" w:cs="Arial"/>
          <w:sz w:val="22"/>
          <w:szCs w:val="22"/>
        </w:rPr>
        <w:t xml:space="preserve"> </w:t>
      </w:r>
      <w:r w:rsidR="00F07BA2" w:rsidRPr="00AE76E1">
        <w:rPr>
          <w:rFonts w:ascii="Arial" w:hAnsi="Arial" w:cs="Arial"/>
          <w:sz w:val="22"/>
          <w:szCs w:val="22"/>
        </w:rPr>
        <w:t>deberá devolverse</w:t>
      </w:r>
      <w:r w:rsidR="00BE60A6" w:rsidRPr="00AE76E1">
        <w:rPr>
          <w:rFonts w:ascii="Arial" w:hAnsi="Arial" w:cs="Arial"/>
          <w:sz w:val="22"/>
          <w:szCs w:val="22"/>
        </w:rPr>
        <w:t xml:space="preserve"> el mismo o </w:t>
      </w:r>
      <w:r w:rsidRPr="00AE76E1">
        <w:rPr>
          <w:rFonts w:ascii="Arial" w:hAnsi="Arial" w:cs="Arial"/>
          <w:sz w:val="22"/>
          <w:szCs w:val="22"/>
        </w:rPr>
        <w:t>remitirlo a Gestión Humana para su correspondiente disposición.</w:t>
      </w:r>
    </w:p>
    <w:p w14:paraId="3C233E41" w14:textId="78BB2ECA" w:rsidR="004342E5" w:rsidRPr="00C07ADB" w:rsidRDefault="00D753FB" w:rsidP="00C07ADB">
      <w:pPr>
        <w:pStyle w:val="Prrafodelista"/>
        <w:numPr>
          <w:ilvl w:val="0"/>
          <w:numId w:val="48"/>
        </w:numPr>
        <w:jc w:val="both"/>
        <w:rPr>
          <w:rFonts w:ascii="Arial" w:hAnsi="Arial" w:cs="Arial"/>
          <w:sz w:val="22"/>
          <w:szCs w:val="22"/>
        </w:rPr>
      </w:pPr>
      <w:r w:rsidRPr="00AE76E1">
        <w:rPr>
          <w:rFonts w:ascii="Arial" w:hAnsi="Arial" w:cs="Arial"/>
          <w:sz w:val="22"/>
          <w:szCs w:val="22"/>
        </w:rPr>
        <w:t xml:space="preserve">Si las invitaciones de negocios o de carácter técnico realizadas por terceros, implican viajes, </w:t>
      </w:r>
      <w:r w:rsidR="0005729F" w:rsidRPr="00AE76E1">
        <w:rPr>
          <w:rFonts w:ascii="Arial" w:hAnsi="Arial" w:cs="Arial"/>
          <w:sz w:val="22"/>
          <w:szCs w:val="22"/>
        </w:rPr>
        <w:t xml:space="preserve">deberá </w:t>
      </w:r>
      <w:r w:rsidRPr="00AE76E1">
        <w:rPr>
          <w:rFonts w:ascii="Arial" w:hAnsi="Arial" w:cs="Arial"/>
          <w:sz w:val="22"/>
          <w:szCs w:val="22"/>
        </w:rPr>
        <w:t>solicitar</w:t>
      </w:r>
      <w:r w:rsidR="0005729F" w:rsidRPr="00AE76E1">
        <w:rPr>
          <w:rFonts w:ascii="Arial" w:hAnsi="Arial" w:cs="Arial"/>
          <w:sz w:val="22"/>
          <w:szCs w:val="22"/>
        </w:rPr>
        <w:t>se</w:t>
      </w:r>
      <w:r w:rsidRPr="00AE76E1">
        <w:rPr>
          <w:rFonts w:ascii="Arial" w:hAnsi="Arial" w:cs="Arial"/>
          <w:sz w:val="22"/>
          <w:szCs w:val="22"/>
        </w:rPr>
        <w:t xml:space="preserve"> la autorización previa y por escrito del superior jerárquico miembro del Comité Ejecutivo.</w:t>
      </w:r>
    </w:p>
    <w:p w14:paraId="32617BB4" w14:textId="6E409AAB" w:rsidR="00EE06BE" w:rsidRPr="00AE76E1" w:rsidRDefault="00EE06BE" w:rsidP="00C07ADB">
      <w:pPr>
        <w:pStyle w:val="Prrafodelista"/>
        <w:numPr>
          <w:ilvl w:val="0"/>
          <w:numId w:val="48"/>
        </w:numPr>
        <w:jc w:val="both"/>
        <w:rPr>
          <w:rFonts w:ascii="Arial" w:hAnsi="Arial" w:cs="Arial"/>
          <w:sz w:val="22"/>
          <w:szCs w:val="22"/>
        </w:rPr>
      </w:pPr>
      <w:r w:rsidRPr="00AE76E1">
        <w:rPr>
          <w:rFonts w:ascii="Arial" w:hAnsi="Arial" w:cs="Arial"/>
          <w:sz w:val="22"/>
          <w:szCs w:val="22"/>
        </w:rPr>
        <w:t xml:space="preserve">Si </w:t>
      </w:r>
      <w:r w:rsidR="004342E5" w:rsidRPr="00AE76E1">
        <w:rPr>
          <w:rFonts w:ascii="Arial" w:hAnsi="Arial" w:cs="Arial"/>
          <w:sz w:val="22"/>
          <w:szCs w:val="22"/>
        </w:rPr>
        <w:t>el</w:t>
      </w:r>
      <w:r w:rsidR="00C07ADB">
        <w:rPr>
          <w:rFonts w:ascii="Arial" w:hAnsi="Arial" w:cs="Arial"/>
          <w:sz w:val="22"/>
          <w:szCs w:val="22"/>
        </w:rPr>
        <w:t xml:space="preserve"> </w:t>
      </w:r>
      <w:r w:rsidR="004342E5" w:rsidRPr="00AE76E1">
        <w:rPr>
          <w:rFonts w:ascii="Arial" w:hAnsi="Arial" w:cs="Arial"/>
          <w:sz w:val="22"/>
          <w:szCs w:val="22"/>
        </w:rPr>
        <w:t xml:space="preserve">regalo, </w:t>
      </w:r>
      <w:r w:rsidRPr="00AE76E1">
        <w:rPr>
          <w:rFonts w:ascii="Arial" w:hAnsi="Arial" w:cs="Arial"/>
          <w:sz w:val="22"/>
          <w:szCs w:val="22"/>
        </w:rPr>
        <w:t xml:space="preserve">invitación </w:t>
      </w:r>
      <w:r w:rsidR="004342E5" w:rsidRPr="00AE76E1">
        <w:rPr>
          <w:rFonts w:ascii="Arial" w:hAnsi="Arial" w:cs="Arial"/>
          <w:sz w:val="22"/>
          <w:szCs w:val="22"/>
        </w:rPr>
        <w:t xml:space="preserve">u hospitalidad </w:t>
      </w:r>
      <w:r w:rsidRPr="00AE76E1">
        <w:rPr>
          <w:rFonts w:ascii="Arial" w:hAnsi="Arial" w:cs="Arial"/>
          <w:sz w:val="22"/>
          <w:szCs w:val="22"/>
        </w:rPr>
        <w:t xml:space="preserve">proviene de </w:t>
      </w:r>
      <w:r w:rsidR="004342E5" w:rsidRPr="00AE76E1">
        <w:rPr>
          <w:rFonts w:ascii="Arial" w:hAnsi="Arial" w:cs="Arial"/>
          <w:sz w:val="22"/>
          <w:szCs w:val="22"/>
        </w:rPr>
        <w:t xml:space="preserve">una </w:t>
      </w:r>
      <w:r w:rsidRPr="00AE76E1">
        <w:rPr>
          <w:rFonts w:ascii="Arial" w:hAnsi="Arial" w:cs="Arial"/>
          <w:sz w:val="22"/>
          <w:szCs w:val="22"/>
        </w:rPr>
        <w:t xml:space="preserve">persona o compañía que en dicho momento se encuentren invitada a un proceso de selección, tengan reclamaciones pendientes en curso o, en general, estén a la espera de una decisión que los impacte, la autorización solamente podrá ser dada por el </w:t>
      </w:r>
      <w:r w:rsidR="004342E5" w:rsidRPr="00AE76E1">
        <w:rPr>
          <w:rFonts w:ascii="Arial" w:hAnsi="Arial" w:cs="Arial"/>
          <w:sz w:val="22"/>
          <w:szCs w:val="22"/>
        </w:rPr>
        <w:t xml:space="preserve">Oficial de Cumplimiento o el </w:t>
      </w:r>
      <w:proofErr w:type="gramStart"/>
      <w:r w:rsidRPr="00AE76E1">
        <w:rPr>
          <w:rFonts w:ascii="Arial" w:hAnsi="Arial" w:cs="Arial"/>
          <w:sz w:val="22"/>
          <w:szCs w:val="22"/>
        </w:rPr>
        <w:t>Presidente Ejecutivo</w:t>
      </w:r>
      <w:proofErr w:type="gramEnd"/>
      <w:r w:rsidRPr="00AE76E1">
        <w:rPr>
          <w:rFonts w:ascii="Arial" w:hAnsi="Arial" w:cs="Arial"/>
          <w:sz w:val="22"/>
          <w:szCs w:val="22"/>
        </w:rPr>
        <w:t xml:space="preserve"> de</w:t>
      </w:r>
      <w:r w:rsidR="004342E5" w:rsidRPr="00AE76E1">
        <w:rPr>
          <w:rFonts w:ascii="Arial" w:hAnsi="Arial" w:cs="Arial"/>
          <w:sz w:val="22"/>
          <w:szCs w:val="22"/>
        </w:rPr>
        <w:t>l Grupo</w:t>
      </w:r>
      <w:r w:rsidRPr="00AE76E1">
        <w:rPr>
          <w:rFonts w:ascii="Arial" w:hAnsi="Arial" w:cs="Arial"/>
          <w:sz w:val="22"/>
          <w:szCs w:val="22"/>
        </w:rPr>
        <w:t>.</w:t>
      </w:r>
    </w:p>
    <w:p w14:paraId="60D36FF2" w14:textId="77777777" w:rsidR="00EE06BE" w:rsidRPr="00AE76E1" w:rsidRDefault="00EE06BE" w:rsidP="00EE06BE">
      <w:pPr>
        <w:jc w:val="both"/>
        <w:rPr>
          <w:rFonts w:ascii="Arial" w:hAnsi="Arial" w:cs="Arial"/>
          <w:sz w:val="22"/>
          <w:szCs w:val="22"/>
        </w:rPr>
      </w:pPr>
    </w:p>
    <w:p w14:paraId="7F35BD0F" w14:textId="2AC75F6F" w:rsidR="00EE06BE" w:rsidRDefault="00EE06BE" w:rsidP="00EE06BE">
      <w:pPr>
        <w:jc w:val="both"/>
        <w:rPr>
          <w:rFonts w:ascii="Arial" w:hAnsi="Arial" w:cs="Arial"/>
          <w:sz w:val="22"/>
          <w:szCs w:val="22"/>
        </w:rPr>
      </w:pPr>
      <w:r w:rsidRPr="00AE76E1">
        <w:rPr>
          <w:rFonts w:ascii="Arial" w:hAnsi="Arial" w:cs="Arial"/>
          <w:sz w:val="22"/>
          <w:szCs w:val="22"/>
        </w:rPr>
        <w:t xml:space="preserve">En cualquier caso, le está prohibido a los </w:t>
      </w:r>
      <w:r w:rsidR="00261A2D">
        <w:rPr>
          <w:rFonts w:ascii="Arial" w:hAnsi="Arial" w:cs="Arial"/>
          <w:sz w:val="22"/>
          <w:szCs w:val="22"/>
        </w:rPr>
        <w:t>trabajadores</w:t>
      </w:r>
      <w:r w:rsidRPr="00AE76E1">
        <w:rPr>
          <w:rFonts w:ascii="Arial" w:hAnsi="Arial" w:cs="Arial"/>
          <w:sz w:val="22"/>
          <w:szCs w:val="22"/>
        </w:rPr>
        <w:t xml:space="preserve"> de</w:t>
      </w:r>
      <w:r w:rsidR="004A0572">
        <w:rPr>
          <w:rFonts w:ascii="Arial" w:hAnsi="Arial" w:cs="Arial"/>
          <w:sz w:val="22"/>
          <w:szCs w:val="22"/>
        </w:rPr>
        <w:t xml:space="preserve"> </w:t>
      </w:r>
      <w:r w:rsidRPr="00AE76E1">
        <w:rPr>
          <w:rFonts w:ascii="Arial" w:hAnsi="Arial" w:cs="Arial"/>
          <w:sz w:val="22"/>
          <w:szCs w:val="22"/>
        </w:rPr>
        <w:t>l</w:t>
      </w:r>
      <w:r w:rsidR="004A0572">
        <w:rPr>
          <w:rFonts w:ascii="Arial" w:hAnsi="Arial" w:cs="Arial"/>
          <w:sz w:val="22"/>
          <w:szCs w:val="22"/>
        </w:rPr>
        <w:t>a</w:t>
      </w:r>
      <w:r w:rsidRPr="00AE76E1">
        <w:rPr>
          <w:rFonts w:ascii="Arial" w:hAnsi="Arial" w:cs="Arial"/>
          <w:sz w:val="22"/>
          <w:szCs w:val="22"/>
        </w:rPr>
        <w:t xml:space="preserve"> </w:t>
      </w:r>
      <w:r w:rsidR="00261A2D">
        <w:rPr>
          <w:rFonts w:ascii="Arial" w:hAnsi="Arial" w:cs="Arial"/>
          <w:sz w:val="22"/>
          <w:szCs w:val="22"/>
        </w:rPr>
        <w:t>Compañía</w:t>
      </w:r>
      <w:r w:rsidRPr="00AE76E1">
        <w:rPr>
          <w:rFonts w:ascii="Arial" w:hAnsi="Arial" w:cs="Arial"/>
          <w:sz w:val="22"/>
          <w:szCs w:val="22"/>
        </w:rPr>
        <w:t xml:space="preserve"> aceptar o recibir de terceros:</w:t>
      </w:r>
    </w:p>
    <w:p w14:paraId="3E96B5A8" w14:textId="77777777" w:rsidR="006A6340" w:rsidRPr="00AE76E1" w:rsidRDefault="006A6340" w:rsidP="00EE06BE">
      <w:pPr>
        <w:jc w:val="both"/>
        <w:rPr>
          <w:rFonts w:ascii="Arial" w:hAnsi="Arial" w:cs="Arial"/>
          <w:sz w:val="22"/>
          <w:szCs w:val="22"/>
        </w:rPr>
      </w:pPr>
    </w:p>
    <w:p w14:paraId="4BA2E6DA" w14:textId="77777777" w:rsidR="00EE06BE" w:rsidRPr="00AE76E1" w:rsidRDefault="00EE06BE" w:rsidP="00EE06BE">
      <w:pPr>
        <w:pStyle w:val="Prrafodelista"/>
        <w:numPr>
          <w:ilvl w:val="0"/>
          <w:numId w:val="48"/>
        </w:numPr>
        <w:jc w:val="both"/>
        <w:rPr>
          <w:rFonts w:ascii="Arial" w:hAnsi="Arial" w:cs="Arial"/>
          <w:sz w:val="22"/>
          <w:szCs w:val="22"/>
        </w:rPr>
      </w:pPr>
      <w:r w:rsidRPr="00AE76E1">
        <w:rPr>
          <w:rFonts w:ascii="Arial" w:hAnsi="Arial" w:cs="Arial"/>
          <w:sz w:val="22"/>
          <w:szCs w:val="22"/>
        </w:rPr>
        <w:t>Préstamos (salvo entidades bancarias o instituciones financieras).</w:t>
      </w:r>
    </w:p>
    <w:p w14:paraId="437F2385" w14:textId="77777777" w:rsidR="00EE06BE" w:rsidRPr="00AE76E1" w:rsidRDefault="00EE06BE" w:rsidP="00EE06BE">
      <w:pPr>
        <w:pStyle w:val="Prrafodelista"/>
        <w:numPr>
          <w:ilvl w:val="0"/>
          <w:numId w:val="48"/>
        </w:numPr>
        <w:jc w:val="both"/>
        <w:rPr>
          <w:rFonts w:ascii="Arial" w:hAnsi="Arial" w:cs="Arial"/>
          <w:sz w:val="22"/>
          <w:szCs w:val="22"/>
        </w:rPr>
      </w:pPr>
      <w:r w:rsidRPr="00AE76E1">
        <w:rPr>
          <w:rFonts w:ascii="Arial" w:hAnsi="Arial" w:cs="Arial"/>
          <w:sz w:val="22"/>
          <w:szCs w:val="22"/>
        </w:rPr>
        <w:t>Comisiones, porcentajes de ganancias, regalos en efectivo, descuentos u otros pagos.</w:t>
      </w:r>
    </w:p>
    <w:p w14:paraId="7F82757C" w14:textId="0CC5CE06" w:rsidR="00EE06BE" w:rsidRPr="00AE76E1" w:rsidRDefault="00EE06BE" w:rsidP="00EE06BE">
      <w:pPr>
        <w:pStyle w:val="Prrafodelista"/>
        <w:numPr>
          <w:ilvl w:val="0"/>
          <w:numId w:val="48"/>
        </w:numPr>
        <w:jc w:val="both"/>
        <w:rPr>
          <w:rFonts w:ascii="Arial" w:hAnsi="Arial" w:cs="Arial"/>
          <w:sz w:val="22"/>
          <w:szCs w:val="22"/>
        </w:rPr>
      </w:pPr>
      <w:r w:rsidRPr="00AE76E1">
        <w:rPr>
          <w:rFonts w:ascii="Arial" w:hAnsi="Arial" w:cs="Arial"/>
          <w:sz w:val="22"/>
          <w:szCs w:val="22"/>
        </w:rPr>
        <w:t xml:space="preserve">Materiales, servicios, reparaciones o mejoras </w:t>
      </w:r>
      <w:r w:rsidR="003D2454" w:rsidRPr="00AE76E1">
        <w:rPr>
          <w:rFonts w:ascii="Arial" w:hAnsi="Arial" w:cs="Arial"/>
          <w:sz w:val="22"/>
          <w:szCs w:val="22"/>
        </w:rPr>
        <w:t xml:space="preserve">para temas personales </w:t>
      </w:r>
      <w:r w:rsidRPr="00AE76E1">
        <w:rPr>
          <w:rFonts w:ascii="Arial" w:hAnsi="Arial" w:cs="Arial"/>
          <w:sz w:val="22"/>
          <w:szCs w:val="22"/>
        </w:rPr>
        <w:t>sin costo o a precios irracionalmente bajos.</w:t>
      </w:r>
    </w:p>
    <w:p w14:paraId="60878F75" w14:textId="632077F4" w:rsidR="00EE06BE" w:rsidRPr="00AE76E1" w:rsidRDefault="00EE06BE" w:rsidP="003C39F5">
      <w:pPr>
        <w:pStyle w:val="Prrafodelista"/>
        <w:numPr>
          <w:ilvl w:val="0"/>
          <w:numId w:val="48"/>
        </w:numPr>
        <w:jc w:val="both"/>
        <w:rPr>
          <w:rFonts w:ascii="Arial" w:hAnsi="Arial" w:cs="Arial"/>
          <w:sz w:val="22"/>
          <w:szCs w:val="22"/>
        </w:rPr>
      </w:pPr>
      <w:r w:rsidRPr="00AE76E1">
        <w:rPr>
          <w:rFonts w:ascii="Arial" w:hAnsi="Arial" w:cs="Arial"/>
          <w:sz w:val="22"/>
          <w:szCs w:val="22"/>
        </w:rPr>
        <w:t xml:space="preserve">Autorizar u ofrecer anticipos para gastos de </w:t>
      </w:r>
      <w:r w:rsidR="00261A2D">
        <w:rPr>
          <w:rFonts w:ascii="Arial" w:hAnsi="Arial" w:cs="Arial"/>
          <w:sz w:val="22"/>
          <w:szCs w:val="22"/>
        </w:rPr>
        <w:t>trabajadores</w:t>
      </w:r>
      <w:r w:rsidRPr="00AE76E1">
        <w:rPr>
          <w:rFonts w:ascii="Arial" w:hAnsi="Arial" w:cs="Arial"/>
          <w:sz w:val="22"/>
          <w:szCs w:val="22"/>
        </w:rPr>
        <w:t xml:space="preserve"> públicos, con cargo a la compañía.</w:t>
      </w:r>
    </w:p>
    <w:p w14:paraId="0B10FE48" w14:textId="77777777" w:rsidR="00850971" w:rsidRPr="00AE76E1" w:rsidRDefault="00850971" w:rsidP="00850971">
      <w:pPr>
        <w:pStyle w:val="Prrafodelista"/>
        <w:numPr>
          <w:ilvl w:val="0"/>
          <w:numId w:val="48"/>
        </w:numPr>
        <w:jc w:val="both"/>
        <w:rPr>
          <w:rFonts w:ascii="Arial" w:hAnsi="Arial" w:cs="Arial"/>
          <w:sz w:val="22"/>
          <w:szCs w:val="22"/>
        </w:rPr>
      </w:pPr>
      <w:r w:rsidRPr="00AE76E1">
        <w:rPr>
          <w:rFonts w:ascii="Arial" w:hAnsi="Arial" w:cs="Arial"/>
          <w:sz w:val="22"/>
          <w:szCs w:val="22"/>
        </w:rPr>
        <w:t>Regalos o mercancía considerada excesiva o extravagante.</w:t>
      </w:r>
    </w:p>
    <w:p w14:paraId="7E81FDC3" w14:textId="77777777" w:rsidR="00850971" w:rsidRPr="00AE76E1" w:rsidRDefault="00850971" w:rsidP="00850971">
      <w:pPr>
        <w:jc w:val="both"/>
        <w:rPr>
          <w:rFonts w:ascii="Arial" w:hAnsi="Arial" w:cs="Arial"/>
          <w:sz w:val="22"/>
          <w:szCs w:val="22"/>
          <w:highlight w:val="yellow"/>
        </w:rPr>
      </w:pPr>
    </w:p>
    <w:p w14:paraId="7B9370D0" w14:textId="76AA04B6" w:rsidR="00EE06BE" w:rsidRPr="000818E6" w:rsidRDefault="00463844" w:rsidP="00F447FC">
      <w:pPr>
        <w:pStyle w:val="Default"/>
        <w:numPr>
          <w:ilvl w:val="1"/>
          <w:numId w:val="46"/>
        </w:numPr>
        <w:tabs>
          <w:tab w:val="left" w:pos="1134"/>
        </w:tabs>
        <w:ind w:left="709"/>
        <w:outlineLvl w:val="1"/>
        <w:rPr>
          <w:b/>
          <w:bCs/>
          <w:color w:val="00B050"/>
          <w:sz w:val="22"/>
          <w:szCs w:val="22"/>
        </w:rPr>
      </w:pPr>
      <w:bookmarkStart w:id="45" w:name="_Toc134087085"/>
      <w:bookmarkStart w:id="46" w:name="_Toc137547347"/>
      <w:bookmarkStart w:id="47" w:name="_Toc150245695"/>
      <w:r w:rsidRPr="000818E6">
        <w:rPr>
          <w:b/>
          <w:bCs/>
          <w:color w:val="00B050"/>
          <w:sz w:val="22"/>
          <w:szCs w:val="22"/>
        </w:rPr>
        <w:t>GASTOS DE VIAJE, ENTRETENIMIENTO Y ALIMENTACIÓN</w:t>
      </w:r>
      <w:bookmarkEnd w:id="45"/>
      <w:bookmarkEnd w:id="46"/>
      <w:bookmarkEnd w:id="47"/>
    </w:p>
    <w:p w14:paraId="271E76E4" w14:textId="77777777" w:rsidR="00620A67" w:rsidRPr="00AE76E1" w:rsidRDefault="00620A67" w:rsidP="00620A67">
      <w:pPr>
        <w:jc w:val="both"/>
        <w:rPr>
          <w:rFonts w:ascii="Arial" w:hAnsi="Arial" w:cs="Arial"/>
          <w:sz w:val="22"/>
          <w:szCs w:val="22"/>
        </w:rPr>
      </w:pPr>
    </w:p>
    <w:p w14:paraId="1E046CDA" w14:textId="71704FCB" w:rsidR="006625CF" w:rsidRPr="00AE76E1" w:rsidRDefault="006625CF" w:rsidP="006625CF">
      <w:pPr>
        <w:jc w:val="both"/>
        <w:rPr>
          <w:rFonts w:ascii="Arial" w:hAnsi="Arial" w:cs="Arial"/>
          <w:sz w:val="22"/>
          <w:szCs w:val="22"/>
        </w:rPr>
      </w:pPr>
      <w:r w:rsidRPr="00AE76E1">
        <w:rPr>
          <w:rFonts w:ascii="Arial" w:hAnsi="Arial" w:cs="Arial"/>
          <w:sz w:val="22"/>
          <w:szCs w:val="22"/>
        </w:rPr>
        <w:t xml:space="preserve">Los siguientes lineamientos aplican a todos los colaboradores que por temas laborales deban desplazarse de su ciudad de habitación o adelantar labores en horario adicional al establecido por la compañía. </w:t>
      </w:r>
    </w:p>
    <w:p w14:paraId="154548BE" w14:textId="77777777" w:rsidR="006625CF" w:rsidRPr="00AE76E1" w:rsidRDefault="006625CF" w:rsidP="00620A67">
      <w:pPr>
        <w:jc w:val="both"/>
        <w:rPr>
          <w:rFonts w:ascii="Arial" w:hAnsi="Arial" w:cs="Arial"/>
          <w:sz w:val="22"/>
          <w:szCs w:val="22"/>
        </w:rPr>
      </w:pPr>
    </w:p>
    <w:p w14:paraId="51A9E5C9" w14:textId="1F347C35" w:rsidR="007B1A1B" w:rsidRPr="00C07ADB" w:rsidRDefault="004A0572" w:rsidP="00C07ADB">
      <w:pPr>
        <w:pStyle w:val="Prrafodelista"/>
        <w:numPr>
          <w:ilvl w:val="0"/>
          <w:numId w:val="59"/>
        </w:numPr>
        <w:jc w:val="both"/>
        <w:rPr>
          <w:rFonts w:ascii="Arial" w:hAnsi="Arial" w:cs="Arial"/>
          <w:sz w:val="22"/>
          <w:szCs w:val="22"/>
        </w:rPr>
      </w:pPr>
      <w:r>
        <w:rPr>
          <w:rFonts w:ascii="Arial" w:hAnsi="Arial" w:cs="Arial"/>
          <w:sz w:val="22"/>
          <w:szCs w:val="22"/>
        </w:rPr>
        <w:t>La</w:t>
      </w:r>
      <w:r w:rsidRPr="00AE76E1">
        <w:rPr>
          <w:rFonts w:ascii="Arial" w:hAnsi="Arial" w:cs="Arial"/>
          <w:sz w:val="22"/>
          <w:szCs w:val="22"/>
        </w:rPr>
        <w:t xml:space="preserve"> </w:t>
      </w:r>
      <w:r w:rsidR="00261A2D">
        <w:rPr>
          <w:rFonts w:ascii="Arial" w:hAnsi="Arial" w:cs="Arial"/>
          <w:sz w:val="22"/>
          <w:szCs w:val="22"/>
        </w:rPr>
        <w:t>Compañía</w:t>
      </w:r>
      <w:r>
        <w:rPr>
          <w:rFonts w:ascii="Arial" w:hAnsi="Arial" w:cs="Arial"/>
          <w:sz w:val="22"/>
          <w:szCs w:val="22"/>
        </w:rPr>
        <w:t xml:space="preserve"> </w:t>
      </w:r>
      <w:r w:rsidR="00645395" w:rsidRPr="00AE76E1">
        <w:rPr>
          <w:rFonts w:ascii="Arial" w:hAnsi="Arial" w:cs="Arial"/>
          <w:sz w:val="22"/>
          <w:szCs w:val="22"/>
        </w:rPr>
        <w:t xml:space="preserve">cuenta con el instructivo </w:t>
      </w:r>
      <w:r w:rsidR="00060018">
        <w:rPr>
          <w:rFonts w:ascii="Arial" w:hAnsi="Arial" w:cs="Arial"/>
          <w:b/>
          <w:bCs/>
          <w:sz w:val="22"/>
          <w:szCs w:val="22"/>
        </w:rPr>
        <w:t>N-GHU4-23</w:t>
      </w:r>
      <w:r w:rsidR="00645395" w:rsidRPr="00AE76E1">
        <w:rPr>
          <w:rFonts w:ascii="Arial" w:hAnsi="Arial" w:cs="Arial"/>
          <w:i/>
          <w:iCs/>
          <w:sz w:val="22"/>
          <w:szCs w:val="22"/>
        </w:rPr>
        <w:t xml:space="preserve"> Gastos de Viaje, e</w:t>
      </w:r>
      <w:r w:rsidR="00645395" w:rsidRPr="00AE76E1">
        <w:rPr>
          <w:rFonts w:ascii="Arial" w:hAnsi="Arial" w:cs="Arial"/>
          <w:sz w:val="22"/>
          <w:szCs w:val="22"/>
        </w:rPr>
        <w:t xml:space="preserve">n la cual se establece los lineamientos para la solicitud, entrega y reembolso de viáticos o auxilio de desplazamiento de los colaboradores por motivos de viaje de trabajo. </w:t>
      </w:r>
    </w:p>
    <w:p w14:paraId="5E9F9D2B" w14:textId="62035345" w:rsidR="007B1A1B" w:rsidRPr="00C07ADB" w:rsidRDefault="007B1A1B" w:rsidP="00C07ADB">
      <w:pPr>
        <w:pStyle w:val="Prrafodelista"/>
        <w:numPr>
          <w:ilvl w:val="0"/>
          <w:numId w:val="59"/>
        </w:numPr>
        <w:jc w:val="both"/>
        <w:rPr>
          <w:rFonts w:ascii="Arial" w:hAnsi="Arial" w:cs="Arial"/>
          <w:sz w:val="22"/>
          <w:szCs w:val="22"/>
        </w:rPr>
      </w:pPr>
      <w:r w:rsidRPr="00AE76E1">
        <w:rPr>
          <w:rFonts w:ascii="Arial" w:hAnsi="Arial" w:cs="Arial"/>
          <w:sz w:val="22"/>
          <w:szCs w:val="22"/>
        </w:rPr>
        <w:t xml:space="preserve">Toda solicitud de tiquetes aéreos y </w:t>
      </w:r>
      <w:proofErr w:type="gramStart"/>
      <w:r w:rsidRPr="00AE76E1">
        <w:rPr>
          <w:rFonts w:ascii="Arial" w:hAnsi="Arial" w:cs="Arial"/>
          <w:sz w:val="22"/>
          <w:szCs w:val="22"/>
        </w:rPr>
        <w:t>hotel,</w:t>
      </w:r>
      <w:proofErr w:type="gramEnd"/>
      <w:r w:rsidRPr="00AE76E1">
        <w:rPr>
          <w:rFonts w:ascii="Arial" w:hAnsi="Arial" w:cs="Arial"/>
          <w:sz w:val="22"/>
          <w:szCs w:val="22"/>
        </w:rPr>
        <w:t xml:space="preserve"> debe realizarse a través del formato </w:t>
      </w:r>
      <w:r w:rsidRPr="00AE76E1">
        <w:rPr>
          <w:rFonts w:ascii="Arial" w:hAnsi="Arial" w:cs="Arial"/>
          <w:i/>
          <w:iCs/>
          <w:sz w:val="22"/>
          <w:szCs w:val="22"/>
        </w:rPr>
        <w:t>F-N-</w:t>
      </w:r>
      <w:r w:rsidR="00600C7E">
        <w:rPr>
          <w:rFonts w:ascii="Arial" w:hAnsi="Arial" w:cs="Arial"/>
          <w:i/>
          <w:iCs/>
          <w:sz w:val="22"/>
          <w:szCs w:val="22"/>
        </w:rPr>
        <w:t>GHU4</w:t>
      </w:r>
      <w:r w:rsidRPr="00AE76E1">
        <w:rPr>
          <w:rFonts w:ascii="Arial" w:hAnsi="Arial" w:cs="Arial"/>
          <w:i/>
          <w:iCs/>
          <w:sz w:val="22"/>
          <w:szCs w:val="22"/>
        </w:rPr>
        <w:t>-</w:t>
      </w:r>
      <w:r w:rsidR="00600C7E">
        <w:rPr>
          <w:rFonts w:ascii="Arial" w:hAnsi="Arial" w:cs="Arial"/>
          <w:i/>
          <w:iCs/>
          <w:sz w:val="22"/>
          <w:szCs w:val="22"/>
        </w:rPr>
        <w:t>2</w:t>
      </w:r>
      <w:r w:rsidRPr="00AE76E1">
        <w:rPr>
          <w:rFonts w:ascii="Arial" w:hAnsi="Arial" w:cs="Arial"/>
          <w:i/>
          <w:iCs/>
          <w:sz w:val="22"/>
          <w:szCs w:val="22"/>
        </w:rPr>
        <w:t xml:space="preserve">3-1 “Solicitud </w:t>
      </w:r>
      <w:r w:rsidR="00600C7E">
        <w:rPr>
          <w:rFonts w:ascii="Arial" w:hAnsi="Arial" w:cs="Arial"/>
          <w:i/>
          <w:iCs/>
          <w:sz w:val="22"/>
          <w:szCs w:val="22"/>
        </w:rPr>
        <w:t>Viáticos anticipos</w:t>
      </w:r>
      <w:r w:rsidRPr="00AE76E1">
        <w:rPr>
          <w:rFonts w:ascii="Arial" w:hAnsi="Arial" w:cs="Arial"/>
          <w:i/>
          <w:iCs/>
          <w:sz w:val="22"/>
          <w:szCs w:val="22"/>
        </w:rPr>
        <w:t>.</w:t>
      </w:r>
    </w:p>
    <w:p w14:paraId="2C5D702F" w14:textId="4DEE464E" w:rsidR="007B1A1B" w:rsidRPr="00AE76E1" w:rsidRDefault="007B1A1B" w:rsidP="006625CF">
      <w:pPr>
        <w:pStyle w:val="Prrafodelista"/>
        <w:numPr>
          <w:ilvl w:val="0"/>
          <w:numId w:val="59"/>
        </w:numPr>
        <w:jc w:val="both"/>
        <w:rPr>
          <w:rFonts w:ascii="Arial" w:hAnsi="Arial" w:cs="Arial"/>
          <w:sz w:val="22"/>
          <w:szCs w:val="22"/>
        </w:rPr>
      </w:pPr>
      <w:r w:rsidRPr="00AE76E1">
        <w:rPr>
          <w:rFonts w:ascii="Arial" w:hAnsi="Arial" w:cs="Arial"/>
          <w:sz w:val="22"/>
          <w:szCs w:val="22"/>
        </w:rPr>
        <w:t xml:space="preserve">Los gastos deben ser legalizados en el formato </w:t>
      </w:r>
      <w:r w:rsidRPr="00AE76E1">
        <w:rPr>
          <w:rFonts w:ascii="Arial" w:hAnsi="Arial" w:cs="Arial"/>
          <w:i/>
          <w:iCs/>
          <w:sz w:val="22"/>
          <w:szCs w:val="22"/>
        </w:rPr>
        <w:t>F-N-</w:t>
      </w:r>
      <w:r w:rsidR="00600C7E">
        <w:rPr>
          <w:rFonts w:ascii="Arial" w:hAnsi="Arial" w:cs="Arial"/>
          <w:i/>
          <w:iCs/>
          <w:sz w:val="22"/>
          <w:szCs w:val="22"/>
        </w:rPr>
        <w:t>GHU4</w:t>
      </w:r>
      <w:r w:rsidRPr="00AE76E1">
        <w:rPr>
          <w:rFonts w:ascii="Arial" w:hAnsi="Arial" w:cs="Arial"/>
          <w:i/>
          <w:iCs/>
          <w:sz w:val="22"/>
          <w:szCs w:val="22"/>
        </w:rPr>
        <w:t>-</w:t>
      </w:r>
      <w:r w:rsidR="00600C7E">
        <w:rPr>
          <w:rFonts w:ascii="Arial" w:hAnsi="Arial" w:cs="Arial"/>
          <w:i/>
          <w:iCs/>
          <w:sz w:val="22"/>
          <w:szCs w:val="22"/>
        </w:rPr>
        <w:t>2</w:t>
      </w:r>
      <w:r w:rsidRPr="00AE76E1">
        <w:rPr>
          <w:rFonts w:ascii="Arial" w:hAnsi="Arial" w:cs="Arial"/>
          <w:i/>
          <w:iCs/>
          <w:sz w:val="22"/>
          <w:szCs w:val="22"/>
        </w:rPr>
        <w:t>3-</w:t>
      </w:r>
      <w:r w:rsidR="00600C7E">
        <w:rPr>
          <w:rFonts w:ascii="Arial" w:hAnsi="Arial" w:cs="Arial"/>
          <w:i/>
          <w:iCs/>
          <w:sz w:val="22"/>
          <w:szCs w:val="22"/>
        </w:rPr>
        <w:t>2</w:t>
      </w:r>
      <w:r w:rsidRPr="00AE76E1">
        <w:rPr>
          <w:rFonts w:ascii="Arial" w:hAnsi="Arial" w:cs="Arial"/>
          <w:i/>
          <w:iCs/>
          <w:sz w:val="22"/>
          <w:szCs w:val="22"/>
        </w:rPr>
        <w:t xml:space="preserve"> “Legalización Gastos”, </w:t>
      </w:r>
      <w:r w:rsidRPr="00AE76E1">
        <w:rPr>
          <w:rFonts w:ascii="Arial" w:hAnsi="Arial" w:cs="Arial"/>
          <w:sz w:val="22"/>
          <w:szCs w:val="22"/>
        </w:rPr>
        <w:t xml:space="preserve">anexando los documentos soporte </w:t>
      </w:r>
    </w:p>
    <w:p w14:paraId="0B397C06" w14:textId="77777777" w:rsidR="00620A67" w:rsidRPr="00AE76E1" w:rsidRDefault="00620A67" w:rsidP="00620A67">
      <w:pPr>
        <w:jc w:val="both"/>
        <w:rPr>
          <w:rFonts w:ascii="Arial" w:hAnsi="Arial" w:cs="Arial"/>
          <w:sz w:val="22"/>
          <w:szCs w:val="22"/>
        </w:rPr>
      </w:pPr>
    </w:p>
    <w:p w14:paraId="458E9CB8" w14:textId="1D40A89A" w:rsidR="00645395" w:rsidRPr="00AE76E1" w:rsidRDefault="00645395" w:rsidP="00E2234F">
      <w:pPr>
        <w:jc w:val="both"/>
        <w:rPr>
          <w:rFonts w:ascii="Arial" w:hAnsi="Arial" w:cs="Arial"/>
          <w:sz w:val="22"/>
          <w:szCs w:val="22"/>
        </w:rPr>
      </w:pPr>
      <w:r w:rsidRPr="00AE76E1">
        <w:rPr>
          <w:rFonts w:ascii="Arial" w:hAnsi="Arial" w:cs="Arial"/>
          <w:sz w:val="22"/>
          <w:szCs w:val="22"/>
        </w:rPr>
        <w:t xml:space="preserve">El empleado </w:t>
      </w:r>
      <w:r w:rsidR="002E4E2F" w:rsidRPr="00AE76E1">
        <w:rPr>
          <w:rFonts w:ascii="Arial" w:hAnsi="Arial" w:cs="Arial"/>
          <w:sz w:val="22"/>
          <w:szCs w:val="22"/>
        </w:rPr>
        <w:t xml:space="preserve">deberá asegurarse </w:t>
      </w:r>
      <w:r w:rsidRPr="00AE76E1">
        <w:rPr>
          <w:rFonts w:ascii="Arial" w:hAnsi="Arial" w:cs="Arial"/>
          <w:sz w:val="22"/>
          <w:szCs w:val="22"/>
        </w:rPr>
        <w:t xml:space="preserve">que los viajes son operacionalmente necesarios y no se pueden </w:t>
      </w:r>
      <w:r w:rsidR="00237B17" w:rsidRPr="00AE76E1">
        <w:rPr>
          <w:rFonts w:ascii="Arial" w:hAnsi="Arial" w:cs="Arial"/>
          <w:sz w:val="22"/>
          <w:szCs w:val="22"/>
        </w:rPr>
        <w:t xml:space="preserve">realizar </w:t>
      </w:r>
      <w:r w:rsidR="002E4E2F" w:rsidRPr="00AE76E1">
        <w:rPr>
          <w:rFonts w:ascii="Arial" w:hAnsi="Arial" w:cs="Arial"/>
          <w:sz w:val="22"/>
          <w:szCs w:val="22"/>
        </w:rPr>
        <w:t xml:space="preserve">o suplir </w:t>
      </w:r>
      <w:r w:rsidR="00237B17" w:rsidRPr="00AE76E1">
        <w:rPr>
          <w:rFonts w:ascii="Arial" w:hAnsi="Arial" w:cs="Arial"/>
          <w:sz w:val="22"/>
          <w:szCs w:val="22"/>
        </w:rPr>
        <w:t xml:space="preserve">por </w:t>
      </w:r>
      <w:r w:rsidR="0056045A" w:rsidRPr="00AE76E1">
        <w:rPr>
          <w:rFonts w:ascii="Arial" w:hAnsi="Arial" w:cs="Arial"/>
          <w:sz w:val="22"/>
          <w:szCs w:val="22"/>
        </w:rPr>
        <w:t xml:space="preserve">visitas o reuniones mediante herramientas </w:t>
      </w:r>
      <w:r w:rsidR="00237B17" w:rsidRPr="00AE76E1">
        <w:rPr>
          <w:rFonts w:ascii="Arial" w:hAnsi="Arial" w:cs="Arial"/>
          <w:sz w:val="22"/>
          <w:szCs w:val="22"/>
        </w:rPr>
        <w:t>tecnológic</w:t>
      </w:r>
      <w:r w:rsidR="0056045A" w:rsidRPr="00AE76E1">
        <w:rPr>
          <w:rFonts w:ascii="Arial" w:hAnsi="Arial" w:cs="Arial"/>
          <w:sz w:val="22"/>
          <w:szCs w:val="22"/>
        </w:rPr>
        <w:t>a</w:t>
      </w:r>
      <w:r w:rsidR="00237B17" w:rsidRPr="00AE76E1">
        <w:rPr>
          <w:rFonts w:ascii="Arial" w:hAnsi="Arial" w:cs="Arial"/>
          <w:sz w:val="22"/>
          <w:szCs w:val="22"/>
        </w:rPr>
        <w:t>s</w:t>
      </w:r>
      <w:r w:rsidRPr="00AE76E1">
        <w:rPr>
          <w:rFonts w:ascii="Arial" w:hAnsi="Arial" w:cs="Arial"/>
          <w:sz w:val="22"/>
          <w:szCs w:val="22"/>
        </w:rPr>
        <w:t>.</w:t>
      </w:r>
      <w:r w:rsidR="002E4E2F" w:rsidRPr="00AE76E1">
        <w:rPr>
          <w:rFonts w:ascii="Arial" w:hAnsi="Arial" w:cs="Arial"/>
          <w:sz w:val="22"/>
          <w:szCs w:val="22"/>
        </w:rPr>
        <w:t xml:space="preserve"> </w:t>
      </w:r>
      <w:r w:rsidR="0003597E" w:rsidRPr="00AE76E1">
        <w:rPr>
          <w:rFonts w:ascii="Arial" w:hAnsi="Arial" w:cs="Arial"/>
          <w:sz w:val="22"/>
          <w:szCs w:val="22"/>
        </w:rPr>
        <w:t>Durante estos viajes l</w:t>
      </w:r>
      <w:r w:rsidRPr="00AE76E1">
        <w:rPr>
          <w:rFonts w:ascii="Arial" w:hAnsi="Arial" w:cs="Arial"/>
          <w:sz w:val="22"/>
          <w:szCs w:val="22"/>
        </w:rPr>
        <w:t xml:space="preserve">os </w:t>
      </w:r>
      <w:r w:rsidR="00261A2D">
        <w:rPr>
          <w:rFonts w:ascii="Arial" w:hAnsi="Arial" w:cs="Arial"/>
          <w:sz w:val="22"/>
          <w:szCs w:val="22"/>
        </w:rPr>
        <w:t>trabajadores</w:t>
      </w:r>
      <w:r w:rsidRPr="00AE76E1">
        <w:rPr>
          <w:rFonts w:ascii="Arial" w:hAnsi="Arial" w:cs="Arial"/>
          <w:sz w:val="22"/>
          <w:szCs w:val="22"/>
        </w:rPr>
        <w:t xml:space="preserve">, directivos o representantes </w:t>
      </w:r>
      <w:r w:rsidR="004B535E" w:rsidRPr="00AE76E1">
        <w:rPr>
          <w:rFonts w:ascii="Arial" w:hAnsi="Arial" w:cs="Arial"/>
          <w:sz w:val="22"/>
          <w:szCs w:val="22"/>
        </w:rPr>
        <w:t>de</w:t>
      </w:r>
      <w:r w:rsidR="004A0572">
        <w:rPr>
          <w:rFonts w:ascii="Arial" w:hAnsi="Arial" w:cs="Arial"/>
          <w:sz w:val="22"/>
          <w:szCs w:val="22"/>
        </w:rPr>
        <w:t xml:space="preserve"> </w:t>
      </w:r>
      <w:r w:rsidR="004B535E" w:rsidRPr="00AE76E1">
        <w:rPr>
          <w:rFonts w:ascii="Arial" w:hAnsi="Arial" w:cs="Arial"/>
          <w:sz w:val="22"/>
          <w:szCs w:val="22"/>
        </w:rPr>
        <w:t>l</w:t>
      </w:r>
      <w:r w:rsidR="004A0572">
        <w:rPr>
          <w:rFonts w:ascii="Arial" w:hAnsi="Arial" w:cs="Arial"/>
          <w:sz w:val="22"/>
          <w:szCs w:val="22"/>
        </w:rPr>
        <w:t>a</w:t>
      </w:r>
      <w:r w:rsidR="004B535E" w:rsidRPr="00AE76E1">
        <w:rPr>
          <w:rFonts w:ascii="Arial" w:hAnsi="Arial" w:cs="Arial"/>
          <w:sz w:val="22"/>
          <w:szCs w:val="22"/>
        </w:rPr>
        <w:t xml:space="preserve"> </w:t>
      </w:r>
      <w:r w:rsidR="00261A2D">
        <w:rPr>
          <w:rFonts w:ascii="Arial" w:hAnsi="Arial" w:cs="Arial"/>
          <w:sz w:val="22"/>
          <w:szCs w:val="22"/>
        </w:rPr>
        <w:t>Compañía</w:t>
      </w:r>
      <w:r w:rsidR="004B535E" w:rsidRPr="00AE76E1">
        <w:rPr>
          <w:rFonts w:ascii="Arial" w:hAnsi="Arial" w:cs="Arial"/>
          <w:sz w:val="22"/>
          <w:szCs w:val="22"/>
        </w:rPr>
        <w:t xml:space="preserve"> </w:t>
      </w:r>
      <w:r w:rsidRPr="00AE76E1">
        <w:rPr>
          <w:rFonts w:ascii="Arial" w:hAnsi="Arial" w:cs="Arial"/>
          <w:sz w:val="22"/>
          <w:szCs w:val="22"/>
        </w:rPr>
        <w:t>no podrán:</w:t>
      </w:r>
    </w:p>
    <w:p w14:paraId="5018DC9C" w14:textId="77777777" w:rsidR="00237B17" w:rsidRPr="00AE76E1" w:rsidRDefault="00237B17" w:rsidP="00237B17">
      <w:pPr>
        <w:pStyle w:val="Prrafodelista"/>
        <w:ind w:left="360"/>
        <w:jc w:val="both"/>
        <w:rPr>
          <w:rFonts w:ascii="Arial" w:hAnsi="Arial" w:cs="Arial"/>
          <w:sz w:val="22"/>
          <w:szCs w:val="22"/>
        </w:rPr>
      </w:pPr>
    </w:p>
    <w:p w14:paraId="4EFFBFB4" w14:textId="006BE023" w:rsidR="0003597E" w:rsidRPr="00C07ADB" w:rsidRDefault="00645395" w:rsidP="00C07ADB">
      <w:pPr>
        <w:pStyle w:val="Prrafodelista"/>
        <w:numPr>
          <w:ilvl w:val="0"/>
          <w:numId w:val="48"/>
        </w:numPr>
        <w:jc w:val="both"/>
        <w:rPr>
          <w:rFonts w:ascii="Arial" w:hAnsi="Arial" w:cs="Arial"/>
          <w:sz w:val="22"/>
          <w:szCs w:val="22"/>
        </w:rPr>
      </w:pPr>
      <w:r w:rsidRPr="00AE76E1">
        <w:rPr>
          <w:rFonts w:ascii="Arial" w:hAnsi="Arial" w:cs="Arial"/>
          <w:sz w:val="22"/>
          <w:szCs w:val="22"/>
        </w:rPr>
        <w:t>Ofrecer, dar, prometer, autorizar, dinero o cualquier bien-material (dinero en efectivo, regalos, préstamos, comidas, viajes, alojamiento) a ningún servidor público, o persona natural o persona jurídica, con el fin de obtener, retener, o direccionar negocios a cualquier persona, para obtener una ventaja.</w:t>
      </w:r>
    </w:p>
    <w:p w14:paraId="3AA972DC" w14:textId="3A3FDDCB" w:rsidR="0003597E" w:rsidRPr="00C07ADB" w:rsidRDefault="00645395" w:rsidP="00C07ADB">
      <w:pPr>
        <w:pStyle w:val="Prrafodelista"/>
        <w:numPr>
          <w:ilvl w:val="0"/>
          <w:numId w:val="48"/>
        </w:numPr>
        <w:jc w:val="both"/>
        <w:rPr>
          <w:rFonts w:ascii="Arial" w:hAnsi="Arial" w:cs="Arial"/>
          <w:sz w:val="22"/>
          <w:szCs w:val="22"/>
        </w:rPr>
      </w:pPr>
      <w:r w:rsidRPr="00AE76E1">
        <w:rPr>
          <w:rFonts w:ascii="Arial" w:hAnsi="Arial" w:cs="Arial"/>
          <w:sz w:val="22"/>
          <w:szCs w:val="22"/>
        </w:rPr>
        <w:t xml:space="preserve">Ofrecer, dar, prometer, </w:t>
      </w:r>
      <w:r w:rsidR="003C2DAD" w:rsidRPr="00AE76E1">
        <w:rPr>
          <w:rFonts w:ascii="Arial" w:hAnsi="Arial" w:cs="Arial"/>
          <w:sz w:val="22"/>
          <w:szCs w:val="22"/>
        </w:rPr>
        <w:t>autorizar</w:t>
      </w:r>
      <w:r w:rsidR="003C2DAD" w:rsidRPr="00AE76E1" w:rsidDel="000F5FB0">
        <w:rPr>
          <w:rFonts w:ascii="Arial" w:hAnsi="Arial" w:cs="Arial"/>
          <w:sz w:val="22"/>
          <w:szCs w:val="22"/>
        </w:rPr>
        <w:t xml:space="preserve"> </w:t>
      </w:r>
      <w:r w:rsidR="003C2DAD" w:rsidRPr="00AE76E1">
        <w:rPr>
          <w:rFonts w:ascii="Arial" w:hAnsi="Arial" w:cs="Arial"/>
          <w:sz w:val="22"/>
          <w:szCs w:val="22"/>
        </w:rPr>
        <w:t>regalos</w:t>
      </w:r>
      <w:r w:rsidRPr="00AE76E1">
        <w:rPr>
          <w:rFonts w:ascii="Arial" w:hAnsi="Arial" w:cs="Arial"/>
          <w:sz w:val="22"/>
          <w:szCs w:val="22"/>
        </w:rPr>
        <w:t>, viajes, atenciones, tarjetas de regalos (bonos), así no sean de valor material, si es considerado un acto corrupto, para obtener una ventaja inapropiada u obtener un favor, concepto favorable hacia la Compañía o su representante con dinero propio de la persona.</w:t>
      </w:r>
    </w:p>
    <w:p w14:paraId="7A9FA0D3" w14:textId="3F2C8D03" w:rsidR="0003597E" w:rsidRPr="00C07ADB" w:rsidRDefault="00645395" w:rsidP="00C07ADB">
      <w:pPr>
        <w:pStyle w:val="Prrafodelista"/>
        <w:numPr>
          <w:ilvl w:val="0"/>
          <w:numId w:val="48"/>
        </w:numPr>
        <w:jc w:val="both"/>
        <w:rPr>
          <w:rFonts w:ascii="Arial" w:hAnsi="Arial" w:cs="Arial"/>
          <w:sz w:val="22"/>
          <w:szCs w:val="22"/>
        </w:rPr>
      </w:pPr>
      <w:r w:rsidRPr="00AE76E1">
        <w:rPr>
          <w:rFonts w:ascii="Arial" w:hAnsi="Arial" w:cs="Arial"/>
          <w:sz w:val="22"/>
          <w:szCs w:val="22"/>
        </w:rPr>
        <w:t>Realizar pagos, otorgarse regalos, beneficios o comisiones no autorizadas a través de intermediarios.</w:t>
      </w:r>
    </w:p>
    <w:p w14:paraId="17A6C975" w14:textId="2B2A84E2" w:rsidR="00DB1F60" w:rsidRPr="00C07ADB" w:rsidRDefault="00645395" w:rsidP="00C07ADB">
      <w:pPr>
        <w:pStyle w:val="Prrafodelista"/>
        <w:numPr>
          <w:ilvl w:val="0"/>
          <w:numId w:val="48"/>
        </w:numPr>
        <w:jc w:val="both"/>
        <w:rPr>
          <w:rFonts w:ascii="Arial" w:hAnsi="Arial" w:cs="Arial"/>
          <w:sz w:val="22"/>
          <w:szCs w:val="22"/>
        </w:rPr>
      </w:pPr>
      <w:r w:rsidRPr="00AE76E1">
        <w:rPr>
          <w:rFonts w:ascii="Arial" w:hAnsi="Arial" w:cs="Arial"/>
          <w:sz w:val="22"/>
          <w:szCs w:val="22"/>
        </w:rPr>
        <w:t>Dar regalos, viajes, atenciones, tarjetas de regalos (bonos)</w:t>
      </w:r>
      <w:r w:rsidR="00DB1F60" w:rsidRPr="00AE76E1">
        <w:rPr>
          <w:rFonts w:ascii="Arial" w:hAnsi="Arial" w:cs="Arial"/>
          <w:sz w:val="22"/>
          <w:szCs w:val="22"/>
        </w:rPr>
        <w:t xml:space="preserve"> que pueda ser </w:t>
      </w:r>
      <w:r w:rsidRPr="00AE76E1">
        <w:rPr>
          <w:rFonts w:ascii="Arial" w:hAnsi="Arial" w:cs="Arial"/>
          <w:sz w:val="22"/>
          <w:szCs w:val="22"/>
        </w:rPr>
        <w:t xml:space="preserve">considerado </w:t>
      </w:r>
      <w:r w:rsidR="00DB1F60" w:rsidRPr="00AE76E1">
        <w:rPr>
          <w:rFonts w:ascii="Arial" w:hAnsi="Arial" w:cs="Arial"/>
          <w:sz w:val="22"/>
          <w:szCs w:val="22"/>
        </w:rPr>
        <w:t xml:space="preserve">como </w:t>
      </w:r>
      <w:r w:rsidRPr="00AE76E1">
        <w:rPr>
          <w:rFonts w:ascii="Arial" w:hAnsi="Arial" w:cs="Arial"/>
          <w:sz w:val="22"/>
          <w:szCs w:val="22"/>
        </w:rPr>
        <w:t>un acto corrupto para obtener una ventaja inapropiada u obtener un favor</w:t>
      </w:r>
      <w:r w:rsidR="001378AD" w:rsidRPr="00AE76E1">
        <w:rPr>
          <w:rFonts w:ascii="Arial" w:hAnsi="Arial" w:cs="Arial"/>
          <w:sz w:val="22"/>
          <w:szCs w:val="22"/>
        </w:rPr>
        <w:t>, decisión o</w:t>
      </w:r>
      <w:r w:rsidRPr="00AE76E1">
        <w:rPr>
          <w:rFonts w:ascii="Arial" w:hAnsi="Arial" w:cs="Arial"/>
          <w:sz w:val="22"/>
          <w:szCs w:val="22"/>
        </w:rPr>
        <w:t xml:space="preserve"> concepto favorable hacia la compañía o su representante.</w:t>
      </w:r>
    </w:p>
    <w:p w14:paraId="206C52DE" w14:textId="2B02150C" w:rsidR="004B535E" w:rsidRPr="00C07ADB" w:rsidRDefault="00645395" w:rsidP="00C07ADB">
      <w:pPr>
        <w:pStyle w:val="Prrafodelista"/>
        <w:numPr>
          <w:ilvl w:val="0"/>
          <w:numId w:val="48"/>
        </w:numPr>
        <w:jc w:val="both"/>
        <w:rPr>
          <w:rFonts w:ascii="Arial" w:hAnsi="Arial" w:cs="Arial"/>
          <w:sz w:val="22"/>
          <w:szCs w:val="22"/>
        </w:rPr>
      </w:pPr>
      <w:r w:rsidRPr="00AE76E1">
        <w:rPr>
          <w:rFonts w:ascii="Arial" w:hAnsi="Arial" w:cs="Arial"/>
          <w:sz w:val="22"/>
          <w:szCs w:val="22"/>
        </w:rPr>
        <w:t xml:space="preserve">Autorizar u ofrecer anticipos para gastos de </w:t>
      </w:r>
      <w:r w:rsidR="00261A2D">
        <w:rPr>
          <w:rFonts w:ascii="Arial" w:hAnsi="Arial" w:cs="Arial"/>
          <w:sz w:val="22"/>
          <w:szCs w:val="22"/>
        </w:rPr>
        <w:t>trabajadores</w:t>
      </w:r>
      <w:r w:rsidRPr="00AE76E1">
        <w:rPr>
          <w:rFonts w:ascii="Arial" w:hAnsi="Arial" w:cs="Arial"/>
          <w:sz w:val="22"/>
          <w:szCs w:val="22"/>
        </w:rPr>
        <w:t xml:space="preserve"> públicos. </w:t>
      </w:r>
    </w:p>
    <w:p w14:paraId="47EFCF1B" w14:textId="0BD0C765" w:rsidR="00645395" w:rsidRPr="00AE76E1" w:rsidRDefault="0033071A" w:rsidP="00C07ADB">
      <w:pPr>
        <w:pStyle w:val="Prrafodelista"/>
        <w:numPr>
          <w:ilvl w:val="0"/>
          <w:numId w:val="48"/>
        </w:numPr>
        <w:jc w:val="both"/>
        <w:rPr>
          <w:rFonts w:ascii="Arial" w:hAnsi="Arial" w:cs="Arial"/>
          <w:sz w:val="22"/>
          <w:szCs w:val="22"/>
        </w:rPr>
      </w:pPr>
      <w:r w:rsidRPr="00AE76E1">
        <w:rPr>
          <w:rFonts w:ascii="Arial" w:hAnsi="Arial" w:cs="Arial"/>
          <w:sz w:val="22"/>
          <w:szCs w:val="22"/>
        </w:rPr>
        <w:t>U</w:t>
      </w:r>
      <w:r w:rsidR="00645395" w:rsidRPr="00AE76E1">
        <w:rPr>
          <w:rFonts w:ascii="Arial" w:hAnsi="Arial" w:cs="Arial"/>
          <w:sz w:val="22"/>
          <w:szCs w:val="22"/>
        </w:rPr>
        <w:t>s</w:t>
      </w:r>
      <w:r w:rsidRPr="00AE76E1">
        <w:rPr>
          <w:rFonts w:ascii="Arial" w:hAnsi="Arial" w:cs="Arial"/>
          <w:sz w:val="22"/>
          <w:szCs w:val="22"/>
        </w:rPr>
        <w:t>ar</w:t>
      </w:r>
      <w:r w:rsidR="00645395" w:rsidRPr="00AE76E1">
        <w:rPr>
          <w:rFonts w:ascii="Arial" w:hAnsi="Arial" w:cs="Arial"/>
          <w:sz w:val="22"/>
          <w:szCs w:val="22"/>
        </w:rPr>
        <w:t xml:space="preserve"> la información confidencial de la compañía o del ente gubernamental </w:t>
      </w:r>
      <w:r w:rsidR="00F04FCC" w:rsidRPr="00AE76E1">
        <w:rPr>
          <w:rFonts w:ascii="Arial" w:hAnsi="Arial" w:cs="Arial"/>
          <w:sz w:val="22"/>
          <w:szCs w:val="22"/>
        </w:rPr>
        <w:t xml:space="preserve">o </w:t>
      </w:r>
      <w:r w:rsidR="0060126C" w:rsidRPr="00AE76E1">
        <w:rPr>
          <w:rFonts w:ascii="Arial" w:hAnsi="Arial" w:cs="Arial"/>
          <w:sz w:val="22"/>
          <w:szCs w:val="22"/>
        </w:rPr>
        <w:t xml:space="preserve">sus redes de contactos personales o profesionales </w:t>
      </w:r>
      <w:r w:rsidRPr="00AE76E1">
        <w:rPr>
          <w:rFonts w:ascii="Arial" w:hAnsi="Arial" w:cs="Arial"/>
          <w:sz w:val="22"/>
          <w:szCs w:val="22"/>
        </w:rPr>
        <w:t xml:space="preserve">que pueda ser considerado como </w:t>
      </w:r>
      <w:r w:rsidR="00645395" w:rsidRPr="00AE76E1">
        <w:rPr>
          <w:rFonts w:ascii="Arial" w:hAnsi="Arial" w:cs="Arial"/>
          <w:sz w:val="22"/>
          <w:szCs w:val="22"/>
        </w:rPr>
        <w:t>tráfico de influencias.</w:t>
      </w:r>
    </w:p>
    <w:p w14:paraId="4462E932" w14:textId="77777777" w:rsidR="00645395" w:rsidRPr="000818E6" w:rsidRDefault="00645395" w:rsidP="00DB507B">
      <w:pPr>
        <w:jc w:val="both"/>
        <w:rPr>
          <w:rFonts w:ascii="Arial" w:hAnsi="Arial" w:cs="Arial"/>
          <w:color w:val="00B050"/>
          <w:sz w:val="22"/>
          <w:szCs w:val="22"/>
          <w:highlight w:val="yellow"/>
        </w:rPr>
      </w:pPr>
    </w:p>
    <w:p w14:paraId="32A00E25" w14:textId="05E1577D" w:rsidR="00645395" w:rsidRPr="000818E6" w:rsidRDefault="00463844" w:rsidP="00F447FC">
      <w:pPr>
        <w:pStyle w:val="Default"/>
        <w:numPr>
          <w:ilvl w:val="1"/>
          <w:numId w:val="46"/>
        </w:numPr>
        <w:tabs>
          <w:tab w:val="left" w:pos="1134"/>
        </w:tabs>
        <w:ind w:left="709"/>
        <w:outlineLvl w:val="1"/>
        <w:rPr>
          <w:b/>
          <w:bCs/>
          <w:color w:val="00B050"/>
          <w:sz w:val="22"/>
          <w:szCs w:val="22"/>
        </w:rPr>
      </w:pPr>
      <w:bookmarkStart w:id="48" w:name="_Toc132721913"/>
      <w:bookmarkStart w:id="49" w:name="_Toc150245696"/>
      <w:r w:rsidRPr="000818E6">
        <w:rPr>
          <w:b/>
          <w:bCs/>
          <w:color w:val="00B050"/>
          <w:sz w:val="22"/>
          <w:szCs w:val="22"/>
        </w:rPr>
        <w:t>DONACIONES</w:t>
      </w:r>
      <w:bookmarkEnd w:id="48"/>
      <w:bookmarkEnd w:id="49"/>
    </w:p>
    <w:p w14:paraId="414B63E7" w14:textId="77777777" w:rsidR="00645395" w:rsidRPr="00AE76E1" w:rsidRDefault="00645395" w:rsidP="00DB507B">
      <w:pPr>
        <w:jc w:val="both"/>
        <w:outlineLvl w:val="1"/>
        <w:rPr>
          <w:rFonts w:ascii="Arial" w:hAnsi="Arial" w:cs="Arial"/>
          <w:sz w:val="22"/>
          <w:szCs w:val="22"/>
          <w:highlight w:val="yellow"/>
        </w:rPr>
      </w:pPr>
    </w:p>
    <w:p w14:paraId="0444732F" w14:textId="69161AEC" w:rsidR="00645395" w:rsidRPr="00AE76E1" w:rsidRDefault="003868BB" w:rsidP="00DB507B">
      <w:pPr>
        <w:jc w:val="both"/>
        <w:rPr>
          <w:rFonts w:ascii="Arial" w:hAnsi="Arial" w:cs="Arial"/>
          <w:sz w:val="22"/>
          <w:szCs w:val="22"/>
        </w:rPr>
      </w:pPr>
      <w:r w:rsidRPr="00AE76E1">
        <w:rPr>
          <w:rFonts w:ascii="Arial" w:hAnsi="Arial" w:cs="Arial"/>
          <w:sz w:val="22"/>
          <w:szCs w:val="22"/>
        </w:rPr>
        <w:t>Todos l</w:t>
      </w:r>
      <w:r w:rsidR="00645395" w:rsidRPr="00AE76E1">
        <w:rPr>
          <w:rFonts w:ascii="Arial" w:hAnsi="Arial" w:cs="Arial"/>
          <w:sz w:val="22"/>
          <w:szCs w:val="22"/>
        </w:rPr>
        <w:t xml:space="preserve">os </w:t>
      </w:r>
      <w:r w:rsidR="00261A2D">
        <w:rPr>
          <w:rFonts w:ascii="Arial" w:hAnsi="Arial" w:cs="Arial"/>
          <w:sz w:val="22"/>
          <w:szCs w:val="22"/>
        </w:rPr>
        <w:t>trabajadores</w:t>
      </w:r>
      <w:r w:rsidRPr="00AE76E1">
        <w:rPr>
          <w:rFonts w:ascii="Arial" w:hAnsi="Arial" w:cs="Arial"/>
          <w:sz w:val="22"/>
          <w:szCs w:val="22"/>
        </w:rPr>
        <w:t xml:space="preserve"> </w:t>
      </w:r>
      <w:r w:rsidR="00645395" w:rsidRPr="00AE76E1">
        <w:rPr>
          <w:rFonts w:ascii="Arial" w:hAnsi="Arial" w:cs="Arial"/>
          <w:sz w:val="22"/>
          <w:szCs w:val="22"/>
        </w:rPr>
        <w:t xml:space="preserve">deben dar cumplimiento a las instrucciones consagradas en el instructivo del Manejo de Solicitudes </w:t>
      </w:r>
      <w:r w:rsidR="00645395" w:rsidRPr="00AE76E1">
        <w:rPr>
          <w:rFonts w:ascii="Arial" w:hAnsi="Arial" w:cs="Arial"/>
          <w:i/>
          <w:iCs/>
          <w:color w:val="000000" w:themeColor="text1"/>
          <w:sz w:val="22"/>
          <w:szCs w:val="22"/>
        </w:rPr>
        <w:t>Apoyos, Patrocinios y/o Donaciones (I-</w:t>
      </w:r>
      <w:r w:rsidR="009D2180">
        <w:rPr>
          <w:rFonts w:ascii="Arial" w:hAnsi="Arial" w:cs="Arial"/>
          <w:i/>
          <w:iCs/>
          <w:color w:val="000000" w:themeColor="text1"/>
          <w:sz w:val="22"/>
          <w:szCs w:val="22"/>
        </w:rPr>
        <w:t>GCR2</w:t>
      </w:r>
      <w:r w:rsidR="00645395" w:rsidRPr="00AE76E1">
        <w:rPr>
          <w:rFonts w:ascii="Arial" w:hAnsi="Arial" w:cs="Arial"/>
          <w:i/>
          <w:iCs/>
          <w:color w:val="000000" w:themeColor="text1"/>
          <w:sz w:val="22"/>
          <w:szCs w:val="22"/>
        </w:rPr>
        <w:t>-01),</w:t>
      </w:r>
      <w:r w:rsidR="00645395" w:rsidRPr="00AE76E1">
        <w:rPr>
          <w:rFonts w:ascii="Arial" w:hAnsi="Arial" w:cs="Arial"/>
          <w:color w:val="000000" w:themeColor="text1"/>
          <w:sz w:val="22"/>
          <w:szCs w:val="22"/>
        </w:rPr>
        <w:t xml:space="preserve"> </w:t>
      </w:r>
      <w:r w:rsidR="00645395" w:rsidRPr="00AE76E1">
        <w:rPr>
          <w:rFonts w:ascii="Arial" w:hAnsi="Arial" w:cs="Arial"/>
          <w:sz w:val="22"/>
          <w:szCs w:val="22"/>
        </w:rPr>
        <w:t>y las demás normas internas que la adicionen, modifiquen o complementen.</w:t>
      </w:r>
    </w:p>
    <w:p w14:paraId="3648389A" w14:textId="77777777" w:rsidR="00237B17" w:rsidRPr="00AE76E1" w:rsidRDefault="00237B17" w:rsidP="00DB507B">
      <w:pPr>
        <w:jc w:val="both"/>
        <w:rPr>
          <w:rFonts w:ascii="Arial" w:hAnsi="Arial" w:cs="Arial"/>
          <w:sz w:val="22"/>
          <w:szCs w:val="22"/>
        </w:rPr>
      </w:pPr>
    </w:p>
    <w:p w14:paraId="7FE1D58A" w14:textId="63003D27" w:rsidR="00D22677" w:rsidRPr="00C07ADB" w:rsidRDefault="00645395" w:rsidP="005D2E71">
      <w:pPr>
        <w:pStyle w:val="Prrafodelista"/>
        <w:numPr>
          <w:ilvl w:val="0"/>
          <w:numId w:val="48"/>
        </w:numPr>
        <w:jc w:val="both"/>
        <w:rPr>
          <w:rFonts w:ascii="Arial" w:hAnsi="Arial" w:cs="Arial"/>
          <w:sz w:val="22"/>
          <w:szCs w:val="22"/>
        </w:rPr>
      </w:pPr>
      <w:r w:rsidRPr="00AE76E1">
        <w:rPr>
          <w:rFonts w:ascii="Arial" w:hAnsi="Arial" w:cs="Arial"/>
          <w:sz w:val="22"/>
          <w:szCs w:val="22"/>
        </w:rPr>
        <w:lastRenderedPageBreak/>
        <w:t xml:space="preserve">Todas las solicitudes relacionadas con apoyos, patrocinios y/o donaciones deben ser remitidas </w:t>
      </w:r>
      <w:r w:rsidR="00A62074" w:rsidRPr="00AE76E1">
        <w:rPr>
          <w:rFonts w:ascii="Arial" w:hAnsi="Arial" w:cs="Arial"/>
          <w:sz w:val="22"/>
          <w:szCs w:val="22"/>
        </w:rPr>
        <w:t xml:space="preserve">y gestionadas por </w:t>
      </w:r>
      <w:r w:rsidRPr="00AE76E1">
        <w:rPr>
          <w:rFonts w:ascii="Arial" w:hAnsi="Arial" w:cs="Arial"/>
          <w:sz w:val="22"/>
          <w:szCs w:val="22"/>
        </w:rPr>
        <w:t xml:space="preserve">la Gerencia de </w:t>
      </w:r>
      <w:r w:rsidR="00830447" w:rsidRPr="00AE76E1">
        <w:rPr>
          <w:rFonts w:ascii="Arial" w:hAnsi="Arial" w:cs="Arial"/>
          <w:sz w:val="22"/>
          <w:szCs w:val="22"/>
        </w:rPr>
        <w:t xml:space="preserve">Asuntos </w:t>
      </w:r>
      <w:r w:rsidR="00FD4F74" w:rsidRPr="00AE76E1">
        <w:rPr>
          <w:rFonts w:ascii="Arial" w:hAnsi="Arial" w:cs="Arial"/>
          <w:sz w:val="22"/>
          <w:szCs w:val="22"/>
        </w:rPr>
        <w:t>Corporativos</w:t>
      </w:r>
      <w:r w:rsidR="00830447" w:rsidRPr="00AE76E1">
        <w:rPr>
          <w:rFonts w:ascii="Arial" w:hAnsi="Arial" w:cs="Arial"/>
          <w:sz w:val="22"/>
          <w:szCs w:val="22"/>
        </w:rPr>
        <w:t xml:space="preserve">, quien solicitará el apoyo del Oficial de Cumplimiento para verificar la viabilidad de </w:t>
      </w:r>
      <w:proofErr w:type="gramStart"/>
      <w:r w:rsidR="00830447" w:rsidRPr="00AE76E1">
        <w:rPr>
          <w:rFonts w:ascii="Arial" w:hAnsi="Arial" w:cs="Arial"/>
          <w:sz w:val="22"/>
          <w:szCs w:val="22"/>
        </w:rPr>
        <w:t>l</w:t>
      </w:r>
      <w:r w:rsidR="000506CB" w:rsidRPr="00AE76E1">
        <w:rPr>
          <w:rFonts w:ascii="Arial" w:hAnsi="Arial" w:cs="Arial"/>
          <w:sz w:val="22"/>
          <w:szCs w:val="22"/>
        </w:rPr>
        <w:t>os</w:t>
      </w:r>
      <w:r w:rsidR="00830447" w:rsidRPr="00AE76E1">
        <w:rPr>
          <w:rFonts w:ascii="Arial" w:hAnsi="Arial" w:cs="Arial"/>
          <w:sz w:val="22"/>
          <w:szCs w:val="22"/>
        </w:rPr>
        <w:t xml:space="preserve"> mism</w:t>
      </w:r>
      <w:r w:rsidR="000506CB" w:rsidRPr="00AE76E1">
        <w:rPr>
          <w:rFonts w:ascii="Arial" w:hAnsi="Arial" w:cs="Arial"/>
          <w:sz w:val="22"/>
          <w:szCs w:val="22"/>
        </w:rPr>
        <w:t>os</w:t>
      </w:r>
      <w:proofErr w:type="gramEnd"/>
      <w:r w:rsidR="00A62074" w:rsidRPr="00AE76E1">
        <w:rPr>
          <w:rFonts w:ascii="Arial" w:hAnsi="Arial" w:cs="Arial"/>
          <w:sz w:val="22"/>
          <w:szCs w:val="22"/>
        </w:rPr>
        <w:t>.</w:t>
      </w:r>
    </w:p>
    <w:p w14:paraId="04C95BD6" w14:textId="74F2E3C3" w:rsidR="00D22677" w:rsidRPr="00C07ADB" w:rsidRDefault="00645395" w:rsidP="005D2E71">
      <w:pPr>
        <w:pStyle w:val="Prrafodelista"/>
        <w:numPr>
          <w:ilvl w:val="0"/>
          <w:numId w:val="48"/>
        </w:numPr>
        <w:jc w:val="both"/>
        <w:rPr>
          <w:rFonts w:ascii="Arial" w:hAnsi="Arial" w:cs="Arial"/>
          <w:sz w:val="22"/>
          <w:szCs w:val="22"/>
        </w:rPr>
      </w:pPr>
      <w:r w:rsidRPr="00AE76E1">
        <w:rPr>
          <w:rFonts w:ascii="Arial" w:hAnsi="Arial" w:cs="Arial"/>
          <w:sz w:val="22"/>
          <w:szCs w:val="22"/>
        </w:rPr>
        <w:t xml:space="preserve">Para </w:t>
      </w:r>
      <w:r w:rsidR="000C59D3" w:rsidRPr="00AE76E1">
        <w:rPr>
          <w:rFonts w:ascii="Arial" w:hAnsi="Arial" w:cs="Arial"/>
          <w:sz w:val="22"/>
          <w:szCs w:val="22"/>
        </w:rPr>
        <w:t xml:space="preserve">tramitar estas </w:t>
      </w:r>
      <w:r w:rsidRPr="00AE76E1">
        <w:rPr>
          <w:rFonts w:ascii="Arial" w:hAnsi="Arial" w:cs="Arial"/>
          <w:sz w:val="22"/>
          <w:szCs w:val="22"/>
        </w:rPr>
        <w:t xml:space="preserve">solicitudes se debe solicitar </w:t>
      </w:r>
      <w:r w:rsidR="004758B5" w:rsidRPr="00AE76E1">
        <w:rPr>
          <w:rFonts w:ascii="Arial" w:hAnsi="Arial" w:cs="Arial"/>
          <w:sz w:val="22"/>
          <w:szCs w:val="22"/>
        </w:rPr>
        <w:t xml:space="preserve">previamente el certificado de existencia y representación de </w:t>
      </w:r>
      <w:r w:rsidRPr="00AE76E1">
        <w:rPr>
          <w:rFonts w:ascii="Arial" w:hAnsi="Arial" w:cs="Arial"/>
          <w:sz w:val="22"/>
          <w:szCs w:val="22"/>
        </w:rPr>
        <w:t>la Cámara de Comercio, resolución de nombramiento</w:t>
      </w:r>
      <w:r w:rsidR="00C27055" w:rsidRPr="00AE76E1">
        <w:rPr>
          <w:rFonts w:ascii="Arial" w:hAnsi="Arial" w:cs="Arial"/>
          <w:sz w:val="22"/>
          <w:szCs w:val="22"/>
        </w:rPr>
        <w:t xml:space="preserve"> de su órgano de dirección y</w:t>
      </w:r>
      <w:r w:rsidRPr="00AE76E1">
        <w:rPr>
          <w:rFonts w:ascii="Arial" w:hAnsi="Arial" w:cs="Arial"/>
          <w:sz w:val="22"/>
          <w:szCs w:val="22"/>
        </w:rPr>
        <w:t xml:space="preserve"> </w:t>
      </w:r>
      <w:r w:rsidR="00C27055" w:rsidRPr="00AE76E1">
        <w:rPr>
          <w:rFonts w:ascii="Arial" w:hAnsi="Arial" w:cs="Arial"/>
          <w:sz w:val="22"/>
          <w:szCs w:val="22"/>
        </w:rPr>
        <w:t>p</w:t>
      </w:r>
      <w:r w:rsidRPr="00AE76E1">
        <w:rPr>
          <w:rFonts w:ascii="Arial" w:hAnsi="Arial" w:cs="Arial"/>
          <w:sz w:val="22"/>
          <w:szCs w:val="22"/>
        </w:rPr>
        <w:t xml:space="preserve">ersonería </w:t>
      </w:r>
      <w:r w:rsidR="00C27055" w:rsidRPr="00AE76E1">
        <w:rPr>
          <w:rFonts w:ascii="Arial" w:hAnsi="Arial" w:cs="Arial"/>
          <w:sz w:val="22"/>
          <w:szCs w:val="22"/>
        </w:rPr>
        <w:t>j</w:t>
      </w:r>
      <w:r w:rsidRPr="00AE76E1">
        <w:rPr>
          <w:rFonts w:ascii="Arial" w:hAnsi="Arial" w:cs="Arial"/>
          <w:sz w:val="22"/>
          <w:szCs w:val="22"/>
        </w:rPr>
        <w:t>urídica</w:t>
      </w:r>
      <w:r w:rsidR="00657A0C" w:rsidRPr="00AE76E1">
        <w:rPr>
          <w:rFonts w:ascii="Arial" w:hAnsi="Arial" w:cs="Arial"/>
          <w:sz w:val="22"/>
          <w:szCs w:val="22"/>
        </w:rPr>
        <w:t xml:space="preserve">, </w:t>
      </w:r>
      <w:r w:rsidRPr="00AE76E1">
        <w:rPr>
          <w:rFonts w:ascii="Arial" w:hAnsi="Arial" w:cs="Arial"/>
          <w:sz w:val="22"/>
          <w:szCs w:val="22"/>
        </w:rPr>
        <w:t xml:space="preserve">documento de </w:t>
      </w:r>
      <w:r w:rsidR="00657A0C" w:rsidRPr="00AE76E1">
        <w:rPr>
          <w:rFonts w:ascii="Arial" w:hAnsi="Arial" w:cs="Arial"/>
          <w:sz w:val="22"/>
          <w:szCs w:val="22"/>
        </w:rPr>
        <w:t xml:space="preserve">identificación de los directores y representantes legales </w:t>
      </w:r>
      <w:r w:rsidR="00F3062F" w:rsidRPr="00AE76E1">
        <w:rPr>
          <w:rFonts w:ascii="Arial" w:hAnsi="Arial" w:cs="Arial"/>
          <w:sz w:val="22"/>
          <w:szCs w:val="22"/>
        </w:rPr>
        <w:t>(fundación, organización, persona natural o jurídica, asociación</w:t>
      </w:r>
      <w:r w:rsidR="006F41AD" w:rsidRPr="00AE76E1">
        <w:rPr>
          <w:rFonts w:ascii="Arial" w:hAnsi="Arial" w:cs="Arial"/>
          <w:sz w:val="22"/>
          <w:szCs w:val="22"/>
        </w:rPr>
        <w:t>, etc.</w:t>
      </w:r>
      <w:r w:rsidR="00F3062F" w:rsidRPr="00AE76E1">
        <w:rPr>
          <w:rFonts w:ascii="Arial" w:hAnsi="Arial" w:cs="Arial"/>
          <w:sz w:val="22"/>
          <w:szCs w:val="22"/>
        </w:rPr>
        <w:t>)</w:t>
      </w:r>
      <w:r w:rsidRPr="00AE76E1">
        <w:rPr>
          <w:rFonts w:ascii="Arial" w:hAnsi="Arial" w:cs="Arial"/>
          <w:sz w:val="22"/>
          <w:szCs w:val="22"/>
        </w:rPr>
        <w:t>.</w:t>
      </w:r>
    </w:p>
    <w:p w14:paraId="6C9312A0" w14:textId="29F66207" w:rsidR="00866AFD" w:rsidRPr="00C07ADB" w:rsidRDefault="00D22677" w:rsidP="005D2E71">
      <w:pPr>
        <w:pStyle w:val="Prrafodelista"/>
        <w:numPr>
          <w:ilvl w:val="0"/>
          <w:numId w:val="48"/>
        </w:numPr>
        <w:jc w:val="both"/>
        <w:rPr>
          <w:rFonts w:ascii="Arial" w:hAnsi="Arial" w:cs="Arial"/>
          <w:sz w:val="22"/>
          <w:szCs w:val="22"/>
        </w:rPr>
      </w:pPr>
      <w:r w:rsidRPr="00AE76E1">
        <w:rPr>
          <w:rFonts w:ascii="Arial" w:hAnsi="Arial" w:cs="Arial"/>
          <w:sz w:val="22"/>
          <w:szCs w:val="22"/>
        </w:rPr>
        <w:t>L</w:t>
      </w:r>
      <w:r w:rsidR="00645395" w:rsidRPr="00AE76E1">
        <w:rPr>
          <w:rFonts w:ascii="Arial" w:hAnsi="Arial" w:cs="Arial"/>
          <w:sz w:val="22"/>
          <w:szCs w:val="22"/>
        </w:rPr>
        <w:t xml:space="preserve">os apoyos, patrocinios y/o </w:t>
      </w:r>
      <w:r w:rsidR="003C39F5" w:rsidRPr="00AE76E1">
        <w:rPr>
          <w:rFonts w:ascii="Arial" w:hAnsi="Arial" w:cs="Arial"/>
          <w:sz w:val="22"/>
          <w:szCs w:val="22"/>
        </w:rPr>
        <w:t>donaciones aprobadas</w:t>
      </w:r>
      <w:r w:rsidR="00645395" w:rsidRPr="00AE76E1">
        <w:rPr>
          <w:rFonts w:ascii="Arial" w:hAnsi="Arial" w:cs="Arial"/>
          <w:sz w:val="22"/>
          <w:szCs w:val="22"/>
        </w:rPr>
        <w:t xml:space="preserve"> deben ser entregados directamente a la entidad solicitante, quien deberá designar una persona para que firme el acta de </w:t>
      </w:r>
      <w:r w:rsidR="00645395" w:rsidRPr="005D2E71">
        <w:rPr>
          <w:rFonts w:ascii="Arial" w:hAnsi="Arial" w:cs="Arial"/>
          <w:sz w:val="22"/>
          <w:szCs w:val="22"/>
        </w:rPr>
        <w:t>F-I-</w:t>
      </w:r>
      <w:r w:rsidR="009D2180">
        <w:rPr>
          <w:rFonts w:ascii="Arial" w:hAnsi="Arial" w:cs="Arial"/>
          <w:sz w:val="22"/>
          <w:szCs w:val="22"/>
        </w:rPr>
        <w:t>GCR2</w:t>
      </w:r>
      <w:r w:rsidR="00645395" w:rsidRPr="005D2E71">
        <w:rPr>
          <w:rFonts w:ascii="Arial" w:hAnsi="Arial" w:cs="Arial"/>
          <w:sz w:val="22"/>
          <w:szCs w:val="22"/>
        </w:rPr>
        <w:t>-01-3 “Acta Entrega Apoyo, Patrocinio o Donación”.</w:t>
      </w:r>
    </w:p>
    <w:p w14:paraId="0C94F6BC" w14:textId="02E13380" w:rsidR="00866AFD" w:rsidRPr="00AE76E1" w:rsidRDefault="00866AFD" w:rsidP="005D2E71">
      <w:pPr>
        <w:pStyle w:val="Prrafodelista"/>
        <w:numPr>
          <w:ilvl w:val="0"/>
          <w:numId w:val="48"/>
        </w:numPr>
        <w:jc w:val="both"/>
        <w:rPr>
          <w:rFonts w:ascii="Arial" w:hAnsi="Arial" w:cs="Arial"/>
          <w:sz w:val="22"/>
          <w:szCs w:val="22"/>
        </w:rPr>
      </w:pPr>
      <w:r w:rsidRPr="00AE76E1">
        <w:rPr>
          <w:rFonts w:ascii="Arial" w:hAnsi="Arial" w:cs="Arial"/>
          <w:sz w:val="22"/>
          <w:szCs w:val="22"/>
        </w:rPr>
        <w:t>El área responsable deberá dejar constancia escrita de los apoyos, patrocinios y/o donaciones entregadas</w:t>
      </w:r>
      <w:r w:rsidR="003868BB" w:rsidRPr="00AE76E1">
        <w:rPr>
          <w:rFonts w:ascii="Arial" w:hAnsi="Arial" w:cs="Arial"/>
          <w:sz w:val="22"/>
          <w:szCs w:val="22"/>
        </w:rPr>
        <w:t xml:space="preserve">, dejando </w:t>
      </w:r>
      <w:r w:rsidR="002C4EFD" w:rsidRPr="00AE76E1">
        <w:rPr>
          <w:rFonts w:ascii="Arial" w:hAnsi="Arial" w:cs="Arial"/>
          <w:sz w:val="22"/>
          <w:szCs w:val="22"/>
        </w:rPr>
        <w:t xml:space="preserve">expresa </w:t>
      </w:r>
      <w:r w:rsidR="002E4E2F" w:rsidRPr="00AE76E1">
        <w:rPr>
          <w:rFonts w:ascii="Arial" w:hAnsi="Arial" w:cs="Arial"/>
          <w:sz w:val="22"/>
          <w:szCs w:val="22"/>
        </w:rPr>
        <w:t xml:space="preserve">constancia que los mismos solamente podrán ser utilizados para los fines previamente acordados. </w:t>
      </w:r>
    </w:p>
    <w:p w14:paraId="4A1E0299" w14:textId="7C567A13" w:rsidR="00645395" w:rsidRPr="00AE76E1" w:rsidRDefault="00645395" w:rsidP="003C39F5">
      <w:pPr>
        <w:pStyle w:val="Default"/>
        <w:tabs>
          <w:tab w:val="left" w:pos="1134"/>
        </w:tabs>
        <w:ind w:left="709"/>
        <w:outlineLvl w:val="1"/>
        <w:rPr>
          <w:b/>
          <w:bCs/>
          <w:color w:val="C00000"/>
          <w:sz w:val="22"/>
          <w:szCs w:val="22"/>
          <w:highlight w:val="yellow"/>
        </w:rPr>
      </w:pPr>
    </w:p>
    <w:p w14:paraId="4CEBB90D" w14:textId="2E5CE980" w:rsidR="00645395" w:rsidRPr="000818E6" w:rsidRDefault="00463844" w:rsidP="00D715EC">
      <w:pPr>
        <w:pStyle w:val="Default"/>
        <w:numPr>
          <w:ilvl w:val="1"/>
          <w:numId w:val="46"/>
        </w:numPr>
        <w:tabs>
          <w:tab w:val="left" w:pos="1134"/>
        </w:tabs>
        <w:ind w:left="709"/>
        <w:outlineLvl w:val="1"/>
        <w:rPr>
          <w:b/>
          <w:bCs/>
          <w:color w:val="00B050"/>
          <w:sz w:val="22"/>
          <w:szCs w:val="22"/>
        </w:rPr>
      </w:pPr>
      <w:bookmarkStart w:id="50" w:name="_Toc132721915"/>
      <w:bookmarkStart w:id="51" w:name="_Toc150245697"/>
      <w:r w:rsidRPr="000818E6">
        <w:rPr>
          <w:b/>
          <w:bCs/>
          <w:color w:val="00B050"/>
          <w:sz w:val="22"/>
          <w:szCs w:val="22"/>
        </w:rPr>
        <w:t>CONTRIBUCIONES POLÍTICAS</w:t>
      </w:r>
      <w:bookmarkEnd w:id="50"/>
      <w:bookmarkEnd w:id="51"/>
    </w:p>
    <w:p w14:paraId="7B0302CF" w14:textId="77777777" w:rsidR="003C39F5" w:rsidRPr="00AE76E1" w:rsidRDefault="003C39F5" w:rsidP="00DB507B">
      <w:pPr>
        <w:jc w:val="both"/>
        <w:rPr>
          <w:rFonts w:ascii="Arial" w:hAnsi="Arial" w:cs="Arial"/>
          <w:color w:val="000000" w:themeColor="text1"/>
          <w:sz w:val="22"/>
          <w:szCs w:val="22"/>
        </w:rPr>
      </w:pPr>
    </w:p>
    <w:p w14:paraId="51059F9C" w14:textId="7E691406" w:rsidR="00F75F81" w:rsidRPr="00AE76E1" w:rsidRDefault="00645395" w:rsidP="00DB507B">
      <w:pPr>
        <w:jc w:val="both"/>
        <w:rPr>
          <w:rFonts w:ascii="Arial" w:hAnsi="Arial" w:cs="Arial"/>
          <w:color w:val="000000" w:themeColor="text1"/>
          <w:sz w:val="22"/>
          <w:szCs w:val="22"/>
        </w:rPr>
      </w:pPr>
      <w:r w:rsidRPr="00AE76E1">
        <w:rPr>
          <w:rFonts w:ascii="Arial" w:hAnsi="Arial" w:cs="Arial"/>
          <w:color w:val="000000" w:themeColor="text1"/>
          <w:sz w:val="22"/>
          <w:szCs w:val="22"/>
        </w:rPr>
        <w:t xml:space="preserve">Las medidas de autorregulación empresarial para la financiación de campañas y partidos </w:t>
      </w:r>
      <w:r w:rsidR="003C2DAD" w:rsidRPr="00AE76E1">
        <w:rPr>
          <w:rFonts w:ascii="Arial" w:hAnsi="Arial" w:cs="Arial"/>
          <w:color w:val="000000" w:themeColor="text1"/>
          <w:sz w:val="22"/>
          <w:szCs w:val="22"/>
        </w:rPr>
        <w:t>políticos</w:t>
      </w:r>
      <w:r w:rsidRPr="00AE76E1">
        <w:rPr>
          <w:rFonts w:ascii="Arial" w:hAnsi="Arial" w:cs="Arial"/>
          <w:color w:val="000000" w:themeColor="text1"/>
          <w:sz w:val="22"/>
          <w:szCs w:val="22"/>
        </w:rPr>
        <w:t xml:space="preserve"> tienen como fin fomentar la </w:t>
      </w:r>
      <w:r w:rsidR="003C2DAD" w:rsidRPr="00AE76E1">
        <w:rPr>
          <w:rFonts w:ascii="Arial" w:hAnsi="Arial" w:cs="Arial"/>
          <w:color w:val="000000" w:themeColor="text1"/>
          <w:sz w:val="22"/>
          <w:szCs w:val="22"/>
        </w:rPr>
        <w:t>participación</w:t>
      </w:r>
      <w:r w:rsidRPr="00AE76E1">
        <w:rPr>
          <w:rFonts w:ascii="Arial" w:hAnsi="Arial" w:cs="Arial"/>
          <w:color w:val="000000" w:themeColor="text1"/>
          <w:sz w:val="22"/>
          <w:szCs w:val="22"/>
        </w:rPr>
        <w:t xml:space="preserve"> y responsable en el desarrollo de los procesos </w:t>
      </w:r>
      <w:r w:rsidR="003C2DAD" w:rsidRPr="00AE76E1">
        <w:rPr>
          <w:rFonts w:ascii="Arial" w:hAnsi="Arial" w:cs="Arial"/>
          <w:color w:val="000000" w:themeColor="text1"/>
          <w:sz w:val="22"/>
          <w:szCs w:val="22"/>
        </w:rPr>
        <w:t>electorales</w:t>
      </w:r>
      <w:r w:rsidRPr="00AE76E1">
        <w:rPr>
          <w:rFonts w:ascii="Arial" w:hAnsi="Arial" w:cs="Arial"/>
          <w:color w:val="000000" w:themeColor="text1"/>
          <w:sz w:val="22"/>
          <w:szCs w:val="22"/>
        </w:rPr>
        <w:t xml:space="preserve"> por parte de</w:t>
      </w:r>
      <w:r w:rsidR="004A0572">
        <w:rPr>
          <w:rFonts w:ascii="Arial" w:hAnsi="Arial" w:cs="Arial"/>
          <w:color w:val="000000" w:themeColor="text1"/>
          <w:sz w:val="22"/>
          <w:szCs w:val="22"/>
        </w:rPr>
        <w:t xml:space="preserve"> </w:t>
      </w:r>
      <w:r w:rsidRPr="00AE76E1">
        <w:rPr>
          <w:rFonts w:ascii="Arial" w:hAnsi="Arial" w:cs="Arial"/>
          <w:color w:val="000000" w:themeColor="text1"/>
          <w:sz w:val="22"/>
          <w:szCs w:val="22"/>
        </w:rPr>
        <w:t>l</w:t>
      </w:r>
      <w:r w:rsidR="004A0572">
        <w:rPr>
          <w:rFonts w:ascii="Arial" w:hAnsi="Arial" w:cs="Arial"/>
          <w:color w:val="000000" w:themeColor="text1"/>
          <w:sz w:val="22"/>
          <w:szCs w:val="22"/>
        </w:rPr>
        <w:t>a</w:t>
      </w:r>
      <w:r w:rsidRPr="00AE76E1">
        <w:rPr>
          <w:rFonts w:ascii="Arial" w:hAnsi="Arial" w:cs="Arial"/>
          <w:color w:val="000000" w:themeColor="text1"/>
          <w:sz w:val="22"/>
          <w:szCs w:val="22"/>
        </w:rPr>
        <w:t xml:space="preserve"> </w:t>
      </w:r>
      <w:r w:rsidR="00261A2D">
        <w:rPr>
          <w:rFonts w:ascii="Arial" w:hAnsi="Arial" w:cs="Arial"/>
          <w:color w:val="000000" w:themeColor="text1"/>
          <w:sz w:val="22"/>
          <w:szCs w:val="22"/>
        </w:rPr>
        <w:t>Compañía</w:t>
      </w:r>
      <w:r w:rsidRPr="00AE76E1">
        <w:rPr>
          <w:rFonts w:ascii="Arial" w:hAnsi="Arial" w:cs="Arial"/>
          <w:color w:val="000000" w:themeColor="text1"/>
          <w:sz w:val="22"/>
          <w:szCs w:val="22"/>
        </w:rPr>
        <w:t xml:space="preserve">. </w:t>
      </w:r>
    </w:p>
    <w:p w14:paraId="3ECEC3F3" w14:textId="77777777" w:rsidR="00F75F81" w:rsidRPr="00AE76E1" w:rsidRDefault="00F75F81" w:rsidP="00DB507B">
      <w:pPr>
        <w:jc w:val="both"/>
        <w:rPr>
          <w:rFonts w:ascii="Arial" w:hAnsi="Arial" w:cs="Arial"/>
          <w:color w:val="000000" w:themeColor="text1"/>
          <w:sz w:val="22"/>
          <w:szCs w:val="22"/>
        </w:rPr>
      </w:pPr>
    </w:p>
    <w:p w14:paraId="5C9164BB" w14:textId="24298A2D" w:rsidR="004427C3" w:rsidRPr="00AE76E1" w:rsidRDefault="00645395" w:rsidP="0086342D">
      <w:pPr>
        <w:jc w:val="both"/>
        <w:rPr>
          <w:rFonts w:ascii="Arial" w:hAnsi="Arial" w:cs="Arial"/>
          <w:color w:val="000000" w:themeColor="text1"/>
          <w:sz w:val="22"/>
          <w:szCs w:val="22"/>
        </w:rPr>
      </w:pPr>
      <w:r w:rsidRPr="00AE76E1">
        <w:rPr>
          <w:rFonts w:ascii="Arial" w:hAnsi="Arial" w:cs="Arial"/>
          <w:color w:val="000000" w:themeColor="text1"/>
          <w:sz w:val="22"/>
          <w:szCs w:val="22"/>
        </w:rPr>
        <w:t xml:space="preserve">Es </w:t>
      </w:r>
      <w:r w:rsidR="003C2DAD" w:rsidRPr="00AE76E1">
        <w:rPr>
          <w:rFonts w:ascii="Arial" w:hAnsi="Arial" w:cs="Arial"/>
          <w:color w:val="000000" w:themeColor="text1"/>
          <w:sz w:val="22"/>
          <w:szCs w:val="22"/>
        </w:rPr>
        <w:t>así</w:t>
      </w:r>
      <w:r w:rsidRPr="00AE76E1">
        <w:rPr>
          <w:rFonts w:ascii="Arial" w:hAnsi="Arial" w:cs="Arial"/>
          <w:color w:val="000000" w:themeColor="text1"/>
          <w:sz w:val="22"/>
          <w:szCs w:val="22"/>
        </w:rPr>
        <w:t xml:space="preserve"> </w:t>
      </w:r>
      <w:proofErr w:type="gramStart"/>
      <w:r w:rsidRPr="00AE76E1">
        <w:rPr>
          <w:rFonts w:ascii="Arial" w:hAnsi="Arial" w:cs="Arial"/>
          <w:color w:val="000000" w:themeColor="text1"/>
          <w:sz w:val="22"/>
          <w:szCs w:val="22"/>
        </w:rPr>
        <w:t>que</w:t>
      </w:r>
      <w:proofErr w:type="gramEnd"/>
      <w:r w:rsidRPr="00AE76E1">
        <w:rPr>
          <w:rFonts w:ascii="Arial" w:hAnsi="Arial" w:cs="Arial"/>
          <w:color w:val="000000" w:themeColor="text1"/>
          <w:sz w:val="22"/>
          <w:szCs w:val="22"/>
        </w:rPr>
        <w:t xml:space="preserve"> </w:t>
      </w:r>
      <w:r w:rsidR="0086342D" w:rsidRPr="00AE76E1">
        <w:rPr>
          <w:rFonts w:ascii="Arial" w:hAnsi="Arial" w:cs="Arial"/>
          <w:color w:val="000000" w:themeColor="text1"/>
          <w:sz w:val="22"/>
          <w:szCs w:val="22"/>
        </w:rPr>
        <w:t xml:space="preserve">todos los </w:t>
      </w:r>
      <w:r w:rsidR="00261A2D">
        <w:rPr>
          <w:rFonts w:ascii="Arial" w:hAnsi="Arial" w:cs="Arial"/>
          <w:color w:val="000000" w:themeColor="text1"/>
          <w:sz w:val="22"/>
          <w:szCs w:val="22"/>
        </w:rPr>
        <w:t>trabajadores</w:t>
      </w:r>
      <w:r w:rsidR="0086342D" w:rsidRPr="00AE76E1">
        <w:rPr>
          <w:rFonts w:ascii="Arial" w:hAnsi="Arial" w:cs="Arial"/>
          <w:color w:val="000000" w:themeColor="text1"/>
          <w:sz w:val="22"/>
          <w:szCs w:val="22"/>
        </w:rPr>
        <w:t xml:space="preserve"> y Directivos d</w:t>
      </w:r>
      <w:r w:rsidRPr="00AE76E1">
        <w:rPr>
          <w:rFonts w:ascii="Arial" w:hAnsi="Arial" w:cs="Arial"/>
          <w:color w:val="000000" w:themeColor="text1"/>
          <w:sz w:val="22"/>
          <w:szCs w:val="22"/>
        </w:rPr>
        <w:t>e</w:t>
      </w:r>
      <w:r w:rsidR="004A0572">
        <w:rPr>
          <w:rFonts w:ascii="Arial" w:hAnsi="Arial" w:cs="Arial"/>
          <w:color w:val="000000" w:themeColor="text1"/>
          <w:sz w:val="22"/>
          <w:szCs w:val="22"/>
        </w:rPr>
        <w:t xml:space="preserve"> </w:t>
      </w:r>
      <w:r w:rsidRPr="00AE76E1">
        <w:rPr>
          <w:rFonts w:ascii="Arial" w:hAnsi="Arial" w:cs="Arial"/>
          <w:color w:val="000000" w:themeColor="text1"/>
          <w:sz w:val="22"/>
          <w:szCs w:val="22"/>
        </w:rPr>
        <w:t>l</w:t>
      </w:r>
      <w:r w:rsidR="004A0572">
        <w:rPr>
          <w:rFonts w:ascii="Arial" w:hAnsi="Arial" w:cs="Arial"/>
          <w:color w:val="000000" w:themeColor="text1"/>
          <w:sz w:val="22"/>
          <w:szCs w:val="22"/>
        </w:rPr>
        <w:t>a</w:t>
      </w:r>
      <w:r w:rsidRPr="00AE76E1">
        <w:rPr>
          <w:rFonts w:ascii="Arial" w:hAnsi="Arial" w:cs="Arial"/>
          <w:color w:val="000000" w:themeColor="text1"/>
          <w:sz w:val="22"/>
          <w:szCs w:val="22"/>
        </w:rPr>
        <w:t xml:space="preserve"> </w:t>
      </w:r>
      <w:r w:rsidR="00261A2D">
        <w:rPr>
          <w:rFonts w:ascii="Arial" w:hAnsi="Arial" w:cs="Arial"/>
          <w:color w:val="000000" w:themeColor="text1"/>
          <w:sz w:val="22"/>
          <w:szCs w:val="22"/>
        </w:rPr>
        <w:t>Compañía</w:t>
      </w:r>
      <w:r w:rsidRPr="00AE76E1">
        <w:rPr>
          <w:rFonts w:ascii="Arial" w:hAnsi="Arial" w:cs="Arial"/>
          <w:color w:val="000000" w:themeColor="text1"/>
          <w:sz w:val="22"/>
          <w:szCs w:val="22"/>
        </w:rPr>
        <w:t xml:space="preserve"> </w:t>
      </w:r>
      <w:r w:rsidR="00A833AA" w:rsidRPr="00AE76E1">
        <w:rPr>
          <w:rFonts w:ascii="Arial" w:hAnsi="Arial" w:cs="Arial"/>
          <w:color w:val="000000" w:themeColor="text1"/>
          <w:sz w:val="22"/>
          <w:szCs w:val="22"/>
        </w:rPr>
        <w:t>debe</w:t>
      </w:r>
      <w:r w:rsidR="004A0572">
        <w:rPr>
          <w:rFonts w:ascii="Arial" w:hAnsi="Arial" w:cs="Arial"/>
          <w:color w:val="000000" w:themeColor="text1"/>
          <w:sz w:val="22"/>
          <w:szCs w:val="22"/>
        </w:rPr>
        <w:t>n</w:t>
      </w:r>
      <w:r w:rsidR="00A833AA" w:rsidRPr="00AE76E1">
        <w:rPr>
          <w:rFonts w:ascii="Arial" w:hAnsi="Arial" w:cs="Arial"/>
          <w:color w:val="000000" w:themeColor="text1"/>
          <w:sz w:val="22"/>
          <w:szCs w:val="22"/>
        </w:rPr>
        <w:t xml:space="preserve"> cumplir </w:t>
      </w:r>
      <w:r w:rsidR="0086342D" w:rsidRPr="00AE76E1">
        <w:rPr>
          <w:rFonts w:ascii="Arial" w:hAnsi="Arial" w:cs="Arial"/>
          <w:color w:val="000000" w:themeColor="text1"/>
          <w:sz w:val="22"/>
          <w:szCs w:val="22"/>
        </w:rPr>
        <w:t xml:space="preserve">con </w:t>
      </w:r>
      <w:r w:rsidRPr="00AE76E1">
        <w:rPr>
          <w:rFonts w:ascii="Arial" w:hAnsi="Arial" w:cs="Arial"/>
          <w:color w:val="000000" w:themeColor="text1"/>
          <w:sz w:val="22"/>
          <w:szCs w:val="22"/>
        </w:rPr>
        <w:t xml:space="preserve">el marco normativo que reglamenta los aportes privados para las elecciones presidenciales </w:t>
      </w:r>
      <w:r w:rsidR="00A833AA" w:rsidRPr="00AE76E1">
        <w:rPr>
          <w:rFonts w:ascii="Arial" w:hAnsi="Arial" w:cs="Arial"/>
          <w:color w:val="000000" w:themeColor="text1"/>
          <w:sz w:val="22"/>
          <w:szCs w:val="22"/>
        </w:rPr>
        <w:t xml:space="preserve">y </w:t>
      </w:r>
      <w:r w:rsidRPr="00AE76E1">
        <w:rPr>
          <w:rFonts w:ascii="Arial" w:hAnsi="Arial" w:cs="Arial"/>
          <w:color w:val="000000" w:themeColor="text1"/>
          <w:sz w:val="22"/>
          <w:szCs w:val="22"/>
        </w:rPr>
        <w:t>las elecciones al Congreso, Asambleas, Concejos, Juntas Administradoras, Alcaldías y Gobernaciones</w:t>
      </w:r>
      <w:r w:rsidR="0086342D" w:rsidRPr="00AE76E1">
        <w:rPr>
          <w:rFonts w:ascii="Arial" w:hAnsi="Arial" w:cs="Arial"/>
          <w:color w:val="000000" w:themeColor="text1"/>
          <w:sz w:val="22"/>
          <w:szCs w:val="22"/>
        </w:rPr>
        <w:t xml:space="preserve">, incluyendo las leyes nacionales </w:t>
      </w:r>
      <w:r w:rsidR="004427C3" w:rsidRPr="00AE76E1">
        <w:rPr>
          <w:rFonts w:ascii="Arial" w:hAnsi="Arial" w:cs="Arial"/>
          <w:color w:val="000000" w:themeColor="text1"/>
          <w:sz w:val="22"/>
          <w:szCs w:val="22"/>
        </w:rPr>
        <w:t xml:space="preserve">y otras regulaciones </w:t>
      </w:r>
      <w:r w:rsidR="00FF6838" w:rsidRPr="00AE76E1">
        <w:rPr>
          <w:rFonts w:ascii="Arial" w:hAnsi="Arial" w:cs="Arial"/>
          <w:color w:val="000000" w:themeColor="text1"/>
          <w:sz w:val="22"/>
          <w:szCs w:val="22"/>
        </w:rPr>
        <w:t xml:space="preserve">externas que puedan ser </w:t>
      </w:r>
      <w:r w:rsidR="004427C3" w:rsidRPr="00AE76E1">
        <w:rPr>
          <w:rFonts w:ascii="Arial" w:hAnsi="Arial" w:cs="Arial"/>
          <w:color w:val="000000" w:themeColor="text1"/>
          <w:sz w:val="22"/>
          <w:szCs w:val="22"/>
        </w:rPr>
        <w:t>aplicables (</w:t>
      </w:r>
      <w:r w:rsidR="0086342D" w:rsidRPr="00AE76E1">
        <w:rPr>
          <w:rFonts w:ascii="Arial" w:hAnsi="Arial" w:cs="Arial"/>
          <w:color w:val="000000" w:themeColor="text1"/>
          <w:sz w:val="22"/>
          <w:szCs w:val="22"/>
        </w:rPr>
        <w:t>incluida FCPA, Ley Contra Sobornos y los principios de las convenciones internacionales anticorrupción</w:t>
      </w:r>
      <w:r w:rsidR="004427C3" w:rsidRPr="00AE76E1">
        <w:rPr>
          <w:rFonts w:ascii="Arial" w:hAnsi="Arial" w:cs="Arial"/>
          <w:color w:val="000000" w:themeColor="text1"/>
          <w:sz w:val="22"/>
          <w:szCs w:val="22"/>
        </w:rPr>
        <w:t>, entre otras)</w:t>
      </w:r>
      <w:r w:rsidR="0086342D" w:rsidRPr="00AE76E1">
        <w:rPr>
          <w:rFonts w:ascii="Arial" w:hAnsi="Arial" w:cs="Arial"/>
          <w:color w:val="000000" w:themeColor="text1"/>
          <w:sz w:val="22"/>
          <w:szCs w:val="22"/>
        </w:rPr>
        <w:t xml:space="preserve">. </w:t>
      </w:r>
    </w:p>
    <w:p w14:paraId="2CF06F65" w14:textId="77777777" w:rsidR="004427C3" w:rsidRPr="00AE76E1" w:rsidRDefault="004427C3" w:rsidP="0086342D">
      <w:pPr>
        <w:jc w:val="both"/>
        <w:rPr>
          <w:rFonts w:ascii="Arial" w:hAnsi="Arial" w:cs="Arial"/>
          <w:color w:val="000000" w:themeColor="text1"/>
          <w:sz w:val="22"/>
          <w:szCs w:val="22"/>
          <w:highlight w:val="yellow"/>
        </w:rPr>
      </w:pPr>
    </w:p>
    <w:p w14:paraId="14CDDCBA" w14:textId="7F45FA59" w:rsidR="00645395" w:rsidRPr="00AE76E1" w:rsidRDefault="00645395" w:rsidP="00DB507B">
      <w:pPr>
        <w:jc w:val="both"/>
        <w:rPr>
          <w:rFonts w:ascii="Arial" w:hAnsi="Arial" w:cs="Arial"/>
          <w:color w:val="000000" w:themeColor="text1"/>
          <w:sz w:val="22"/>
          <w:szCs w:val="22"/>
        </w:rPr>
      </w:pPr>
      <w:r w:rsidRPr="00AE76E1">
        <w:rPr>
          <w:rFonts w:ascii="Arial" w:hAnsi="Arial" w:cs="Arial"/>
          <w:color w:val="000000" w:themeColor="text1"/>
          <w:sz w:val="22"/>
          <w:szCs w:val="22"/>
        </w:rPr>
        <w:t xml:space="preserve">Entre las medidas de control </w:t>
      </w:r>
      <w:r w:rsidR="0065526D" w:rsidRPr="00AE76E1">
        <w:rPr>
          <w:rFonts w:ascii="Arial" w:hAnsi="Arial" w:cs="Arial"/>
          <w:color w:val="000000" w:themeColor="text1"/>
          <w:sz w:val="22"/>
          <w:szCs w:val="22"/>
        </w:rPr>
        <w:t xml:space="preserve">que deben </w:t>
      </w:r>
      <w:r w:rsidR="00FF6838" w:rsidRPr="00AE76E1">
        <w:rPr>
          <w:rFonts w:ascii="Arial" w:hAnsi="Arial" w:cs="Arial"/>
          <w:color w:val="000000" w:themeColor="text1"/>
          <w:sz w:val="22"/>
          <w:szCs w:val="22"/>
        </w:rPr>
        <w:t xml:space="preserve">ejecutarse </w:t>
      </w:r>
      <w:r w:rsidR="0065526D" w:rsidRPr="00AE76E1">
        <w:rPr>
          <w:rFonts w:ascii="Arial" w:hAnsi="Arial" w:cs="Arial"/>
          <w:color w:val="000000" w:themeColor="text1"/>
          <w:sz w:val="22"/>
          <w:szCs w:val="22"/>
        </w:rPr>
        <w:t>se incluye</w:t>
      </w:r>
      <w:r w:rsidR="00FF6838" w:rsidRPr="00AE76E1">
        <w:rPr>
          <w:rFonts w:ascii="Arial" w:hAnsi="Arial" w:cs="Arial"/>
          <w:color w:val="000000" w:themeColor="text1"/>
          <w:sz w:val="22"/>
          <w:szCs w:val="22"/>
        </w:rPr>
        <w:t>n</w:t>
      </w:r>
      <w:r w:rsidRPr="00AE76E1">
        <w:rPr>
          <w:rFonts w:ascii="Arial" w:hAnsi="Arial" w:cs="Arial"/>
          <w:color w:val="000000" w:themeColor="text1"/>
          <w:sz w:val="22"/>
          <w:szCs w:val="22"/>
        </w:rPr>
        <w:t>:</w:t>
      </w:r>
    </w:p>
    <w:p w14:paraId="57BECFE0" w14:textId="77777777" w:rsidR="00010752" w:rsidRPr="00AE76E1" w:rsidRDefault="00010752" w:rsidP="00DB507B">
      <w:pPr>
        <w:jc w:val="both"/>
        <w:rPr>
          <w:rFonts w:ascii="Arial" w:hAnsi="Arial" w:cs="Arial"/>
          <w:color w:val="000000" w:themeColor="text1"/>
          <w:sz w:val="22"/>
          <w:szCs w:val="22"/>
        </w:rPr>
      </w:pPr>
    </w:p>
    <w:p w14:paraId="38A55F19" w14:textId="53879C9C" w:rsidR="00E473D4" w:rsidRPr="00C07ADB" w:rsidRDefault="00E473D4" w:rsidP="00C07ADB">
      <w:pPr>
        <w:pStyle w:val="Prrafodelista"/>
        <w:numPr>
          <w:ilvl w:val="0"/>
          <w:numId w:val="43"/>
        </w:numPr>
        <w:ind w:left="567" w:hanging="567"/>
        <w:jc w:val="both"/>
        <w:rPr>
          <w:rFonts w:ascii="Arial" w:hAnsi="Arial" w:cs="Arial"/>
          <w:color w:val="000000" w:themeColor="text1"/>
          <w:sz w:val="22"/>
          <w:szCs w:val="22"/>
        </w:rPr>
      </w:pPr>
      <w:proofErr w:type="gramStart"/>
      <w:r w:rsidRPr="00AE76E1">
        <w:rPr>
          <w:rFonts w:ascii="Arial" w:hAnsi="Arial" w:cs="Arial"/>
          <w:color w:val="000000" w:themeColor="text1"/>
          <w:sz w:val="22"/>
          <w:szCs w:val="22"/>
        </w:rPr>
        <w:t>Asegurar</w:t>
      </w:r>
      <w:proofErr w:type="gramEnd"/>
      <w:r w:rsidRPr="00AE76E1">
        <w:rPr>
          <w:rFonts w:ascii="Arial" w:hAnsi="Arial" w:cs="Arial"/>
          <w:color w:val="000000" w:themeColor="text1"/>
          <w:sz w:val="22"/>
          <w:szCs w:val="22"/>
        </w:rPr>
        <w:t xml:space="preserve"> que </w:t>
      </w:r>
      <w:r w:rsidR="007768DD" w:rsidRPr="00AE76E1">
        <w:rPr>
          <w:rFonts w:ascii="Arial" w:hAnsi="Arial" w:cs="Arial"/>
          <w:color w:val="000000" w:themeColor="text1"/>
          <w:sz w:val="22"/>
          <w:szCs w:val="22"/>
        </w:rPr>
        <w:t xml:space="preserve">el beneficiario </w:t>
      </w:r>
      <w:r w:rsidR="00975BB1" w:rsidRPr="00AE76E1">
        <w:rPr>
          <w:rFonts w:ascii="Arial" w:hAnsi="Arial" w:cs="Arial"/>
          <w:color w:val="000000" w:themeColor="text1"/>
          <w:sz w:val="22"/>
          <w:szCs w:val="22"/>
        </w:rPr>
        <w:t>no tenga hallazgos o señales de alerta asociados a Riesgos C</w:t>
      </w:r>
      <w:r w:rsidR="00696471" w:rsidRPr="00AE76E1">
        <w:rPr>
          <w:rFonts w:ascii="Arial" w:hAnsi="Arial" w:cs="Arial"/>
          <w:color w:val="000000" w:themeColor="text1"/>
          <w:sz w:val="22"/>
          <w:szCs w:val="22"/>
        </w:rPr>
        <w:t>/ST</w:t>
      </w:r>
      <w:r w:rsidRPr="00AE76E1">
        <w:rPr>
          <w:rFonts w:ascii="Arial" w:hAnsi="Arial" w:cs="Arial"/>
          <w:color w:val="000000" w:themeColor="text1"/>
          <w:sz w:val="22"/>
          <w:szCs w:val="22"/>
        </w:rPr>
        <w:t>.</w:t>
      </w:r>
    </w:p>
    <w:p w14:paraId="5722A519" w14:textId="454AF794" w:rsidR="00036D63" w:rsidRPr="00C07ADB" w:rsidRDefault="00036D63" w:rsidP="00C07ADB">
      <w:pPr>
        <w:pStyle w:val="Prrafodelista"/>
        <w:numPr>
          <w:ilvl w:val="0"/>
          <w:numId w:val="43"/>
        </w:numPr>
        <w:ind w:left="567" w:hanging="567"/>
        <w:jc w:val="both"/>
        <w:rPr>
          <w:rFonts w:ascii="Arial" w:hAnsi="Arial" w:cs="Arial"/>
          <w:color w:val="000000" w:themeColor="text1"/>
          <w:sz w:val="22"/>
          <w:szCs w:val="22"/>
        </w:rPr>
      </w:pPr>
      <w:proofErr w:type="gramStart"/>
      <w:r w:rsidRPr="00AE76E1">
        <w:rPr>
          <w:rFonts w:ascii="Arial" w:hAnsi="Arial" w:cs="Arial"/>
          <w:color w:val="000000" w:themeColor="text1"/>
          <w:sz w:val="22"/>
          <w:szCs w:val="22"/>
        </w:rPr>
        <w:t>Asegurar</w:t>
      </w:r>
      <w:proofErr w:type="gramEnd"/>
      <w:r w:rsidRPr="00AE76E1">
        <w:rPr>
          <w:rFonts w:ascii="Arial" w:hAnsi="Arial" w:cs="Arial"/>
          <w:color w:val="000000" w:themeColor="text1"/>
          <w:sz w:val="22"/>
          <w:szCs w:val="22"/>
        </w:rPr>
        <w:t xml:space="preserve"> que la organización política cuente con mecanismos de control y gestión de los riesgos en la destinación de los recursos por parte de las campañas y candidatos. Esto con el fin de que la empresa pueda tener certeza sobre el uso adecuado y la destinación final de los aportes</w:t>
      </w:r>
    </w:p>
    <w:p w14:paraId="4F56FFA7" w14:textId="6808B856" w:rsidR="00241D9A" w:rsidRPr="00C07ADB" w:rsidRDefault="00645395" w:rsidP="00C07ADB">
      <w:pPr>
        <w:pStyle w:val="Prrafodelista"/>
        <w:numPr>
          <w:ilvl w:val="0"/>
          <w:numId w:val="43"/>
        </w:numPr>
        <w:ind w:left="567" w:hanging="567"/>
        <w:jc w:val="both"/>
        <w:rPr>
          <w:rFonts w:ascii="Arial" w:hAnsi="Arial" w:cs="Arial"/>
          <w:color w:val="000000" w:themeColor="text1"/>
          <w:sz w:val="22"/>
          <w:szCs w:val="22"/>
        </w:rPr>
      </w:pPr>
      <w:r w:rsidRPr="00AE76E1">
        <w:rPr>
          <w:rFonts w:ascii="Arial" w:hAnsi="Arial" w:cs="Arial"/>
          <w:color w:val="000000" w:themeColor="text1"/>
          <w:sz w:val="22"/>
          <w:szCs w:val="22"/>
        </w:rPr>
        <w:t>Solicita</w:t>
      </w:r>
      <w:r w:rsidR="00BC17CF" w:rsidRPr="00AE76E1">
        <w:rPr>
          <w:rFonts w:ascii="Arial" w:hAnsi="Arial" w:cs="Arial"/>
          <w:color w:val="000000" w:themeColor="text1"/>
          <w:sz w:val="22"/>
          <w:szCs w:val="22"/>
        </w:rPr>
        <w:t>r</w:t>
      </w:r>
      <w:r w:rsidRPr="00AE76E1">
        <w:rPr>
          <w:rFonts w:ascii="Arial" w:hAnsi="Arial" w:cs="Arial"/>
          <w:color w:val="000000" w:themeColor="text1"/>
          <w:sz w:val="22"/>
          <w:szCs w:val="22"/>
        </w:rPr>
        <w:t xml:space="preserve"> a l</w:t>
      </w:r>
      <w:r w:rsidR="00965CA0" w:rsidRPr="00AE76E1">
        <w:rPr>
          <w:rFonts w:ascii="Arial" w:hAnsi="Arial" w:cs="Arial"/>
          <w:color w:val="000000" w:themeColor="text1"/>
          <w:sz w:val="22"/>
          <w:szCs w:val="22"/>
        </w:rPr>
        <w:t xml:space="preserve">as </w:t>
      </w:r>
      <w:r w:rsidRPr="00AE76E1">
        <w:rPr>
          <w:rFonts w:ascii="Arial" w:hAnsi="Arial" w:cs="Arial"/>
          <w:color w:val="000000" w:themeColor="text1"/>
          <w:sz w:val="22"/>
          <w:szCs w:val="22"/>
        </w:rPr>
        <w:t xml:space="preserve">organizaciones la distribución </w:t>
      </w:r>
      <w:r w:rsidR="00036D63" w:rsidRPr="00AE76E1">
        <w:rPr>
          <w:rFonts w:ascii="Arial" w:hAnsi="Arial" w:cs="Arial"/>
          <w:color w:val="000000" w:themeColor="text1"/>
          <w:sz w:val="22"/>
          <w:szCs w:val="22"/>
        </w:rPr>
        <w:t xml:space="preserve">final </w:t>
      </w:r>
      <w:r w:rsidR="00241D9A" w:rsidRPr="00AE76E1">
        <w:rPr>
          <w:rFonts w:ascii="Arial" w:hAnsi="Arial" w:cs="Arial"/>
          <w:color w:val="000000" w:themeColor="text1"/>
          <w:sz w:val="22"/>
          <w:szCs w:val="22"/>
        </w:rPr>
        <w:t xml:space="preserve">que efectuaron </w:t>
      </w:r>
      <w:r w:rsidRPr="00AE76E1">
        <w:rPr>
          <w:rFonts w:ascii="Arial" w:hAnsi="Arial" w:cs="Arial"/>
          <w:color w:val="000000" w:themeColor="text1"/>
          <w:sz w:val="22"/>
          <w:szCs w:val="22"/>
        </w:rPr>
        <w:t xml:space="preserve">entre </w:t>
      </w:r>
      <w:r w:rsidR="00241D9A" w:rsidRPr="00AE76E1">
        <w:rPr>
          <w:rFonts w:ascii="Arial" w:hAnsi="Arial" w:cs="Arial"/>
          <w:color w:val="000000" w:themeColor="text1"/>
          <w:sz w:val="22"/>
          <w:szCs w:val="22"/>
        </w:rPr>
        <w:t xml:space="preserve">los </w:t>
      </w:r>
      <w:r w:rsidRPr="00AE76E1">
        <w:rPr>
          <w:rFonts w:ascii="Arial" w:hAnsi="Arial" w:cs="Arial"/>
          <w:color w:val="000000" w:themeColor="text1"/>
          <w:sz w:val="22"/>
          <w:szCs w:val="22"/>
        </w:rPr>
        <w:t xml:space="preserve">candidatos. </w:t>
      </w:r>
    </w:p>
    <w:p w14:paraId="168A8E0E" w14:textId="1451AFB4" w:rsidR="00BC17CF" w:rsidRPr="00C07ADB" w:rsidRDefault="00BC17CF" w:rsidP="00C07ADB">
      <w:pPr>
        <w:pStyle w:val="Prrafodelista"/>
        <w:numPr>
          <w:ilvl w:val="0"/>
          <w:numId w:val="43"/>
        </w:numPr>
        <w:ind w:left="567" w:hanging="567"/>
        <w:jc w:val="both"/>
        <w:rPr>
          <w:rFonts w:ascii="Arial" w:hAnsi="Arial" w:cs="Arial"/>
          <w:color w:val="000000" w:themeColor="text1"/>
          <w:sz w:val="22"/>
          <w:szCs w:val="22"/>
        </w:rPr>
      </w:pPr>
      <w:r w:rsidRPr="00AE76E1">
        <w:rPr>
          <w:rFonts w:ascii="Arial" w:hAnsi="Arial" w:cs="Arial"/>
          <w:color w:val="000000" w:themeColor="text1"/>
          <w:sz w:val="22"/>
          <w:szCs w:val="22"/>
        </w:rPr>
        <w:t xml:space="preserve">Elaborar soportes de las contribuciones dadas a partidos, campañas y/o candidatos. </w:t>
      </w:r>
      <w:r w:rsidR="00D6420A" w:rsidRPr="00AE76E1">
        <w:rPr>
          <w:rFonts w:ascii="Arial" w:hAnsi="Arial" w:cs="Arial"/>
          <w:color w:val="000000" w:themeColor="text1"/>
          <w:sz w:val="22"/>
          <w:szCs w:val="22"/>
        </w:rPr>
        <w:t>(</w:t>
      </w:r>
      <w:r w:rsidR="003A050C" w:rsidRPr="00AE76E1">
        <w:rPr>
          <w:rFonts w:ascii="Arial" w:hAnsi="Arial" w:cs="Arial"/>
          <w:color w:val="000000" w:themeColor="text1"/>
          <w:sz w:val="22"/>
          <w:szCs w:val="22"/>
        </w:rPr>
        <w:t>i</w:t>
      </w:r>
      <w:r w:rsidRPr="00AE76E1">
        <w:rPr>
          <w:rFonts w:ascii="Arial" w:hAnsi="Arial" w:cs="Arial"/>
          <w:color w:val="000000" w:themeColor="text1"/>
          <w:sz w:val="22"/>
          <w:szCs w:val="22"/>
        </w:rPr>
        <w:t xml:space="preserve">mplica la </w:t>
      </w:r>
      <w:r w:rsidR="003A050C" w:rsidRPr="00AE76E1">
        <w:rPr>
          <w:rFonts w:ascii="Arial" w:hAnsi="Arial" w:cs="Arial"/>
          <w:color w:val="000000" w:themeColor="text1"/>
          <w:sz w:val="22"/>
          <w:szCs w:val="22"/>
        </w:rPr>
        <w:t xml:space="preserve">firma de </w:t>
      </w:r>
      <w:r w:rsidRPr="00AE76E1">
        <w:rPr>
          <w:rFonts w:ascii="Arial" w:hAnsi="Arial" w:cs="Arial"/>
          <w:color w:val="000000" w:themeColor="text1"/>
          <w:sz w:val="22"/>
          <w:szCs w:val="22"/>
        </w:rPr>
        <w:t>acta</w:t>
      </w:r>
      <w:r w:rsidR="003A050C" w:rsidRPr="00AE76E1">
        <w:rPr>
          <w:rFonts w:ascii="Arial" w:hAnsi="Arial" w:cs="Arial"/>
          <w:color w:val="000000" w:themeColor="text1"/>
          <w:sz w:val="22"/>
          <w:szCs w:val="22"/>
        </w:rPr>
        <w:t>s</w:t>
      </w:r>
      <w:r w:rsidRPr="00AE76E1">
        <w:rPr>
          <w:rFonts w:ascii="Arial" w:hAnsi="Arial" w:cs="Arial"/>
          <w:color w:val="000000" w:themeColor="text1"/>
          <w:sz w:val="22"/>
          <w:szCs w:val="22"/>
        </w:rPr>
        <w:t xml:space="preserve"> de donación que indique</w:t>
      </w:r>
      <w:r w:rsidR="003A050C" w:rsidRPr="00AE76E1">
        <w:rPr>
          <w:rFonts w:ascii="Arial" w:hAnsi="Arial" w:cs="Arial"/>
          <w:color w:val="000000" w:themeColor="text1"/>
          <w:sz w:val="22"/>
          <w:szCs w:val="22"/>
        </w:rPr>
        <w:t>n</w:t>
      </w:r>
      <w:r w:rsidRPr="00AE76E1">
        <w:rPr>
          <w:rFonts w:ascii="Arial" w:hAnsi="Arial" w:cs="Arial"/>
          <w:color w:val="000000" w:themeColor="text1"/>
          <w:sz w:val="22"/>
          <w:szCs w:val="22"/>
        </w:rPr>
        <w:t xml:space="preserve"> el valor de dichos aportes</w:t>
      </w:r>
      <w:r w:rsidR="003A050C" w:rsidRPr="00AE76E1">
        <w:rPr>
          <w:rFonts w:ascii="Arial" w:hAnsi="Arial" w:cs="Arial"/>
          <w:color w:val="000000" w:themeColor="text1"/>
          <w:sz w:val="22"/>
          <w:szCs w:val="22"/>
        </w:rPr>
        <w:t>)</w:t>
      </w:r>
      <w:r w:rsidRPr="00AE76E1">
        <w:rPr>
          <w:rFonts w:ascii="Arial" w:hAnsi="Arial" w:cs="Arial"/>
          <w:color w:val="000000" w:themeColor="text1"/>
          <w:sz w:val="22"/>
          <w:szCs w:val="22"/>
        </w:rPr>
        <w:t>.</w:t>
      </w:r>
    </w:p>
    <w:p w14:paraId="4C6C2127" w14:textId="131D04AE" w:rsidR="00645395" w:rsidRPr="00AE76E1" w:rsidRDefault="00645395" w:rsidP="00DB507B">
      <w:pPr>
        <w:pStyle w:val="Prrafodelista"/>
        <w:numPr>
          <w:ilvl w:val="0"/>
          <w:numId w:val="43"/>
        </w:numPr>
        <w:ind w:left="567" w:hanging="567"/>
        <w:jc w:val="both"/>
        <w:rPr>
          <w:rFonts w:ascii="Arial" w:hAnsi="Arial" w:cs="Arial"/>
          <w:color w:val="000000" w:themeColor="text1"/>
          <w:sz w:val="22"/>
          <w:szCs w:val="22"/>
        </w:rPr>
      </w:pPr>
      <w:r w:rsidRPr="00AE76E1">
        <w:rPr>
          <w:rFonts w:ascii="Arial" w:hAnsi="Arial" w:cs="Arial"/>
          <w:color w:val="000000" w:themeColor="text1"/>
          <w:sz w:val="22"/>
          <w:szCs w:val="22"/>
        </w:rPr>
        <w:t>E</w:t>
      </w:r>
      <w:r w:rsidR="001D378C" w:rsidRPr="00AE76E1">
        <w:rPr>
          <w:rFonts w:ascii="Arial" w:hAnsi="Arial" w:cs="Arial"/>
          <w:color w:val="000000" w:themeColor="text1"/>
          <w:sz w:val="22"/>
          <w:szCs w:val="22"/>
        </w:rPr>
        <w:t>xtender e</w:t>
      </w:r>
      <w:r w:rsidRPr="00AE76E1">
        <w:rPr>
          <w:rFonts w:ascii="Arial" w:hAnsi="Arial" w:cs="Arial"/>
          <w:color w:val="000000" w:themeColor="text1"/>
          <w:sz w:val="22"/>
          <w:szCs w:val="22"/>
        </w:rPr>
        <w:t>scritura notarial para las donaciones a candidatos o a organizaciones políticas</w:t>
      </w:r>
      <w:r w:rsidR="001D378C" w:rsidRPr="00AE76E1">
        <w:rPr>
          <w:rFonts w:ascii="Arial" w:hAnsi="Arial" w:cs="Arial"/>
          <w:color w:val="000000" w:themeColor="text1"/>
          <w:sz w:val="22"/>
          <w:szCs w:val="22"/>
        </w:rPr>
        <w:t xml:space="preserve"> cuando </w:t>
      </w:r>
      <w:r w:rsidR="00BD156B" w:rsidRPr="00AE76E1">
        <w:rPr>
          <w:rFonts w:ascii="Arial" w:hAnsi="Arial" w:cs="Arial"/>
          <w:color w:val="000000" w:themeColor="text1"/>
          <w:sz w:val="22"/>
          <w:szCs w:val="22"/>
        </w:rPr>
        <w:t>se requiera</w:t>
      </w:r>
      <w:r w:rsidRPr="00AE76E1">
        <w:rPr>
          <w:rFonts w:ascii="Arial" w:hAnsi="Arial" w:cs="Arial"/>
          <w:color w:val="000000" w:themeColor="text1"/>
          <w:sz w:val="22"/>
          <w:szCs w:val="22"/>
        </w:rPr>
        <w:t>.</w:t>
      </w:r>
    </w:p>
    <w:p w14:paraId="6B40C363" w14:textId="77777777" w:rsidR="00645395" w:rsidRPr="00AE76E1" w:rsidRDefault="00645395" w:rsidP="00DB507B">
      <w:pPr>
        <w:jc w:val="both"/>
        <w:rPr>
          <w:rFonts w:ascii="Arial" w:hAnsi="Arial" w:cs="Arial"/>
          <w:color w:val="000000" w:themeColor="text1"/>
          <w:sz w:val="22"/>
          <w:szCs w:val="22"/>
          <w:highlight w:val="yellow"/>
        </w:rPr>
      </w:pPr>
    </w:p>
    <w:p w14:paraId="0A1A0FA7" w14:textId="3234EE26" w:rsidR="00CE6321" w:rsidRPr="00AE76E1" w:rsidRDefault="00851160" w:rsidP="00DB507B">
      <w:pPr>
        <w:jc w:val="both"/>
        <w:rPr>
          <w:rFonts w:ascii="Arial" w:hAnsi="Arial" w:cs="Arial"/>
          <w:color w:val="000000" w:themeColor="text1"/>
          <w:sz w:val="22"/>
          <w:szCs w:val="22"/>
          <w:highlight w:val="yellow"/>
        </w:rPr>
      </w:pPr>
      <w:r w:rsidRPr="00AE76E1">
        <w:rPr>
          <w:rFonts w:ascii="Arial" w:hAnsi="Arial" w:cs="Arial"/>
          <w:color w:val="000000" w:themeColor="text1"/>
          <w:sz w:val="22"/>
          <w:szCs w:val="22"/>
        </w:rPr>
        <w:lastRenderedPageBreak/>
        <w:t>No se podrán hacer donaciones en nombre y representación de</w:t>
      </w:r>
      <w:r w:rsidR="004A0572">
        <w:rPr>
          <w:rFonts w:ascii="Arial" w:hAnsi="Arial" w:cs="Arial"/>
          <w:color w:val="000000" w:themeColor="text1"/>
          <w:sz w:val="22"/>
          <w:szCs w:val="22"/>
        </w:rPr>
        <w:t xml:space="preserve"> </w:t>
      </w:r>
      <w:r w:rsidRPr="00AE76E1">
        <w:rPr>
          <w:rFonts w:ascii="Arial" w:hAnsi="Arial" w:cs="Arial"/>
          <w:color w:val="000000" w:themeColor="text1"/>
          <w:sz w:val="22"/>
          <w:szCs w:val="22"/>
        </w:rPr>
        <w:t>l</w:t>
      </w:r>
      <w:r w:rsidR="004A0572">
        <w:rPr>
          <w:rFonts w:ascii="Arial" w:hAnsi="Arial" w:cs="Arial"/>
          <w:color w:val="000000" w:themeColor="text1"/>
          <w:sz w:val="22"/>
          <w:szCs w:val="22"/>
        </w:rPr>
        <w:t>a</w:t>
      </w:r>
      <w:r w:rsidRPr="00AE76E1">
        <w:rPr>
          <w:rFonts w:ascii="Arial" w:hAnsi="Arial" w:cs="Arial"/>
          <w:color w:val="000000" w:themeColor="text1"/>
          <w:sz w:val="22"/>
          <w:szCs w:val="22"/>
        </w:rPr>
        <w:t xml:space="preserve"> </w:t>
      </w:r>
      <w:r w:rsidR="00261A2D">
        <w:rPr>
          <w:rFonts w:ascii="Arial" w:hAnsi="Arial" w:cs="Arial"/>
          <w:color w:val="000000" w:themeColor="text1"/>
          <w:sz w:val="22"/>
          <w:szCs w:val="22"/>
        </w:rPr>
        <w:t>Compañía</w:t>
      </w:r>
      <w:r w:rsidRPr="00AE76E1">
        <w:rPr>
          <w:rFonts w:ascii="Arial" w:hAnsi="Arial" w:cs="Arial"/>
          <w:color w:val="000000" w:themeColor="text1"/>
          <w:sz w:val="22"/>
          <w:szCs w:val="22"/>
        </w:rPr>
        <w:t xml:space="preserve"> que vulneren </w:t>
      </w:r>
      <w:r w:rsidR="00CE6321" w:rsidRPr="00AE76E1">
        <w:rPr>
          <w:rFonts w:ascii="Arial" w:hAnsi="Arial" w:cs="Arial"/>
          <w:color w:val="000000" w:themeColor="text1"/>
          <w:sz w:val="22"/>
          <w:szCs w:val="22"/>
        </w:rPr>
        <w:t>estas normas</w:t>
      </w:r>
      <w:r w:rsidR="00F425E5" w:rsidRPr="00AE76E1">
        <w:rPr>
          <w:rFonts w:ascii="Arial" w:hAnsi="Arial" w:cs="Arial"/>
          <w:color w:val="000000" w:themeColor="text1"/>
          <w:sz w:val="22"/>
          <w:szCs w:val="22"/>
        </w:rPr>
        <w:t>.</w:t>
      </w:r>
    </w:p>
    <w:p w14:paraId="79B91183" w14:textId="77777777" w:rsidR="00CE6321" w:rsidRPr="000818E6" w:rsidRDefault="00CE6321" w:rsidP="00DB507B">
      <w:pPr>
        <w:jc w:val="both"/>
        <w:rPr>
          <w:rFonts w:ascii="Arial" w:hAnsi="Arial" w:cs="Arial"/>
          <w:color w:val="00B050"/>
          <w:sz w:val="22"/>
          <w:szCs w:val="22"/>
          <w:highlight w:val="yellow"/>
        </w:rPr>
      </w:pPr>
    </w:p>
    <w:p w14:paraId="0AAD9832" w14:textId="47DD9CF2" w:rsidR="00645395" w:rsidRPr="000818E6" w:rsidRDefault="00463844" w:rsidP="00F447FC">
      <w:pPr>
        <w:pStyle w:val="Default"/>
        <w:numPr>
          <w:ilvl w:val="1"/>
          <w:numId w:val="46"/>
        </w:numPr>
        <w:tabs>
          <w:tab w:val="left" w:pos="1134"/>
        </w:tabs>
        <w:ind w:left="709"/>
        <w:outlineLvl w:val="1"/>
        <w:rPr>
          <w:b/>
          <w:bCs/>
          <w:color w:val="00B050"/>
          <w:sz w:val="22"/>
          <w:szCs w:val="22"/>
        </w:rPr>
      </w:pPr>
      <w:bookmarkStart w:id="52" w:name="_Toc104313949"/>
      <w:bookmarkStart w:id="53" w:name="_Toc104932359"/>
      <w:bookmarkStart w:id="54" w:name="_Toc132721916"/>
      <w:bookmarkStart w:id="55" w:name="_Toc150245698"/>
      <w:r w:rsidRPr="000818E6">
        <w:rPr>
          <w:b/>
          <w:bCs/>
          <w:color w:val="00B050"/>
          <w:sz w:val="22"/>
          <w:szCs w:val="22"/>
        </w:rPr>
        <w:t>TRÁFICO DE INFLUENCIAS</w:t>
      </w:r>
      <w:bookmarkEnd w:id="52"/>
      <w:bookmarkEnd w:id="53"/>
      <w:bookmarkEnd w:id="54"/>
      <w:bookmarkEnd w:id="55"/>
    </w:p>
    <w:p w14:paraId="4F9A598F" w14:textId="69F1FB57" w:rsidR="003C39F5" w:rsidRPr="00AE76E1" w:rsidRDefault="003C39F5" w:rsidP="003C39F5">
      <w:pPr>
        <w:jc w:val="both"/>
        <w:rPr>
          <w:rFonts w:ascii="Arial" w:hAnsi="Arial" w:cs="Arial"/>
          <w:sz w:val="22"/>
          <w:szCs w:val="22"/>
          <w:highlight w:val="yellow"/>
        </w:rPr>
      </w:pPr>
    </w:p>
    <w:p w14:paraId="6B7ACC69" w14:textId="20959DD8" w:rsidR="003C39F5" w:rsidRPr="00AE76E1" w:rsidRDefault="003C39F5" w:rsidP="003C39F5">
      <w:pPr>
        <w:jc w:val="both"/>
        <w:rPr>
          <w:rFonts w:ascii="Arial" w:hAnsi="Arial" w:cs="Arial"/>
          <w:sz w:val="22"/>
          <w:szCs w:val="22"/>
        </w:rPr>
      </w:pPr>
      <w:r w:rsidRPr="00AE76E1">
        <w:rPr>
          <w:rFonts w:ascii="Arial" w:hAnsi="Arial" w:cs="Arial"/>
          <w:sz w:val="22"/>
          <w:szCs w:val="22"/>
        </w:rPr>
        <w:t>No está permitido ofrecer o buscar influenciar de manera indebida en un asunto, negocio o decisión que afecte de manera positiva o negativa a</w:t>
      </w:r>
      <w:r w:rsidR="004A0572">
        <w:rPr>
          <w:rFonts w:ascii="Arial" w:hAnsi="Arial" w:cs="Arial"/>
          <w:sz w:val="22"/>
          <w:szCs w:val="22"/>
        </w:rPr>
        <w:t xml:space="preserve"> </w:t>
      </w:r>
      <w:r w:rsidRPr="00AE76E1">
        <w:rPr>
          <w:rFonts w:ascii="Arial" w:hAnsi="Arial" w:cs="Arial"/>
          <w:sz w:val="22"/>
          <w:szCs w:val="22"/>
        </w:rPr>
        <w:t>l</w:t>
      </w:r>
      <w:r w:rsidR="004A0572">
        <w:rPr>
          <w:rFonts w:ascii="Arial" w:hAnsi="Arial" w:cs="Arial"/>
          <w:sz w:val="22"/>
          <w:szCs w:val="22"/>
        </w:rPr>
        <w:t>a</w:t>
      </w:r>
      <w:r w:rsidRPr="00AE76E1">
        <w:rPr>
          <w:rFonts w:ascii="Arial" w:hAnsi="Arial" w:cs="Arial"/>
          <w:sz w:val="22"/>
          <w:szCs w:val="22"/>
        </w:rPr>
        <w:t xml:space="preserve"> </w:t>
      </w:r>
      <w:r w:rsidR="00261A2D">
        <w:rPr>
          <w:rFonts w:ascii="Arial" w:hAnsi="Arial" w:cs="Arial"/>
          <w:sz w:val="22"/>
          <w:szCs w:val="22"/>
        </w:rPr>
        <w:t>Compañía</w:t>
      </w:r>
      <w:r w:rsidRPr="00AE76E1">
        <w:rPr>
          <w:rFonts w:ascii="Arial" w:hAnsi="Arial" w:cs="Arial"/>
          <w:sz w:val="22"/>
          <w:szCs w:val="22"/>
        </w:rPr>
        <w:t>, usando o pretendiendo usar su cargo, posición o amistad con un tercero, sea este servidor público o ciudadano particular, sin que sea relevante que dicho destinatario acceda o no a la solicitud.</w:t>
      </w:r>
    </w:p>
    <w:p w14:paraId="03443A3C" w14:textId="77777777" w:rsidR="003C39F5" w:rsidRPr="00AE76E1" w:rsidRDefault="003C39F5" w:rsidP="003C39F5">
      <w:pPr>
        <w:jc w:val="both"/>
        <w:rPr>
          <w:rFonts w:ascii="Arial" w:hAnsi="Arial" w:cs="Arial"/>
          <w:sz w:val="22"/>
          <w:szCs w:val="22"/>
        </w:rPr>
      </w:pPr>
    </w:p>
    <w:p w14:paraId="40B46778" w14:textId="5D114A3B" w:rsidR="00645395" w:rsidRPr="00AE76E1" w:rsidRDefault="00645395" w:rsidP="00DB507B">
      <w:pPr>
        <w:pStyle w:val="Prrafodelista"/>
        <w:numPr>
          <w:ilvl w:val="0"/>
          <w:numId w:val="52"/>
        </w:numPr>
        <w:jc w:val="both"/>
        <w:rPr>
          <w:rFonts w:ascii="Arial" w:hAnsi="Arial" w:cs="Arial"/>
          <w:sz w:val="22"/>
          <w:szCs w:val="22"/>
        </w:rPr>
      </w:pPr>
      <w:r w:rsidRPr="00AE76E1">
        <w:rPr>
          <w:rFonts w:ascii="Arial" w:hAnsi="Arial" w:cs="Arial"/>
          <w:sz w:val="22"/>
          <w:szCs w:val="22"/>
        </w:rPr>
        <w:t xml:space="preserve">Los </w:t>
      </w:r>
      <w:r w:rsidR="00261A2D">
        <w:rPr>
          <w:rFonts w:ascii="Arial" w:hAnsi="Arial" w:cs="Arial"/>
          <w:sz w:val="22"/>
          <w:szCs w:val="22"/>
        </w:rPr>
        <w:t>Trabajadores</w:t>
      </w:r>
      <w:r w:rsidR="00C773A7" w:rsidRPr="00AE76E1">
        <w:rPr>
          <w:rFonts w:ascii="Arial" w:hAnsi="Arial" w:cs="Arial"/>
          <w:sz w:val="22"/>
          <w:szCs w:val="22"/>
        </w:rPr>
        <w:t xml:space="preserve">, Contrapartes </w:t>
      </w:r>
      <w:r w:rsidRPr="00AE76E1">
        <w:rPr>
          <w:rFonts w:ascii="Arial" w:hAnsi="Arial" w:cs="Arial"/>
          <w:sz w:val="22"/>
          <w:szCs w:val="22"/>
        </w:rPr>
        <w:t xml:space="preserve">y Contratistas tienen prohibido lucrar o ayudar a lucrar a terceros, incluidos </w:t>
      </w:r>
      <w:proofErr w:type="gramStart"/>
      <w:r w:rsidRPr="00AE76E1">
        <w:rPr>
          <w:rFonts w:ascii="Arial" w:hAnsi="Arial" w:cs="Arial"/>
          <w:sz w:val="22"/>
          <w:szCs w:val="22"/>
        </w:rPr>
        <w:t>Funcionarios</w:t>
      </w:r>
      <w:proofErr w:type="gramEnd"/>
      <w:r w:rsidRPr="00AE76E1">
        <w:rPr>
          <w:rFonts w:ascii="Arial" w:hAnsi="Arial" w:cs="Arial"/>
          <w:sz w:val="22"/>
          <w:szCs w:val="22"/>
        </w:rPr>
        <w:t xml:space="preserve"> Públicos, con información confidencial u oportunidades comerciales emanadas del empleo o servicio prestado en </w:t>
      </w:r>
      <w:r w:rsidR="004A0572">
        <w:rPr>
          <w:rFonts w:ascii="Arial" w:hAnsi="Arial" w:cs="Arial"/>
          <w:sz w:val="22"/>
          <w:szCs w:val="22"/>
        </w:rPr>
        <w:t>la</w:t>
      </w:r>
      <w:r w:rsidR="004A0572" w:rsidRPr="00AE76E1">
        <w:rPr>
          <w:rFonts w:ascii="Arial" w:hAnsi="Arial" w:cs="Arial"/>
          <w:sz w:val="22"/>
          <w:szCs w:val="22"/>
        </w:rPr>
        <w:t xml:space="preserve"> </w:t>
      </w:r>
      <w:r w:rsidR="00261A2D">
        <w:rPr>
          <w:rFonts w:ascii="Arial" w:hAnsi="Arial" w:cs="Arial"/>
          <w:sz w:val="22"/>
          <w:szCs w:val="22"/>
        </w:rPr>
        <w:t>Compañía</w:t>
      </w:r>
      <w:r w:rsidRPr="00AE76E1">
        <w:rPr>
          <w:rFonts w:ascii="Arial" w:hAnsi="Arial" w:cs="Arial"/>
          <w:sz w:val="22"/>
          <w:szCs w:val="22"/>
        </w:rPr>
        <w:t>.</w:t>
      </w:r>
    </w:p>
    <w:p w14:paraId="614623A9" w14:textId="77777777" w:rsidR="00E01E70" w:rsidRPr="00AE76E1" w:rsidRDefault="00E01E70" w:rsidP="00E01E70">
      <w:pPr>
        <w:pStyle w:val="Prrafodelista"/>
        <w:ind w:left="360"/>
        <w:jc w:val="both"/>
        <w:rPr>
          <w:rFonts w:ascii="Arial" w:hAnsi="Arial" w:cs="Arial"/>
          <w:sz w:val="22"/>
          <w:szCs w:val="22"/>
        </w:rPr>
      </w:pPr>
    </w:p>
    <w:p w14:paraId="63F22E00" w14:textId="43BE0B09" w:rsidR="00645395" w:rsidRPr="00AE76E1" w:rsidRDefault="004A0572" w:rsidP="00DB507B">
      <w:pPr>
        <w:pStyle w:val="Prrafodelista"/>
        <w:numPr>
          <w:ilvl w:val="0"/>
          <w:numId w:val="52"/>
        </w:numPr>
        <w:jc w:val="both"/>
        <w:rPr>
          <w:rFonts w:ascii="Arial" w:hAnsi="Arial" w:cs="Arial"/>
          <w:sz w:val="22"/>
          <w:szCs w:val="22"/>
        </w:rPr>
      </w:pPr>
      <w:r>
        <w:rPr>
          <w:rFonts w:ascii="Arial" w:hAnsi="Arial" w:cs="Arial"/>
          <w:sz w:val="22"/>
          <w:szCs w:val="22"/>
        </w:rPr>
        <w:t>La</w:t>
      </w:r>
      <w:r w:rsidRPr="00AE76E1">
        <w:rPr>
          <w:rFonts w:ascii="Arial" w:hAnsi="Arial" w:cs="Arial"/>
          <w:sz w:val="22"/>
          <w:szCs w:val="22"/>
        </w:rPr>
        <w:t xml:space="preserve"> </w:t>
      </w:r>
      <w:r w:rsidR="00261A2D">
        <w:rPr>
          <w:rFonts w:ascii="Arial" w:hAnsi="Arial" w:cs="Arial"/>
          <w:sz w:val="22"/>
          <w:szCs w:val="22"/>
        </w:rPr>
        <w:t>Compañía</w:t>
      </w:r>
      <w:r w:rsidR="00645395" w:rsidRPr="00AE76E1">
        <w:rPr>
          <w:rFonts w:ascii="Arial" w:hAnsi="Arial" w:cs="Arial"/>
          <w:sz w:val="22"/>
          <w:szCs w:val="22"/>
        </w:rPr>
        <w:t xml:space="preserve"> prohíbe a sus </w:t>
      </w:r>
      <w:r w:rsidR="00261A2D">
        <w:rPr>
          <w:rFonts w:ascii="Arial" w:hAnsi="Arial" w:cs="Arial"/>
          <w:sz w:val="22"/>
          <w:szCs w:val="22"/>
        </w:rPr>
        <w:t>Trabajadores</w:t>
      </w:r>
      <w:r w:rsidR="00567F98" w:rsidRPr="00AE76E1">
        <w:rPr>
          <w:rFonts w:ascii="Arial" w:hAnsi="Arial" w:cs="Arial"/>
          <w:sz w:val="22"/>
          <w:szCs w:val="22"/>
        </w:rPr>
        <w:t xml:space="preserve"> y </w:t>
      </w:r>
      <w:r w:rsidR="00645395" w:rsidRPr="00AE76E1">
        <w:rPr>
          <w:rFonts w:ascii="Arial" w:hAnsi="Arial" w:cs="Arial"/>
          <w:sz w:val="22"/>
          <w:szCs w:val="22"/>
        </w:rPr>
        <w:t xml:space="preserve">Contrapartes </w:t>
      </w:r>
      <w:r w:rsidR="00567F98" w:rsidRPr="00AE76E1">
        <w:rPr>
          <w:rFonts w:ascii="Arial" w:hAnsi="Arial" w:cs="Arial"/>
          <w:sz w:val="22"/>
          <w:szCs w:val="22"/>
        </w:rPr>
        <w:t xml:space="preserve">utilizar </w:t>
      </w:r>
      <w:r w:rsidR="00645395" w:rsidRPr="00AE76E1">
        <w:rPr>
          <w:rFonts w:ascii="Arial" w:hAnsi="Arial" w:cs="Arial"/>
          <w:sz w:val="22"/>
          <w:szCs w:val="22"/>
        </w:rPr>
        <w:t xml:space="preserve">indebidamente influencias derivadas de su cargo, posición, o amistad, respecto de un tercero, sea este </w:t>
      </w:r>
      <w:r w:rsidR="008B75E5" w:rsidRPr="00AE76E1">
        <w:rPr>
          <w:rFonts w:ascii="Arial" w:hAnsi="Arial" w:cs="Arial"/>
          <w:sz w:val="22"/>
          <w:szCs w:val="22"/>
        </w:rPr>
        <w:t>servidor público</w:t>
      </w:r>
      <w:r w:rsidR="00645395" w:rsidRPr="00AE76E1">
        <w:rPr>
          <w:rFonts w:ascii="Arial" w:hAnsi="Arial" w:cs="Arial"/>
          <w:sz w:val="22"/>
          <w:szCs w:val="22"/>
        </w:rPr>
        <w:t xml:space="preserve"> o ciudadano particular, para que de alguna manera lo beneficie, o busque un beneficio para </w:t>
      </w:r>
      <w:r>
        <w:rPr>
          <w:rFonts w:ascii="Arial" w:hAnsi="Arial" w:cs="Arial"/>
          <w:sz w:val="22"/>
          <w:szCs w:val="22"/>
        </w:rPr>
        <w:t>la</w:t>
      </w:r>
      <w:r w:rsidRPr="00AE76E1">
        <w:rPr>
          <w:rFonts w:ascii="Arial" w:hAnsi="Arial" w:cs="Arial"/>
          <w:sz w:val="22"/>
          <w:szCs w:val="22"/>
        </w:rPr>
        <w:t xml:space="preserve"> </w:t>
      </w:r>
      <w:r w:rsidR="00261A2D">
        <w:rPr>
          <w:rFonts w:ascii="Arial" w:hAnsi="Arial" w:cs="Arial"/>
          <w:sz w:val="22"/>
          <w:szCs w:val="22"/>
        </w:rPr>
        <w:t>Compañía</w:t>
      </w:r>
      <w:r w:rsidR="00645395" w:rsidRPr="00AE76E1">
        <w:rPr>
          <w:rFonts w:ascii="Arial" w:hAnsi="Arial" w:cs="Arial"/>
          <w:sz w:val="22"/>
          <w:szCs w:val="22"/>
        </w:rPr>
        <w:t>.</w:t>
      </w:r>
    </w:p>
    <w:p w14:paraId="68177D21" w14:textId="77777777" w:rsidR="00E01E70" w:rsidRPr="00AE76E1" w:rsidRDefault="00E01E70" w:rsidP="00E01E70">
      <w:pPr>
        <w:pStyle w:val="Prrafodelista"/>
        <w:ind w:left="360"/>
        <w:jc w:val="both"/>
        <w:rPr>
          <w:rFonts w:ascii="Arial" w:hAnsi="Arial" w:cs="Arial"/>
          <w:sz w:val="22"/>
          <w:szCs w:val="22"/>
        </w:rPr>
      </w:pPr>
    </w:p>
    <w:p w14:paraId="5CDB93CF" w14:textId="43350994" w:rsidR="00645395" w:rsidRDefault="00531CA2" w:rsidP="00531CA2">
      <w:pPr>
        <w:jc w:val="both"/>
        <w:rPr>
          <w:rFonts w:ascii="Arial" w:hAnsi="Arial" w:cs="Arial"/>
          <w:sz w:val="22"/>
          <w:szCs w:val="22"/>
        </w:rPr>
      </w:pPr>
      <w:r w:rsidRPr="00AE76E1">
        <w:rPr>
          <w:rFonts w:ascii="Arial" w:hAnsi="Arial" w:cs="Arial"/>
          <w:sz w:val="22"/>
          <w:szCs w:val="22"/>
        </w:rPr>
        <w:t>Para la imposición de sanciones por la violación de estas prohibiciones n</w:t>
      </w:r>
      <w:r w:rsidR="00645395" w:rsidRPr="00AE76E1">
        <w:rPr>
          <w:rFonts w:ascii="Arial" w:hAnsi="Arial" w:cs="Arial"/>
          <w:sz w:val="22"/>
          <w:szCs w:val="22"/>
        </w:rPr>
        <w:t xml:space="preserve">o </w:t>
      </w:r>
      <w:r w:rsidRPr="00AE76E1">
        <w:rPr>
          <w:rFonts w:ascii="Arial" w:hAnsi="Arial" w:cs="Arial"/>
          <w:sz w:val="22"/>
          <w:szCs w:val="22"/>
        </w:rPr>
        <w:t>ser</w:t>
      </w:r>
      <w:r w:rsidR="009B2103" w:rsidRPr="00AE76E1">
        <w:rPr>
          <w:rFonts w:ascii="Arial" w:hAnsi="Arial" w:cs="Arial"/>
          <w:sz w:val="22"/>
          <w:szCs w:val="22"/>
        </w:rPr>
        <w:t>á</w:t>
      </w:r>
      <w:r w:rsidR="00645395" w:rsidRPr="00AE76E1">
        <w:rPr>
          <w:rFonts w:ascii="Arial" w:hAnsi="Arial" w:cs="Arial"/>
          <w:sz w:val="22"/>
          <w:szCs w:val="22"/>
        </w:rPr>
        <w:t xml:space="preserve"> necesario que el destinatario de la influencia acceda </w:t>
      </w:r>
      <w:r w:rsidR="009B2103" w:rsidRPr="00AE76E1">
        <w:rPr>
          <w:rFonts w:ascii="Arial" w:hAnsi="Arial" w:cs="Arial"/>
          <w:sz w:val="22"/>
          <w:szCs w:val="22"/>
        </w:rPr>
        <w:t xml:space="preserve">o hubiera accedido </w:t>
      </w:r>
      <w:r w:rsidR="00645395" w:rsidRPr="00AE76E1">
        <w:rPr>
          <w:rFonts w:ascii="Arial" w:hAnsi="Arial" w:cs="Arial"/>
          <w:sz w:val="22"/>
          <w:szCs w:val="22"/>
        </w:rPr>
        <w:t xml:space="preserve">a la solicitud de quien </w:t>
      </w:r>
      <w:r w:rsidR="009B2103" w:rsidRPr="00AE76E1">
        <w:rPr>
          <w:rFonts w:ascii="Arial" w:hAnsi="Arial" w:cs="Arial"/>
          <w:sz w:val="22"/>
          <w:szCs w:val="22"/>
        </w:rPr>
        <w:t xml:space="preserve">pretenda </w:t>
      </w:r>
      <w:r w:rsidR="00645395" w:rsidRPr="00AE76E1">
        <w:rPr>
          <w:rFonts w:ascii="Arial" w:hAnsi="Arial" w:cs="Arial"/>
          <w:sz w:val="22"/>
          <w:szCs w:val="22"/>
        </w:rPr>
        <w:t>emple</w:t>
      </w:r>
      <w:r w:rsidR="009B2103" w:rsidRPr="00AE76E1">
        <w:rPr>
          <w:rFonts w:ascii="Arial" w:hAnsi="Arial" w:cs="Arial"/>
          <w:sz w:val="22"/>
          <w:szCs w:val="22"/>
        </w:rPr>
        <w:t>ar</w:t>
      </w:r>
      <w:r w:rsidR="00645395" w:rsidRPr="00AE76E1">
        <w:rPr>
          <w:rFonts w:ascii="Arial" w:hAnsi="Arial" w:cs="Arial"/>
          <w:sz w:val="22"/>
          <w:szCs w:val="22"/>
        </w:rPr>
        <w:t xml:space="preserve"> de manera indebida las influencias derivadas de su cargo, posición o la relación de amistad o similar que se tiene respecto del tercero.</w:t>
      </w:r>
    </w:p>
    <w:p w14:paraId="6B2AE426" w14:textId="21D1BC15" w:rsidR="00727CDB" w:rsidRPr="000818E6" w:rsidRDefault="00727CDB" w:rsidP="00F447FC">
      <w:pPr>
        <w:pStyle w:val="Ttulo1"/>
        <w:numPr>
          <w:ilvl w:val="0"/>
          <w:numId w:val="46"/>
        </w:numPr>
        <w:ind w:hanging="720"/>
        <w:rPr>
          <w:b w:val="0"/>
          <w:bCs/>
          <w:color w:val="00B050"/>
          <w:sz w:val="22"/>
          <w:szCs w:val="22"/>
        </w:rPr>
      </w:pPr>
      <w:bookmarkStart w:id="56" w:name="_Toc137552810"/>
      <w:bookmarkStart w:id="57" w:name="_Toc137552946"/>
      <w:bookmarkStart w:id="58" w:name="_Toc137553026"/>
      <w:bookmarkStart w:id="59" w:name="_Toc137553480"/>
      <w:bookmarkStart w:id="60" w:name="_Toc137553546"/>
      <w:bookmarkStart w:id="61" w:name="_Toc137553597"/>
      <w:bookmarkStart w:id="62" w:name="_Toc137553662"/>
      <w:bookmarkStart w:id="63" w:name="_Toc137553727"/>
      <w:bookmarkStart w:id="64" w:name="_Toc137624307"/>
      <w:bookmarkStart w:id="65" w:name="_Toc137624382"/>
      <w:bookmarkStart w:id="66" w:name="_Toc137624467"/>
      <w:bookmarkStart w:id="67" w:name="_Toc137625199"/>
      <w:bookmarkStart w:id="68" w:name="_Toc137552811"/>
      <w:bookmarkStart w:id="69" w:name="_Toc137552947"/>
      <w:bookmarkStart w:id="70" w:name="_Toc137553027"/>
      <w:bookmarkStart w:id="71" w:name="_Toc137553481"/>
      <w:bookmarkStart w:id="72" w:name="_Toc137553547"/>
      <w:bookmarkStart w:id="73" w:name="_Toc137553598"/>
      <w:bookmarkStart w:id="74" w:name="_Toc137553663"/>
      <w:bookmarkStart w:id="75" w:name="_Toc137553728"/>
      <w:bookmarkStart w:id="76" w:name="_Toc137624308"/>
      <w:bookmarkStart w:id="77" w:name="_Toc137624383"/>
      <w:bookmarkStart w:id="78" w:name="_Toc137624468"/>
      <w:bookmarkStart w:id="79" w:name="_Toc137625200"/>
      <w:bookmarkStart w:id="80" w:name="_Toc137552812"/>
      <w:bookmarkStart w:id="81" w:name="_Toc137552948"/>
      <w:bookmarkStart w:id="82" w:name="_Toc137553028"/>
      <w:bookmarkStart w:id="83" w:name="_Toc137553482"/>
      <w:bookmarkStart w:id="84" w:name="_Toc137553548"/>
      <w:bookmarkStart w:id="85" w:name="_Toc137553599"/>
      <w:bookmarkStart w:id="86" w:name="_Toc137553664"/>
      <w:bookmarkStart w:id="87" w:name="_Toc137553729"/>
      <w:bookmarkStart w:id="88" w:name="_Toc137624309"/>
      <w:bookmarkStart w:id="89" w:name="_Toc137624384"/>
      <w:bookmarkStart w:id="90" w:name="_Toc137624469"/>
      <w:bookmarkStart w:id="91" w:name="_Toc137625201"/>
      <w:bookmarkStart w:id="92" w:name="_Toc137552813"/>
      <w:bookmarkStart w:id="93" w:name="_Toc137552949"/>
      <w:bookmarkStart w:id="94" w:name="_Toc137553029"/>
      <w:bookmarkStart w:id="95" w:name="_Toc137553483"/>
      <w:bookmarkStart w:id="96" w:name="_Toc137553549"/>
      <w:bookmarkStart w:id="97" w:name="_Toc137553600"/>
      <w:bookmarkStart w:id="98" w:name="_Toc137553665"/>
      <w:bookmarkStart w:id="99" w:name="_Toc137553730"/>
      <w:bookmarkStart w:id="100" w:name="_Toc137624310"/>
      <w:bookmarkStart w:id="101" w:name="_Toc137624385"/>
      <w:bookmarkStart w:id="102" w:name="_Toc137624470"/>
      <w:bookmarkStart w:id="103" w:name="_Toc137625202"/>
      <w:bookmarkStart w:id="104" w:name="_Toc15024569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0818E6">
        <w:rPr>
          <w:bCs/>
          <w:color w:val="00B050"/>
          <w:sz w:val="22"/>
          <w:szCs w:val="22"/>
          <w:lang w:val="es-ES"/>
        </w:rPr>
        <w:t>LINEAMIENTOS</w:t>
      </w:r>
      <w:r w:rsidRPr="000818E6">
        <w:rPr>
          <w:bCs/>
          <w:color w:val="00B050"/>
          <w:sz w:val="22"/>
          <w:szCs w:val="22"/>
        </w:rPr>
        <w:t xml:space="preserve"> Y MECANISMOS PARA CUMPLIMIENTO DE LA POLÍTICA </w:t>
      </w:r>
      <w:r w:rsidR="002319A8" w:rsidRPr="000818E6">
        <w:rPr>
          <w:bCs/>
          <w:color w:val="00B050"/>
          <w:sz w:val="22"/>
          <w:szCs w:val="22"/>
        </w:rPr>
        <w:t>CERO TOLERANCIA A CORRUPCIÓN Y SOBORNO</w:t>
      </w:r>
      <w:bookmarkEnd w:id="104"/>
    </w:p>
    <w:p w14:paraId="68DBE99F" w14:textId="3A962243" w:rsidR="003C39F5" w:rsidRPr="00AE76E1" w:rsidRDefault="00056FB0" w:rsidP="00BB0D17">
      <w:pPr>
        <w:pStyle w:val="Textoindependiente"/>
        <w:tabs>
          <w:tab w:val="left" w:pos="1134"/>
        </w:tabs>
        <w:rPr>
          <w:rStyle w:val="Hipervnculo"/>
          <w:rFonts w:cs="Arial"/>
          <w:color w:val="000000" w:themeColor="text1"/>
          <w:sz w:val="22"/>
          <w:szCs w:val="22"/>
          <w:u w:val="none"/>
          <w:lang w:eastAsia="es-CO"/>
        </w:rPr>
      </w:pPr>
      <w:r w:rsidRPr="00AE76E1">
        <w:rPr>
          <w:rStyle w:val="Hipervnculo"/>
          <w:rFonts w:cs="Arial"/>
          <w:color w:val="000000" w:themeColor="text1"/>
          <w:sz w:val="22"/>
          <w:szCs w:val="22"/>
          <w:u w:val="none"/>
          <w:lang w:eastAsia="es-CO"/>
        </w:rPr>
        <w:t xml:space="preserve">En </w:t>
      </w:r>
      <w:r w:rsidR="004A0572">
        <w:rPr>
          <w:rStyle w:val="Hipervnculo"/>
          <w:rFonts w:cs="Arial"/>
          <w:color w:val="000000" w:themeColor="text1"/>
          <w:sz w:val="22"/>
          <w:szCs w:val="22"/>
          <w:u w:val="none"/>
          <w:lang w:eastAsia="es-CO"/>
        </w:rPr>
        <w:t>la</w:t>
      </w:r>
      <w:r w:rsidR="004A0572" w:rsidRPr="00AE76E1">
        <w:rPr>
          <w:rStyle w:val="Hipervnculo"/>
          <w:rFonts w:cs="Arial"/>
          <w:color w:val="000000" w:themeColor="text1"/>
          <w:sz w:val="22"/>
          <w:szCs w:val="22"/>
          <w:u w:val="none"/>
          <w:lang w:eastAsia="es-CO"/>
        </w:rPr>
        <w:t xml:space="preserve"> </w:t>
      </w:r>
      <w:r w:rsidR="00261A2D">
        <w:rPr>
          <w:rStyle w:val="Hipervnculo"/>
          <w:rFonts w:cs="Arial"/>
          <w:color w:val="000000" w:themeColor="text1"/>
          <w:sz w:val="22"/>
          <w:szCs w:val="22"/>
          <w:u w:val="none"/>
          <w:lang w:eastAsia="es-CO"/>
        </w:rPr>
        <w:t>Compañía</w:t>
      </w:r>
      <w:r w:rsidRPr="00AE76E1">
        <w:rPr>
          <w:rStyle w:val="Hipervnculo"/>
          <w:rFonts w:cs="Arial"/>
          <w:color w:val="000000" w:themeColor="text1"/>
          <w:sz w:val="22"/>
          <w:szCs w:val="22"/>
          <w:u w:val="none"/>
          <w:lang w:eastAsia="es-CO"/>
        </w:rPr>
        <w:t xml:space="preserve">, </w:t>
      </w:r>
      <w:r w:rsidR="002A4FAE" w:rsidRPr="00AE76E1">
        <w:rPr>
          <w:rStyle w:val="Hipervnculo"/>
          <w:rFonts w:cs="Arial"/>
          <w:color w:val="000000" w:themeColor="text1"/>
          <w:sz w:val="22"/>
          <w:szCs w:val="22"/>
          <w:u w:val="none"/>
          <w:lang w:eastAsia="es-CO"/>
        </w:rPr>
        <w:t xml:space="preserve">estamos comprometidos con la adopción de las mejores prácticas. </w:t>
      </w:r>
      <w:r w:rsidR="00AA40F7" w:rsidRPr="00AE76E1">
        <w:rPr>
          <w:rStyle w:val="Hipervnculo"/>
          <w:rFonts w:cs="Arial"/>
          <w:color w:val="000000" w:themeColor="text1"/>
          <w:sz w:val="22"/>
          <w:szCs w:val="22"/>
          <w:u w:val="none"/>
          <w:lang w:eastAsia="es-CO"/>
        </w:rPr>
        <w:t xml:space="preserve">Así, </w:t>
      </w:r>
      <w:r w:rsidR="005D408C" w:rsidRPr="00AE76E1">
        <w:rPr>
          <w:rStyle w:val="Hipervnculo"/>
          <w:rFonts w:cs="Arial"/>
          <w:color w:val="000000" w:themeColor="text1"/>
          <w:sz w:val="22"/>
          <w:szCs w:val="22"/>
          <w:u w:val="none"/>
          <w:lang w:eastAsia="es-CO"/>
        </w:rPr>
        <w:t xml:space="preserve">nuestro </w:t>
      </w:r>
      <w:r w:rsidR="003C3DD9" w:rsidRPr="00AE76E1">
        <w:rPr>
          <w:rStyle w:val="Hipervnculo"/>
          <w:rFonts w:cs="Arial"/>
          <w:color w:val="000000" w:themeColor="text1"/>
          <w:sz w:val="22"/>
          <w:szCs w:val="22"/>
          <w:u w:val="none"/>
          <w:lang w:eastAsia="es-CO"/>
        </w:rPr>
        <w:t>ecosistema</w:t>
      </w:r>
      <w:r w:rsidR="00E84FE1" w:rsidRPr="00AE76E1">
        <w:rPr>
          <w:rStyle w:val="Hipervnculo"/>
          <w:rFonts w:cs="Arial"/>
          <w:color w:val="000000" w:themeColor="text1"/>
          <w:sz w:val="22"/>
          <w:szCs w:val="22"/>
          <w:u w:val="none"/>
          <w:lang w:eastAsia="es-CO"/>
        </w:rPr>
        <w:t xml:space="preserve"> normativo propende por </w:t>
      </w:r>
      <w:r w:rsidR="009C1219" w:rsidRPr="00AE76E1">
        <w:rPr>
          <w:rStyle w:val="Hipervnculo"/>
          <w:rFonts w:cs="Arial"/>
          <w:color w:val="000000" w:themeColor="text1"/>
          <w:sz w:val="22"/>
          <w:szCs w:val="22"/>
          <w:u w:val="none"/>
          <w:lang w:eastAsia="es-CO"/>
        </w:rPr>
        <w:t xml:space="preserve">el desarrollo del negocio y el cumplimiento de </w:t>
      </w:r>
      <w:r w:rsidR="00934CD0" w:rsidRPr="00AE76E1">
        <w:rPr>
          <w:rStyle w:val="Hipervnculo"/>
          <w:rFonts w:cs="Arial"/>
          <w:color w:val="000000" w:themeColor="text1"/>
          <w:sz w:val="22"/>
          <w:szCs w:val="22"/>
          <w:u w:val="none"/>
          <w:lang w:eastAsia="es-CO"/>
        </w:rPr>
        <w:t xml:space="preserve">altos estándares en nuestros procesos operativos y administrativos. </w:t>
      </w:r>
    </w:p>
    <w:p w14:paraId="737145F9" w14:textId="77777777" w:rsidR="003C39F5" w:rsidRPr="00AE76E1" w:rsidRDefault="003C39F5" w:rsidP="00BB0D17">
      <w:pPr>
        <w:pStyle w:val="Textoindependiente"/>
        <w:tabs>
          <w:tab w:val="left" w:pos="1134"/>
        </w:tabs>
        <w:rPr>
          <w:rStyle w:val="Hipervnculo"/>
          <w:rFonts w:cs="Arial"/>
          <w:color w:val="000000" w:themeColor="text1"/>
          <w:sz w:val="22"/>
          <w:szCs w:val="22"/>
          <w:u w:val="none"/>
          <w:lang w:eastAsia="es-CO"/>
        </w:rPr>
      </w:pPr>
    </w:p>
    <w:p w14:paraId="4B124655" w14:textId="579E6ABA" w:rsidR="008C3F1A" w:rsidRPr="00AE76E1" w:rsidRDefault="00BB0D17" w:rsidP="00BB0D17">
      <w:pPr>
        <w:pStyle w:val="Textoindependiente"/>
        <w:tabs>
          <w:tab w:val="left" w:pos="1134"/>
        </w:tabs>
        <w:rPr>
          <w:rFonts w:cs="Arial"/>
          <w:color w:val="000000" w:themeColor="text1"/>
          <w:sz w:val="22"/>
          <w:szCs w:val="22"/>
          <w:lang w:eastAsia="es-CO"/>
        </w:rPr>
      </w:pPr>
      <w:r w:rsidRPr="00AE76E1">
        <w:rPr>
          <w:rFonts w:cs="Arial"/>
          <w:sz w:val="22"/>
          <w:szCs w:val="22"/>
        </w:rPr>
        <w:t xml:space="preserve">Cuando se enfrente </w:t>
      </w:r>
      <w:r w:rsidR="00E27C52" w:rsidRPr="00AE76E1">
        <w:rPr>
          <w:rFonts w:cs="Arial"/>
          <w:sz w:val="22"/>
          <w:szCs w:val="22"/>
        </w:rPr>
        <w:t xml:space="preserve">a </w:t>
      </w:r>
      <w:r w:rsidRPr="00AE76E1">
        <w:rPr>
          <w:rFonts w:cs="Arial"/>
          <w:sz w:val="22"/>
          <w:szCs w:val="22"/>
        </w:rPr>
        <w:t xml:space="preserve">una </w:t>
      </w:r>
      <w:r w:rsidR="008C3F1A" w:rsidRPr="00AE76E1">
        <w:rPr>
          <w:rFonts w:cs="Arial"/>
          <w:sz w:val="22"/>
          <w:szCs w:val="22"/>
        </w:rPr>
        <w:t xml:space="preserve">de las </w:t>
      </w:r>
      <w:r w:rsidR="00E27C52" w:rsidRPr="00AE76E1">
        <w:rPr>
          <w:rFonts w:cs="Arial"/>
          <w:sz w:val="22"/>
          <w:szCs w:val="22"/>
        </w:rPr>
        <w:t xml:space="preserve">siguientes </w:t>
      </w:r>
      <w:r w:rsidR="008C3F1A" w:rsidRPr="00AE76E1">
        <w:rPr>
          <w:rFonts w:cs="Arial"/>
          <w:sz w:val="22"/>
          <w:szCs w:val="22"/>
        </w:rPr>
        <w:t>situaciones</w:t>
      </w:r>
      <w:r w:rsidR="00C97C00" w:rsidRPr="00AE76E1">
        <w:rPr>
          <w:rFonts w:cs="Arial"/>
          <w:sz w:val="22"/>
          <w:szCs w:val="22"/>
        </w:rPr>
        <w:t xml:space="preserve">, o se tenga duda sobre los procedimientos, debe remitirse a las normas internas indicadas para </w:t>
      </w:r>
      <w:r w:rsidR="002F5041" w:rsidRPr="00AE76E1">
        <w:rPr>
          <w:rFonts w:cs="Arial"/>
          <w:sz w:val="22"/>
          <w:szCs w:val="22"/>
        </w:rPr>
        <w:t>su manejo</w:t>
      </w:r>
      <w:r w:rsidR="00CB10CE" w:rsidRPr="00AE76E1">
        <w:rPr>
          <w:rFonts w:cs="Arial"/>
          <w:sz w:val="22"/>
          <w:szCs w:val="22"/>
        </w:rPr>
        <w:t>.</w:t>
      </w:r>
    </w:p>
    <w:p w14:paraId="25CFEA66" w14:textId="77777777" w:rsidR="00172406" w:rsidRPr="00AE76E1" w:rsidRDefault="00172406" w:rsidP="00BB0D17">
      <w:pPr>
        <w:pStyle w:val="Textoindependiente"/>
        <w:tabs>
          <w:tab w:val="left" w:pos="1134"/>
        </w:tabs>
        <w:rPr>
          <w:rFonts w:cs="Arial"/>
          <w:sz w:val="22"/>
          <w:szCs w:val="22"/>
        </w:rPr>
      </w:pPr>
    </w:p>
    <w:tbl>
      <w:tblPr>
        <w:tblStyle w:val="Tablaconcuadrcula"/>
        <w:tblW w:w="892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6521"/>
      </w:tblGrid>
      <w:tr w:rsidR="0034140C" w:rsidRPr="00AE76E1" w14:paraId="1D121FCE" w14:textId="77777777" w:rsidTr="000818E6">
        <w:trPr>
          <w:trHeight w:val="368"/>
          <w:tblHeader/>
        </w:trPr>
        <w:tc>
          <w:tcPr>
            <w:tcW w:w="2405" w:type="dxa"/>
            <w:shd w:val="clear" w:color="auto" w:fill="00B050"/>
            <w:vAlign w:val="center"/>
          </w:tcPr>
          <w:p w14:paraId="5A99855F" w14:textId="3FA6C444" w:rsidR="0034140C" w:rsidRPr="00AE76E1" w:rsidRDefault="0034140C" w:rsidP="00EE06BE">
            <w:pPr>
              <w:pStyle w:val="Textoindependiente"/>
              <w:tabs>
                <w:tab w:val="left" w:pos="1134"/>
              </w:tabs>
              <w:jc w:val="center"/>
              <w:rPr>
                <w:rFonts w:cs="Arial"/>
                <w:b/>
                <w:bCs/>
                <w:sz w:val="22"/>
                <w:szCs w:val="22"/>
              </w:rPr>
            </w:pPr>
            <w:r w:rsidRPr="00AE76E1">
              <w:rPr>
                <w:rFonts w:cs="Arial"/>
                <w:b/>
                <w:bCs/>
                <w:sz w:val="22"/>
                <w:szCs w:val="22"/>
              </w:rPr>
              <w:t>SITUACIÓN</w:t>
            </w:r>
          </w:p>
        </w:tc>
        <w:tc>
          <w:tcPr>
            <w:tcW w:w="6521" w:type="dxa"/>
            <w:shd w:val="clear" w:color="auto" w:fill="00B050"/>
            <w:vAlign w:val="center"/>
          </w:tcPr>
          <w:p w14:paraId="31B58DEA" w14:textId="0626A493" w:rsidR="0034140C" w:rsidRPr="00AE76E1" w:rsidRDefault="0034140C" w:rsidP="00EE06BE">
            <w:pPr>
              <w:pStyle w:val="Textoindependiente"/>
              <w:tabs>
                <w:tab w:val="left" w:pos="1134"/>
              </w:tabs>
              <w:jc w:val="center"/>
              <w:rPr>
                <w:rFonts w:cs="Arial"/>
                <w:b/>
                <w:bCs/>
                <w:sz w:val="22"/>
                <w:szCs w:val="22"/>
              </w:rPr>
            </w:pPr>
            <w:r w:rsidRPr="00AE76E1">
              <w:rPr>
                <w:rFonts w:cs="Arial"/>
                <w:b/>
                <w:bCs/>
                <w:sz w:val="22"/>
                <w:szCs w:val="22"/>
              </w:rPr>
              <w:t>NORMA INTERNA</w:t>
            </w:r>
          </w:p>
        </w:tc>
      </w:tr>
      <w:tr w:rsidR="0034140C" w:rsidRPr="00AE76E1" w14:paraId="024273F0" w14:textId="77777777" w:rsidTr="00B16B43">
        <w:tc>
          <w:tcPr>
            <w:tcW w:w="2405" w:type="dxa"/>
          </w:tcPr>
          <w:p w14:paraId="5B5AD47C" w14:textId="09B4870F" w:rsidR="0034140C" w:rsidRPr="00AE76E1" w:rsidRDefault="0034140C" w:rsidP="003C39F5">
            <w:pPr>
              <w:pStyle w:val="Textoindependiente"/>
              <w:tabs>
                <w:tab w:val="left" w:pos="1134"/>
              </w:tabs>
              <w:jc w:val="left"/>
              <w:rPr>
                <w:rFonts w:cs="Arial"/>
                <w:sz w:val="22"/>
                <w:szCs w:val="22"/>
              </w:rPr>
            </w:pPr>
            <w:r w:rsidRPr="00AE76E1">
              <w:rPr>
                <w:rFonts w:cs="Arial"/>
                <w:sz w:val="22"/>
                <w:szCs w:val="22"/>
              </w:rPr>
              <w:t>Conocimiento de terceros.</w:t>
            </w:r>
          </w:p>
        </w:tc>
        <w:tc>
          <w:tcPr>
            <w:tcW w:w="6521" w:type="dxa"/>
          </w:tcPr>
          <w:p w14:paraId="13844EF5" w14:textId="77777777"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Formulario de conocimiento de terceros (según el tipo de tercero)</w:t>
            </w:r>
          </w:p>
          <w:p w14:paraId="55D5BF48" w14:textId="23F97D0C"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N-</w:t>
            </w:r>
            <w:r w:rsidR="00741239">
              <w:rPr>
                <w:rFonts w:cs="Arial"/>
                <w:sz w:val="22"/>
                <w:szCs w:val="22"/>
              </w:rPr>
              <w:t>GCA2</w:t>
            </w:r>
            <w:r w:rsidRPr="00AE76E1">
              <w:rPr>
                <w:rFonts w:cs="Arial"/>
                <w:sz w:val="22"/>
                <w:szCs w:val="22"/>
              </w:rPr>
              <w:t xml:space="preserve">-01 </w:t>
            </w:r>
            <w:r w:rsidR="004501C6">
              <w:rPr>
                <w:rFonts w:cs="Arial"/>
                <w:sz w:val="22"/>
                <w:szCs w:val="22"/>
              </w:rPr>
              <w:t>Adquirir bienes obras y servicios</w:t>
            </w:r>
          </w:p>
          <w:p w14:paraId="3C3E3F79" w14:textId="5F714FBC" w:rsidR="0034140C" w:rsidRPr="00AE76E1" w:rsidRDefault="00F70818" w:rsidP="00EE06BE">
            <w:pPr>
              <w:pStyle w:val="Textoindependiente"/>
              <w:numPr>
                <w:ilvl w:val="0"/>
                <w:numId w:val="49"/>
              </w:numPr>
              <w:tabs>
                <w:tab w:val="left" w:pos="1134"/>
              </w:tabs>
              <w:rPr>
                <w:rFonts w:cs="Arial"/>
                <w:sz w:val="22"/>
                <w:szCs w:val="22"/>
              </w:rPr>
            </w:pPr>
            <w:r w:rsidRPr="00AE76E1">
              <w:rPr>
                <w:rFonts w:cs="Arial"/>
                <w:sz w:val="22"/>
                <w:szCs w:val="22"/>
              </w:rPr>
              <w:t>N-</w:t>
            </w:r>
            <w:r w:rsidR="00741239">
              <w:rPr>
                <w:rFonts w:cs="Arial"/>
                <w:sz w:val="22"/>
                <w:szCs w:val="22"/>
              </w:rPr>
              <w:t>GCT3</w:t>
            </w:r>
            <w:r w:rsidRPr="00AE76E1">
              <w:rPr>
                <w:rFonts w:cs="Arial"/>
                <w:sz w:val="22"/>
                <w:szCs w:val="22"/>
              </w:rPr>
              <w:t>-02 Norma</w:t>
            </w:r>
            <w:r w:rsidR="0034140C" w:rsidRPr="00AE76E1">
              <w:rPr>
                <w:rFonts w:cs="Arial"/>
                <w:sz w:val="22"/>
                <w:szCs w:val="22"/>
              </w:rPr>
              <w:t xml:space="preserve"> de debida diligencia</w:t>
            </w:r>
          </w:p>
          <w:p w14:paraId="0FB8F53E" w14:textId="0D2EA494"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Matrices de riegos aplicables</w:t>
            </w:r>
          </w:p>
          <w:p w14:paraId="194B8BE4" w14:textId="6E6F06AB"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I-</w:t>
            </w:r>
            <w:r w:rsidR="00741239">
              <w:rPr>
                <w:rFonts w:cs="Arial"/>
                <w:sz w:val="22"/>
                <w:szCs w:val="22"/>
              </w:rPr>
              <w:t>GCT3</w:t>
            </w:r>
            <w:r w:rsidRPr="00AE76E1">
              <w:rPr>
                <w:rFonts w:cs="Arial"/>
                <w:sz w:val="22"/>
                <w:szCs w:val="22"/>
              </w:rPr>
              <w:t>-01 Validación de terceros contra listas especializadas</w:t>
            </w:r>
          </w:p>
        </w:tc>
      </w:tr>
      <w:tr w:rsidR="0034140C" w:rsidRPr="00AE76E1" w14:paraId="21FD671D" w14:textId="77777777" w:rsidTr="00B16B43">
        <w:tc>
          <w:tcPr>
            <w:tcW w:w="2405" w:type="dxa"/>
          </w:tcPr>
          <w:p w14:paraId="4A6663F3" w14:textId="0C4DB351" w:rsidR="0034140C" w:rsidRPr="00AE76E1" w:rsidRDefault="0034140C" w:rsidP="003C39F5">
            <w:pPr>
              <w:pStyle w:val="Textoindependiente"/>
              <w:tabs>
                <w:tab w:val="left" w:pos="1134"/>
              </w:tabs>
              <w:jc w:val="left"/>
              <w:rPr>
                <w:rFonts w:cs="Arial"/>
                <w:sz w:val="22"/>
                <w:szCs w:val="22"/>
              </w:rPr>
            </w:pPr>
            <w:r w:rsidRPr="00AE76E1">
              <w:rPr>
                <w:rFonts w:cs="Arial"/>
                <w:sz w:val="22"/>
                <w:szCs w:val="22"/>
              </w:rPr>
              <w:lastRenderedPageBreak/>
              <w:t>Prohibición pagos y dádivas</w:t>
            </w:r>
          </w:p>
        </w:tc>
        <w:tc>
          <w:tcPr>
            <w:tcW w:w="6521" w:type="dxa"/>
          </w:tcPr>
          <w:p w14:paraId="0418026E" w14:textId="77777777"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Código de Ética y Buen Gobierno</w:t>
            </w:r>
          </w:p>
          <w:p w14:paraId="18922065" w14:textId="41D2D3C2"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I-</w:t>
            </w:r>
            <w:r w:rsidR="009201E6">
              <w:rPr>
                <w:rFonts w:cs="Arial"/>
                <w:sz w:val="22"/>
                <w:szCs w:val="22"/>
              </w:rPr>
              <w:t>GEC4</w:t>
            </w:r>
            <w:r w:rsidRPr="00AE76E1">
              <w:rPr>
                <w:rFonts w:cs="Arial"/>
                <w:sz w:val="22"/>
                <w:szCs w:val="22"/>
              </w:rPr>
              <w:t>-03 Pago a proveedores</w:t>
            </w:r>
          </w:p>
          <w:p w14:paraId="2DAEB25D" w14:textId="4A1FACC9"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I-</w:t>
            </w:r>
            <w:r w:rsidR="00ED02FC">
              <w:rPr>
                <w:rFonts w:cs="Arial"/>
                <w:sz w:val="22"/>
                <w:szCs w:val="22"/>
              </w:rPr>
              <w:t>GCA2</w:t>
            </w:r>
            <w:r w:rsidRPr="00AE76E1">
              <w:rPr>
                <w:rFonts w:cs="Arial"/>
                <w:sz w:val="22"/>
                <w:szCs w:val="22"/>
              </w:rPr>
              <w:t xml:space="preserve">-0 Adquisición a través de caja menor </w:t>
            </w:r>
          </w:p>
        </w:tc>
      </w:tr>
      <w:tr w:rsidR="0034140C" w:rsidRPr="00AE76E1" w14:paraId="4AD895B3" w14:textId="77777777" w:rsidTr="00B16B43">
        <w:tc>
          <w:tcPr>
            <w:tcW w:w="2405" w:type="dxa"/>
          </w:tcPr>
          <w:p w14:paraId="11698866" w14:textId="520281D7" w:rsidR="0034140C" w:rsidRPr="00AE76E1" w:rsidRDefault="0034140C" w:rsidP="003C39F5">
            <w:pPr>
              <w:pStyle w:val="Textoindependiente"/>
              <w:tabs>
                <w:tab w:val="left" w:pos="1134"/>
              </w:tabs>
              <w:jc w:val="left"/>
              <w:rPr>
                <w:rFonts w:cs="Arial"/>
                <w:sz w:val="22"/>
                <w:szCs w:val="22"/>
              </w:rPr>
            </w:pPr>
            <w:r w:rsidRPr="00AE76E1">
              <w:rPr>
                <w:rFonts w:cs="Arial"/>
                <w:sz w:val="22"/>
                <w:szCs w:val="22"/>
              </w:rPr>
              <w:t>Donaciones, contribuciones o patrocinios</w:t>
            </w:r>
          </w:p>
        </w:tc>
        <w:tc>
          <w:tcPr>
            <w:tcW w:w="6521" w:type="dxa"/>
          </w:tcPr>
          <w:p w14:paraId="1F337D63" w14:textId="6824D824"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Formulario de conocimiento de terceros aplicables</w:t>
            </w:r>
          </w:p>
          <w:p w14:paraId="68EDA623" w14:textId="2ED83AF0"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I-</w:t>
            </w:r>
            <w:r w:rsidR="00ED02FC">
              <w:rPr>
                <w:rFonts w:cs="Arial"/>
                <w:sz w:val="22"/>
                <w:szCs w:val="22"/>
              </w:rPr>
              <w:t>GCR2</w:t>
            </w:r>
            <w:r w:rsidRPr="00AE76E1">
              <w:rPr>
                <w:rFonts w:cs="Arial"/>
                <w:sz w:val="22"/>
                <w:szCs w:val="22"/>
              </w:rPr>
              <w:t>-01 Solicitudes de apoyo y patrocinios.</w:t>
            </w:r>
          </w:p>
          <w:p w14:paraId="288D2BDD" w14:textId="67ABC261"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Código de Ética y Buen Gobierno</w:t>
            </w:r>
          </w:p>
        </w:tc>
      </w:tr>
      <w:tr w:rsidR="0034140C" w:rsidRPr="00AE76E1" w14:paraId="1915F257" w14:textId="77777777" w:rsidTr="00B16B43">
        <w:tc>
          <w:tcPr>
            <w:tcW w:w="2405" w:type="dxa"/>
          </w:tcPr>
          <w:p w14:paraId="04BF0B0C" w14:textId="305CA092" w:rsidR="0034140C" w:rsidRPr="00AE76E1" w:rsidRDefault="0034140C" w:rsidP="003C39F5">
            <w:pPr>
              <w:pStyle w:val="Textoindependiente"/>
              <w:tabs>
                <w:tab w:val="left" w:pos="1134"/>
              </w:tabs>
              <w:jc w:val="left"/>
              <w:rPr>
                <w:rFonts w:cs="Arial"/>
                <w:sz w:val="22"/>
                <w:szCs w:val="22"/>
              </w:rPr>
            </w:pPr>
            <w:r w:rsidRPr="00AE76E1">
              <w:rPr>
                <w:rFonts w:cs="Arial"/>
                <w:sz w:val="22"/>
                <w:szCs w:val="22"/>
              </w:rPr>
              <w:t>Gastos de viaje, entretenimiento y alimentación</w:t>
            </w:r>
          </w:p>
        </w:tc>
        <w:tc>
          <w:tcPr>
            <w:tcW w:w="6521" w:type="dxa"/>
          </w:tcPr>
          <w:p w14:paraId="4B8B470E" w14:textId="77777777"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Código de Ética y Buen Gobierno</w:t>
            </w:r>
          </w:p>
          <w:p w14:paraId="111621A8" w14:textId="3C50512A"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N-</w:t>
            </w:r>
            <w:r w:rsidR="00ED02FC">
              <w:rPr>
                <w:rFonts w:cs="Arial"/>
                <w:sz w:val="22"/>
                <w:szCs w:val="22"/>
              </w:rPr>
              <w:t>GHU4</w:t>
            </w:r>
            <w:r w:rsidRPr="00AE76E1">
              <w:rPr>
                <w:rFonts w:cs="Arial"/>
                <w:sz w:val="22"/>
                <w:szCs w:val="22"/>
              </w:rPr>
              <w:t>-0</w:t>
            </w:r>
            <w:r w:rsidR="00ED02FC">
              <w:rPr>
                <w:rFonts w:cs="Arial"/>
                <w:sz w:val="22"/>
                <w:szCs w:val="22"/>
              </w:rPr>
              <w:t>2</w:t>
            </w:r>
            <w:r w:rsidRPr="00AE76E1">
              <w:rPr>
                <w:rFonts w:cs="Arial"/>
                <w:sz w:val="22"/>
                <w:szCs w:val="22"/>
              </w:rPr>
              <w:t>3 Gastos de viaje</w:t>
            </w:r>
          </w:p>
        </w:tc>
      </w:tr>
      <w:tr w:rsidR="0034140C" w:rsidRPr="00AE76E1" w14:paraId="0A4CD48F" w14:textId="77777777" w:rsidTr="00B16B43">
        <w:tc>
          <w:tcPr>
            <w:tcW w:w="2405" w:type="dxa"/>
          </w:tcPr>
          <w:p w14:paraId="09D0BCFE" w14:textId="59EFE3E0" w:rsidR="0034140C" w:rsidRPr="00AE76E1" w:rsidRDefault="0034140C" w:rsidP="003C39F5">
            <w:pPr>
              <w:pStyle w:val="Textoindependiente"/>
              <w:tabs>
                <w:tab w:val="left" w:pos="1134"/>
              </w:tabs>
              <w:jc w:val="left"/>
              <w:rPr>
                <w:rFonts w:cs="Arial"/>
                <w:sz w:val="22"/>
                <w:szCs w:val="22"/>
              </w:rPr>
            </w:pPr>
            <w:r w:rsidRPr="00AE76E1">
              <w:rPr>
                <w:rFonts w:cs="Arial"/>
                <w:sz w:val="22"/>
                <w:szCs w:val="22"/>
              </w:rPr>
              <w:t>Regalos, atenciones y hospitalidades</w:t>
            </w:r>
          </w:p>
        </w:tc>
        <w:tc>
          <w:tcPr>
            <w:tcW w:w="6521" w:type="dxa"/>
          </w:tcPr>
          <w:p w14:paraId="17649FA2" w14:textId="2C41E336"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Código de Ética y Buen Gobierno</w:t>
            </w:r>
          </w:p>
        </w:tc>
      </w:tr>
      <w:tr w:rsidR="0034140C" w:rsidRPr="00AE76E1" w14:paraId="7FF28CB7" w14:textId="77777777" w:rsidTr="00B16B43">
        <w:tc>
          <w:tcPr>
            <w:tcW w:w="2405" w:type="dxa"/>
          </w:tcPr>
          <w:p w14:paraId="40CD461C" w14:textId="7BCF5E03" w:rsidR="0034140C" w:rsidRPr="00AE76E1" w:rsidRDefault="0034140C" w:rsidP="003C39F5">
            <w:pPr>
              <w:pStyle w:val="Textoindependiente"/>
              <w:tabs>
                <w:tab w:val="left" w:pos="1134"/>
              </w:tabs>
              <w:jc w:val="left"/>
              <w:rPr>
                <w:rFonts w:cs="Arial"/>
                <w:sz w:val="22"/>
                <w:szCs w:val="22"/>
              </w:rPr>
            </w:pPr>
            <w:r w:rsidRPr="00AE76E1">
              <w:rPr>
                <w:rFonts w:cs="Arial"/>
                <w:sz w:val="22"/>
                <w:szCs w:val="22"/>
              </w:rPr>
              <w:t xml:space="preserve">Remuneración y pago de comisiones a </w:t>
            </w:r>
            <w:r w:rsidR="00261A2D">
              <w:rPr>
                <w:rFonts w:cs="Arial"/>
                <w:sz w:val="22"/>
                <w:szCs w:val="22"/>
              </w:rPr>
              <w:t>trabajadores</w:t>
            </w:r>
          </w:p>
        </w:tc>
        <w:tc>
          <w:tcPr>
            <w:tcW w:w="6521" w:type="dxa"/>
          </w:tcPr>
          <w:p w14:paraId="20DAAB83" w14:textId="4DEEDE20"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I-</w:t>
            </w:r>
            <w:r w:rsidR="00ED02FC">
              <w:rPr>
                <w:rFonts w:cs="Arial"/>
                <w:sz w:val="22"/>
                <w:szCs w:val="22"/>
              </w:rPr>
              <w:t>GCO2</w:t>
            </w:r>
            <w:r w:rsidRPr="00AE76E1">
              <w:rPr>
                <w:rFonts w:cs="Arial"/>
                <w:sz w:val="22"/>
                <w:szCs w:val="22"/>
              </w:rPr>
              <w:t>-0</w:t>
            </w:r>
            <w:r w:rsidR="00ED02FC">
              <w:rPr>
                <w:rFonts w:cs="Arial"/>
                <w:sz w:val="22"/>
                <w:szCs w:val="22"/>
              </w:rPr>
              <w:t>6</w:t>
            </w:r>
            <w:r w:rsidRPr="00AE76E1">
              <w:rPr>
                <w:rFonts w:cs="Arial"/>
                <w:sz w:val="22"/>
                <w:szCs w:val="22"/>
              </w:rPr>
              <w:t xml:space="preserve"> Liquidación comisiones a equipo comercial</w:t>
            </w:r>
          </w:p>
        </w:tc>
      </w:tr>
      <w:tr w:rsidR="0034140C" w:rsidRPr="00AE76E1" w14:paraId="0B225588" w14:textId="77777777" w:rsidTr="00B16B43">
        <w:tc>
          <w:tcPr>
            <w:tcW w:w="2405" w:type="dxa"/>
          </w:tcPr>
          <w:p w14:paraId="2F097F1A" w14:textId="4D9FD9F0" w:rsidR="0034140C" w:rsidRPr="00AE76E1" w:rsidRDefault="0034140C" w:rsidP="003C39F5">
            <w:pPr>
              <w:pStyle w:val="Textoindependiente"/>
              <w:tabs>
                <w:tab w:val="left" w:pos="1134"/>
              </w:tabs>
              <w:jc w:val="left"/>
              <w:rPr>
                <w:rFonts w:cs="Arial"/>
                <w:sz w:val="22"/>
                <w:szCs w:val="22"/>
              </w:rPr>
            </w:pPr>
            <w:r w:rsidRPr="00AE76E1">
              <w:rPr>
                <w:rFonts w:cs="Arial"/>
                <w:sz w:val="22"/>
                <w:szCs w:val="22"/>
              </w:rPr>
              <w:t>Conflictos de interés</w:t>
            </w:r>
          </w:p>
        </w:tc>
        <w:tc>
          <w:tcPr>
            <w:tcW w:w="6521" w:type="dxa"/>
          </w:tcPr>
          <w:p w14:paraId="513226BF" w14:textId="77777777"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Código de Ética y Buen Gobierno</w:t>
            </w:r>
          </w:p>
          <w:p w14:paraId="387D82EB" w14:textId="3DF540C3"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M-</w:t>
            </w:r>
            <w:r w:rsidR="00ED02FC">
              <w:rPr>
                <w:rFonts w:cs="Arial"/>
                <w:sz w:val="22"/>
                <w:szCs w:val="22"/>
              </w:rPr>
              <w:t>GCT3</w:t>
            </w:r>
            <w:r w:rsidRPr="00AE76E1">
              <w:rPr>
                <w:rFonts w:cs="Arial"/>
                <w:sz w:val="22"/>
                <w:szCs w:val="22"/>
              </w:rPr>
              <w:t>-03 Manual conflicto de intereses</w:t>
            </w:r>
          </w:p>
          <w:p w14:paraId="1CE4A889" w14:textId="666BEC47"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Formulario de conflicto de intereses (según el tercero a vincular)</w:t>
            </w:r>
          </w:p>
        </w:tc>
      </w:tr>
      <w:tr w:rsidR="0034140C" w:rsidRPr="00AE76E1" w14:paraId="55FDBCD3" w14:textId="77777777" w:rsidTr="00B16B43">
        <w:tc>
          <w:tcPr>
            <w:tcW w:w="2405" w:type="dxa"/>
          </w:tcPr>
          <w:p w14:paraId="579EF2E5" w14:textId="3F9D40AE" w:rsidR="0034140C" w:rsidRPr="00AE76E1" w:rsidRDefault="0034140C" w:rsidP="003C39F5">
            <w:pPr>
              <w:pStyle w:val="Textoindependiente"/>
              <w:tabs>
                <w:tab w:val="left" w:pos="1134"/>
              </w:tabs>
              <w:jc w:val="left"/>
              <w:rPr>
                <w:rFonts w:cs="Arial"/>
                <w:sz w:val="22"/>
                <w:szCs w:val="22"/>
              </w:rPr>
            </w:pPr>
            <w:r w:rsidRPr="00AE76E1">
              <w:rPr>
                <w:rFonts w:cs="Arial"/>
                <w:sz w:val="22"/>
                <w:szCs w:val="22"/>
              </w:rPr>
              <w:t>Contrataciones</w:t>
            </w:r>
          </w:p>
        </w:tc>
        <w:tc>
          <w:tcPr>
            <w:tcW w:w="6521" w:type="dxa"/>
          </w:tcPr>
          <w:p w14:paraId="2D594D78" w14:textId="28DB3623" w:rsidR="0034140C" w:rsidRPr="00AE76E1" w:rsidRDefault="0034140C" w:rsidP="00EE06BE">
            <w:pPr>
              <w:pStyle w:val="Textoindependiente"/>
              <w:numPr>
                <w:ilvl w:val="0"/>
                <w:numId w:val="49"/>
              </w:numPr>
              <w:tabs>
                <w:tab w:val="left" w:pos="1134"/>
              </w:tabs>
              <w:rPr>
                <w:rFonts w:cs="Arial"/>
                <w:sz w:val="22"/>
                <w:szCs w:val="22"/>
              </w:rPr>
            </w:pPr>
            <w:r w:rsidRPr="00AE76E1">
              <w:rPr>
                <w:rFonts w:cs="Arial"/>
                <w:sz w:val="22"/>
                <w:szCs w:val="22"/>
              </w:rPr>
              <w:t xml:space="preserve">Políticas de área según el tercero a vincular (abastecimiento, terceros esporádicos o </w:t>
            </w:r>
            <w:r w:rsidR="00261A2D">
              <w:rPr>
                <w:rFonts w:cs="Arial"/>
                <w:sz w:val="22"/>
                <w:szCs w:val="22"/>
              </w:rPr>
              <w:t>trabajadores</w:t>
            </w:r>
            <w:r w:rsidRPr="00AE76E1">
              <w:rPr>
                <w:rFonts w:cs="Arial"/>
                <w:sz w:val="22"/>
                <w:szCs w:val="22"/>
              </w:rPr>
              <w:t>)</w:t>
            </w:r>
          </w:p>
        </w:tc>
      </w:tr>
    </w:tbl>
    <w:p w14:paraId="36C353F2" w14:textId="5BBB6569" w:rsidR="00EE06BE" w:rsidRPr="000818E6" w:rsidRDefault="003945E8" w:rsidP="00F70818">
      <w:pPr>
        <w:pStyle w:val="Ttulo1"/>
        <w:numPr>
          <w:ilvl w:val="0"/>
          <w:numId w:val="46"/>
        </w:numPr>
        <w:ind w:hanging="720"/>
        <w:rPr>
          <w:bCs/>
          <w:color w:val="00B050"/>
          <w:sz w:val="22"/>
          <w:szCs w:val="22"/>
          <w:lang w:val="es-ES"/>
        </w:rPr>
      </w:pPr>
      <w:bookmarkStart w:id="105" w:name="_Toc137547348"/>
      <w:bookmarkStart w:id="106" w:name="_Toc150245700"/>
      <w:r w:rsidRPr="000818E6">
        <w:rPr>
          <w:bCs/>
          <w:color w:val="00B050"/>
          <w:sz w:val="22"/>
          <w:szCs w:val="22"/>
          <w:lang w:val="es-ES"/>
        </w:rPr>
        <w:t>ESTRUCTURA ORGANIZACIONAL</w:t>
      </w:r>
      <w:bookmarkEnd w:id="105"/>
      <w:bookmarkEnd w:id="106"/>
    </w:p>
    <w:p w14:paraId="03168F17" w14:textId="37A457A6" w:rsidR="003945E8" w:rsidRPr="00AE76E1" w:rsidRDefault="003945E8" w:rsidP="003945E8">
      <w:pPr>
        <w:pStyle w:val="Textoindependiente"/>
        <w:tabs>
          <w:tab w:val="left" w:pos="1134"/>
        </w:tabs>
        <w:rPr>
          <w:rFonts w:cs="Arial"/>
          <w:sz w:val="22"/>
          <w:szCs w:val="22"/>
        </w:rPr>
      </w:pPr>
      <w:r w:rsidRPr="00AE76E1">
        <w:rPr>
          <w:rFonts w:cs="Arial"/>
          <w:sz w:val="22"/>
          <w:szCs w:val="22"/>
        </w:rPr>
        <w:t>En la definición, gestión, control y aplicación del Programa de Transparencia y Ética Empresarial, intervienen los siguientes estamentos y/o trabajadores:</w:t>
      </w:r>
    </w:p>
    <w:p w14:paraId="137C2100" w14:textId="77777777" w:rsidR="003945E8" w:rsidRPr="00AE76E1" w:rsidRDefault="003945E8" w:rsidP="003945E8">
      <w:pPr>
        <w:pStyle w:val="Textoindependiente"/>
        <w:tabs>
          <w:tab w:val="left" w:pos="1134"/>
        </w:tabs>
        <w:rPr>
          <w:rFonts w:cs="Arial"/>
          <w:sz w:val="22"/>
          <w:szCs w:val="22"/>
        </w:rPr>
      </w:pPr>
    </w:p>
    <w:tbl>
      <w:tblPr>
        <w:tblW w:w="893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208"/>
        <w:gridCol w:w="6723"/>
      </w:tblGrid>
      <w:tr w:rsidR="003945E8" w:rsidRPr="00AE76E1" w14:paraId="097FBE2A" w14:textId="77777777" w:rsidTr="000818E6">
        <w:trPr>
          <w:cantSplit/>
          <w:tblHeader/>
        </w:trPr>
        <w:tc>
          <w:tcPr>
            <w:tcW w:w="2208" w:type="dxa"/>
            <w:shd w:val="clear" w:color="auto" w:fill="00B050"/>
          </w:tcPr>
          <w:p w14:paraId="1C0AC6F6" w14:textId="5D0776D9" w:rsidR="003945E8" w:rsidRPr="00AE76E1" w:rsidRDefault="00EE06BE" w:rsidP="00EE06BE">
            <w:pPr>
              <w:pStyle w:val="Sinespaciado"/>
              <w:jc w:val="center"/>
              <w:rPr>
                <w:rFonts w:ascii="Arial" w:hAnsi="Arial" w:cs="Arial"/>
                <w:b/>
                <w:bCs/>
                <w:sz w:val="22"/>
                <w:szCs w:val="22"/>
              </w:rPr>
            </w:pPr>
            <w:r w:rsidRPr="00AE76E1">
              <w:rPr>
                <w:rFonts w:ascii="Arial" w:hAnsi="Arial" w:cs="Arial"/>
                <w:b/>
                <w:bCs/>
                <w:sz w:val="22"/>
                <w:szCs w:val="22"/>
              </w:rPr>
              <w:t>ESTAMENTOS Y/O TRABAJADORES</w:t>
            </w:r>
          </w:p>
        </w:tc>
        <w:tc>
          <w:tcPr>
            <w:tcW w:w="6723" w:type="dxa"/>
            <w:shd w:val="clear" w:color="auto" w:fill="00B050"/>
            <w:vAlign w:val="center"/>
          </w:tcPr>
          <w:p w14:paraId="647F7A32" w14:textId="52636C8C" w:rsidR="003945E8" w:rsidRPr="00AE76E1" w:rsidRDefault="00EE06BE" w:rsidP="00EE06BE">
            <w:pPr>
              <w:pStyle w:val="Sinespaciado"/>
              <w:jc w:val="center"/>
              <w:rPr>
                <w:rFonts w:ascii="Arial" w:hAnsi="Arial" w:cs="Arial"/>
                <w:b/>
                <w:bCs/>
                <w:sz w:val="22"/>
                <w:szCs w:val="22"/>
              </w:rPr>
            </w:pPr>
            <w:r w:rsidRPr="00AE76E1">
              <w:rPr>
                <w:rFonts w:ascii="Arial" w:hAnsi="Arial" w:cs="Arial"/>
                <w:b/>
                <w:bCs/>
                <w:sz w:val="22"/>
                <w:szCs w:val="22"/>
              </w:rPr>
              <w:t>FUNCIONES Y RESPONSABILIDADES</w:t>
            </w:r>
          </w:p>
        </w:tc>
      </w:tr>
      <w:tr w:rsidR="003945E8" w:rsidRPr="00AE76E1" w14:paraId="0FD822CE" w14:textId="77777777" w:rsidTr="00B16B43">
        <w:trPr>
          <w:trHeight w:val="325"/>
        </w:trPr>
        <w:tc>
          <w:tcPr>
            <w:tcW w:w="2208" w:type="dxa"/>
            <w:vAlign w:val="center"/>
          </w:tcPr>
          <w:p w14:paraId="04AEF740" w14:textId="639AA125" w:rsidR="003945E8" w:rsidRPr="00AE76E1" w:rsidRDefault="00067800" w:rsidP="006518D9">
            <w:pPr>
              <w:pStyle w:val="Sangradetextonormal"/>
              <w:tabs>
                <w:tab w:val="left" w:pos="1134"/>
              </w:tabs>
              <w:ind w:left="0"/>
              <w:rPr>
                <w:rFonts w:ascii="Arial" w:hAnsi="Arial" w:cs="Arial"/>
                <w:sz w:val="22"/>
                <w:szCs w:val="22"/>
              </w:rPr>
            </w:pPr>
            <w:r>
              <w:rPr>
                <w:rFonts w:ascii="Arial" w:hAnsi="Arial" w:cs="Arial"/>
                <w:b/>
                <w:sz w:val="22"/>
                <w:szCs w:val="22"/>
              </w:rPr>
              <w:t xml:space="preserve">Máximo Órgano </w:t>
            </w:r>
          </w:p>
        </w:tc>
        <w:tc>
          <w:tcPr>
            <w:tcW w:w="6723" w:type="dxa"/>
          </w:tcPr>
          <w:p w14:paraId="4750093F" w14:textId="09ACDA76" w:rsidR="003945E8" w:rsidRPr="00AE76E1" w:rsidRDefault="003945E8" w:rsidP="001C0ABC">
            <w:pPr>
              <w:pStyle w:val="Textoindependiente2"/>
              <w:numPr>
                <w:ilvl w:val="0"/>
                <w:numId w:val="10"/>
              </w:numPr>
              <w:tabs>
                <w:tab w:val="left" w:pos="1134"/>
              </w:tabs>
              <w:autoSpaceDE w:val="0"/>
              <w:autoSpaceDN w:val="0"/>
              <w:spacing w:after="0" w:line="240" w:lineRule="auto"/>
              <w:ind w:left="368"/>
              <w:jc w:val="both"/>
              <w:rPr>
                <w:rFonts w:ascii="Arial" w:hAnsi="Arial" w:cs="Arial"/>
                <w:sz w:val="22"/>
                <w:szCs w:val="22"/>
              </w:rPr>
            </w:pPr>
            <w:r w:rsidRPr="00AE76E1">
              <w:rPr>
                <w:rFonts w:ascii="Arial" w:hAnsi="Arial" w:cs="Arial"/>
                <w:sz w:val="22"/>
                <w:szCs w:val="22"/>
              </w:rPr>
              <w:t xml:space="preserve">Expedir y definir la Política de Cumplimiento y el Programa de Transparencia y Ética Empresarial </w:t>
            </w:r>
            <w:r w:rsidR="00EE06BE" w:rsidRPr="00AE76E1">
              <w:rPr>
                <w:rFonts w:ascii="Arial" w:hAnsi="Arial" w:cs="Arial"/>
                <w:sz w:val="22"/>
                <w:szCs w:val="22"/>
              </w:rPr>
              <w:t>–</w:t>
            </w:r>
            <w:r w:rsidRPr="00AE76E1">
              <w:rPr>
                <w:rFonts w:ascii="Arial" w:hAnsi="Arial" w:cs="Arial"/>
                <w:sz w:val="22"/>
                <w:szCs w:val="22"/>
              </w:rPr>
              <w:t xml:space="preserve"> PTEE</w:t>
            </w:r>
          </w:p>
          <w:p w14:paraId="647F9C29" w14:textId="1A753AD7" w:rsidR="003945E8" w:rsidRDefault="003945E8" w:rsidP="001C0ABC">
            <w:pPr>
              <w:pStyle w:val="Textoindependiente2"/>
              <w:numPr>
                <w:ilvl w:val="0"/>
                <w:numId w:val="10"/>
              </w:numPr>
              <w:tabs>
                <w:tab w:val="left" w:pos="1134"/>
              </w:tabs>
              <w:autoSpaceDE w:val="0"/>
              <w:autoSpaceDN w:val="0"/>
              <w:spacing w:after="0" w:line="240" w:lineRule="auto"/>
              <w:ind w:left="368"/>
              <w:jc w:val="both"/>
              <w:rPr>
                <w:rFonts w:ascii="Arial" w:hAnsi="Arial" w:cs="Arial"/>
                <w:sz w:val="22"/>
                <w:szCs w:val="22"/>
              </w:rPr>
            </w:pPr>
            <w:r w:rsidRPr="00AE76E1">
              <w:rPr>
                <w:rFonts w:ascii="Arial" w:hAnsi="Arial" w:cs="Arial"/>
                <w:sz w:val="22"/>
                <w:szCs w:val="22"/>
              </w:rPr>
              <w:t>Definir el perfil del Oficial de Cumplimiento y proceder con su designación</w:t>
            </w:r>
            <w:r w:rsidR="003E48DC">
              <w:rPr>
                <w:rFonts w:ascii="Arial" w:hAnsi="Arial" w:cs="Arial"/>
                <w:sz w:val="22"/>
                <w:szCs w:val="22"/>
              </w:rPr>
              <w:t>.</w:t>
            </w:r>
          </w:p>
          <w:p w14:paraId="1E5EFCE9" w14:textId="6EADCF6F" w:rsidR="00123421" w:rsidRPr="00AE76E1" w:rsidRDefault="00123421" w:rsidP="001C0ABC">
            <w:pPr>
              <w:pStyle w:val="Textoindependiente2"/>
              <w:numPr>
                <w:ilvl w:val="0"/>
                <w:numId w:val="10"/>
              </w:numPr>
              <w:tabs>
                <w:tab w:val="left" w:pos="1134"/>
              </w:tabs>
              <w:autoSpaceDE w:val="0"/>
              <w:autoSpaceDN w:val="0"/>
              <w:spacing w:after="0" w:line="240" w:lineRule="auto"/>
              <w:ind w:left="368"/>
              <w:jc w:val="both"/>
              <w:rPr>
                <w:rFonts w:ascii="Arial" w:hAnsi="Arial" w:cs="Arial"/>
                <w:sz w:val="22"/>
                <w:szCs w:val="22"/>
              </w:rPr>
            </w:pPr>
            <w:r>
              <w:rPr>
                <w:rFonts w:ascii="Arial" w:hAnsi="Arial" w:cs="Arial"/>
                <w:sz w:val="22"/>
                <w:szCs w:val="22"/>
              </w:rPr>
              <w:t>Designar al Oficial de Cumplimiento.</w:t>
            </w:r>
          </w:p>
          <w:p w14:paraId="63F829D3" w14:textId="3A22D14D" w:rsidR="00352D36" w:rsidRPr="00AE76E1" w:rsidRDefault="00352D36" w:rsidP="001C0ABC">
            <w:pPr>
              <w:pStyle w:val="Textoindependiente2"/>
              <w:numPr>
                <w:ilvl w:val="0"/>
                <w:numId w:val="10"/>
              </w:numPr>
              <w:tabs>
                <w:tab w:val="left" w:pos="1134"/>
              </w:tabs>
              <w:autoSpaceDE w:val="0"/>
              <w:autoSpaceDN w:val="0"/>
              <w:spacing w:after="0" w:line="240" w:lineRule="auto"/>
              <w:ind w:left="368"/>
              <w:jc w:val="both"/>
              <w:rPr>
                <w:rFonts w:ascii="Arial" w:hAnsi="Arial" w:cs="Arial"/>
                <w:sz w:val="22"/>
                <w:szCs w:val="22"/>
              </w:rPr>
            </w:pPr>
            <w:r w:rsidRPr="00AE76E1">
              <w:rPr>
                <w:rFonts w:ascii="Arial" w:hAnsi="Arial" w:cs="Arial"/>
                <w:sz w:val="22"/>
                <w:szCs w:val="22"/>
              </w:rPr>
              <w:t xml:space="preserve">Aprobar </w:t>
            </w:r>
            <w:r w:rsidR="001C0ABC">
              <w:rPr>
                <w:rFonts w:ascii="Arial" w:hAnsi="Arial" w:cs="Arial"/>
                <w:sz w:val="22"/>
                <w:szCs w:val="22"/>
              </w:rPr>
              <w:t xml:space="preserve">el </w:t>
            </w:r>
            <w:r w:rsidRPr="00AE76E1">
              <w:rPr>
                <w:rFonts w:ascii="Arial" w:hAnsi="Arial" w:cs="Arial"/>
                <w:sz w:val="22"/>
                <w:szCs w:val="22"/>
              </w:rPr>
              <w:t>Programa de Transparencia y Ética Empresarial</w:t>
            </w:r>
            <w:r w:rsidR="001C0ABC">
              <w:rPr>
                <w:rFonts w:ascii="Arial" w:hAnsi="Arial" w:cs="Arial"/>
                <w:sz w:val="22"/>
                <w:szCs w:val="22"/>
              </w:rPr>
              <w:t xml:space="preserve"> y las modificaciones mayores que le presenten </w:t>
            </w:r>
            <w:r w:rsidR="00591978">
              <w:rPr>
                <w:rFonts w:ascii="Arial" w:hAnsi="Arial" w:cs="Arial"/>
                <w:sz w:val="22"/>
                <w:szCs w:val="22"/>
              </w:rPr>
              <w:t>(aquellas que sean diferentes a las actualizaciones ordenadas en la ley)</w:t>
            </w:r>
            <w:r w:rsidR="00E9044B" w:rsidRPr="00AE76E1">
              <w:rPr>
                <w:rFonts w:ascii="Arial" w:hAnsi="Arial" w:cs="Arial"/>
                <w:sz w:val="22"/>
                <w:szCs w:val="22"/>
              </w:rPr>
              <w:t>.</w:t>
            </w:r>
          </w:p>
          <w:p w14:paraId="31CF8FE8" w14:textId="0B8D7139" w:rsidR="00E9044B" w:rsidRPr="00AE76E1" w:rsidRDefault="00554541" w:rsidP="001C0ABC">
            <w:pPr>
              <w:pStyle w:val="Prrafodelista"/>
              <w:numPr>
                <w:ilvl w:val="0"/>
                <w:numId w:val="10"/>
              </w:numPr>
              <w:ind w:left="368"/>
              <w:jc w:val="both"/>
              <w:rPr>
                <w:rFonts w:ascii="Arial" w:hAnsi="Arial" w:cs="Arial"/>
                <w:sz w:val="22"/>
                <w:szCs w:val="22"/>
              </w:rPr>
            </w:pPr>
            <w:r w:rsidRPr="00AE76E1">
              <w:rPr>
                <w:rFonts w:ascii="Arial" w:hAnsi="Arial" w:cs="Arial"/>
                <w:sz w:val="22"/>
                <w:szCs w:val="22"/>
              </w:rPr>
              <w:t xml:space="preserve">Asumir un compromiso dirigido a la prevención del Soborno </w:t>
            </w:r>
            <w:r w:rsidR="003C2DAD" w:rsidRPr="00AE76E1">
              <w:rPr>
                <w:rFonts w:ascii="Arial" w:hAnsi="Arial" w:cs="Arial"/>
                <w:sz w:val="22"/>
                <w:szCs w:val="22"/>
              </w:rPr>
              <w:t>Transnacional,</w:t>
            </w:r>
            <w:r w:rsidRPr="00AE76E1">
              <w:rPr>
                <w:rFonts w:ascii="Arial" w:hAnsi="Arial" w:cs="Arial"/>
                <w:sz w:val="22"/>
                <w:szCs w:val="22"/>
              </w:rPr>
              <w:t xml:space="preserve"> así como de cualquier otra práctica corrupta, de forma que se puedan llevar a cabo los negocios de manera ética, transparente y honesta.</w:t>
            </w:r>
          </w:p>
          <w:p w14:paraId="0E96CEC7" w14:textId="77777777" w:rsidR="003945E8" w:rsidRPr="00AE76E1" w:rsidRDefault="003945E8" w:rsidP="001C0ABC">
            <w:pPr>
              <w:pStyle w:val="Textoindependiente2"/>
              <w:numPr>
                <w:ilvl w:val="0"/>
                <w:numId w:val="10"/>
              </w:numPr>
              <w:tabs>
                <w:tab w:val="left" w:pos="1134"/>
              </w:tabs>
              <w:autoSpaceDE w:val="0"/>
              <w:autoSpaceDN w:val="0"/>
              <w:spacing w:after="0" w:line="240" w:lineRule="auto"/>
              <w:ind w:left="368"/>
              <w:jc w:val="both"/>
              <w:rPr>
                <w:rFonts w:ascii="Arial" w:hAnsi="Arial" w:cs="Arial"/>
                <w:sz w:val="22"/>
                <w:szCs w:val="22"/>
              </w:rPr>
            </w:pPr>
            <w:r w:rsidRPr="00AE76E1">
              <w:rPr>
                <w:rFonts w:ascii="Arial" w:hAnsi="Arial" w:cs="Arial"/>
                <w:sz w:val="22"/>
                <w:szCs w:val="22"/>
              </w:rPr>
              <w:lastRenderedPageBreak/>
              <w:t>Asegurar el suministro de los recursos económicos, humanos y tecnológicos que requiera el Oficial de Cumplimiento para el cumplimiento de su labor.</w:t>
            </w:r>
          </w:p>
          <w:p w14:paraId="4A8761C3" w14:textId="2E1FDD2F" w:rsidR="003945E8" w:rsidRPr="00AE76E1" w:rsidRDefault="003945E8" w:rsidP="001C0ABC">
            <w:pPr>
              <w:pStyle w:val="Textoindependiente2"/>
              <w:numPr>
                <w:ilvl w:val="0"/>
                <w:numId w:val="10"/>
              </w:numPr>
              <w:tabs>
                <w:tab w:val="left" w:pos="1134"/>
              </w:tabs>
              <w:autoSpaceDE w:val="0"/>
              <w:autoSpaceDN w:val="0"/>
              <w:spacing w:after="0" w:line="240" w:lineRule="auto"/>
              <w:ind w:left="368"/>
              <w:jc w:val="both"/>
              <w:rPr>
                <w:rFonts w:ascii="Arial" w:hAnsi="Arial" w:cs="Arial"/>
                <w:sz w:val="22"/>
                <w:szCs w:val="22"/>
              </w:rPr>
            </w:pPr>
            <w:r w:rsidRPr="00AE76E1">
              <w:rPr>
                <w:rFonts w:ascii="Arial" w:hAnsi="Arial" w:cs="Arial"/>
                <w:sz w:val="22"/>
                <w:szCs w:val="22"/>
              </w:rPr>
              <w:t>Ordenar las acciones pertinentes contra l</w:t>
            </w:r>
            <w:r w:rsidR="001C0ABC">
              <w:rPr>
                <w:rFonts w:ascii="Arial" w:hAnsi="Arial" w:cs="Arial"/>
                <w:sz w:val="22"/>
                <w:szCs w:val="22"/>
              </w:rPr>
              <w:t xml:space="preserve">as personas o sociedades que </w:t>
            </w:r>
            <w:r w:rsidRPr="00AE76E1">
              <w:rPr>
                <w:rFonts w:ascii="Arial" w:hAnsi="Arial" w:cs="Arial"/>
                <w:sz w:val="22"/>
                <w:szCs w:val="22"/>
              </w:rPr>
              <w:t>infrinja</w:t>
            </w:r>
            <w:r w:rsidR="001C0ABC">
              <w:rPr>
                <w:rFonts w:ascii="Arial" w:hAnsi="Arial" w:cs="Arial"/>
                <w:sz w:val="22"/>
                <w:szCs w:val="22"/>
              </w:rPr>
              <w:t>n</w:t>
            </w:r>
            <w:r w:rsidRPr="00AE76E1">
              <w:rPr>
                <w:rFonts w:ascii="Arial" w:hAnsi="Arial" w:cs="Arial"/>
                <w:sz w:val="22"/>
                <w:szCs w:val="22"/>
              </w:rPr>
              <w:t xml:space="preserve"> lo previsto en el PTEE.</w:t>
            </w:r>
          </w:p>
          <w:p w14:paraId="64A73F7F" w14:textId="3931BDB8" w:rsidR="003945E8" w:rsidRPr="00AE76E1" w:rsidRDefault="003945E8" w:rsidP="001C0ABC">
            <w:pPr>
              <w:pStyle w:val="Textoindependiente2"/>
              <w:numPr>
                <w:ilvl w:val="0"/>
                <w:numId w:val="10"/>
              </w:numPr>
              <w:tabs>
                <w:tab w:val="left" w:pos="1134"/>
              </w:tabs>
              <w:autoSpaceDE w:val="0"/>
              <w:autoSpaceDN w:val="0"/>
              <w:spacing w:after="0" w:line="240" w:lineRule="auto"/>
              <w:ind w:left="368"/>
              <w:jc w:val="both"/>
              <w:rPr>
                <w:rFonts w:ascii="Arial" w:hAnsi="Arial" w:cs="Arial"/>
                <w:sz w:val="22"/>
                <w:szCs w:val="22"/>
              </w:rPr>
            </w:pPr>
            <w:r w:rsidRPr="00AE76E1">
              <w:rPr>
                <w:rFonts w:ascii="Arial" w:hAnsi="Arial" w:cs="Arial"/>
                <w:sz w:val="22"/>
                <w:szCs w:val="22"/>
              </w:rPr>
              <w:t xml:space="preserve">Liderar </w:t>
            </w:r>
            <w:r w:rsidR="001C0ABC">
              <w:rPr>
                <w:rFonts w:ascii="Arial" w:hAnsi="Arial" w:cs="Arial"/>
                <w:sz w:val="22"/>
                <w:szCs w:val="22"/>
              </w:rPr>
              <w:t xml:space="preserve">la </w:t>
            </w:r>
            <w:r w:rsidRPr="00AE76E1">
              <w:rPr>
                <w:rFonts w:ascii="Arial" w:hAnsi="Arial" w:cs="Arial"/>
                <w:sz w:val="22"/>
                <w:szCs w:val="22"/>
              </w:rPr>
              <w:t xml:space="preserve">estrategia de comunicación y pedagogía adecuada para garantizar la divulgación y conocimiento eficaz de las Políticas de Cumplimiento y del PTEE a los </w:t>
            </w:r>
            <w:r w:rsidR="00261A2D">
              <w:rPr>
                <w:rFonts w:ascii="Arial" w:hAnsi="Arial" w:cs="Arial"/>
                <w:sz w:val="22"/>
                <w:szCs w:val="22"/>
              </w:rPr>
              <w:t>Trabajadores</w:t>
            </w:r>
            <w:r w:rsidRPr="00AE76E1">
              <w:rPr>
                <w:rFonts w:ascii="Arial" w:hAnsi="Arial" w:cs="Arial"/>
                <w:sz w:val="22"/>
                <w:szCs w:val="22"/>
              </w:rPr>
              <w:t>, Asociados, Contratistas (conforme a los Factores de Riesgo y Matriz de Riesgo) y demás partes interesadas identificadas</w:t>
            </w:r>
          </w:p>
          <w:p w14:paraId="46BE5BE4" w14:textId="05363E0D" w:rsidR="00B674D6" w:rsidRPr="00AE76E1" w:rsidRDefault="00B674D6" w:rsidP="001C0ABC">
            <w:pPr>
              <w:pStyle w:val="Prrafodelista"/>
              <w:numPr>
                <w:ilvl w:val="0"/>
                <w:numId w:val="10"/>
              </w:numPr>
              <w:ind w:left="368"/>
              <w:jc w:val="both"/>
              <w:rPr>
                <w:rFonts w:ascii="Arial" w:hAnsi="Arial" w:cs="Arial"/>
                <w:sz w:val="22"/>
                <w:szCs w:val="22"/>
              </w:rPr>
            </w:pPr>
            <w:r w:rsidRPr="00AE76E1">
              <w:rPr>
                <w:rFonts w:ascii="Arial" w:hAnsi="Arial" w:cs="Arial"/>
                <w:sz w:val="22"/>
                <w:szCs w:val="22"/>
              </w:rPr>
              <w:t>Pronunciarse sobre los informes que presente el Oficial de Cumplimiento, dejando constancia en la respectiva acta.</w:t>
            </w:r>
          </w:p>
        </w:tc>
      </w:tr>
      <w:tr w:rsidR="003945E8" w:rsidRPr="00AE76E1" w14:paraId="1B0A9524" w14:textId="77777777" w:rsidTr="00D715EC">
        <w:tc>
          <w:tcPr>
            <w:tcW w:w="2208" w:type="dxa"/>
            <w:vAlign w:val="center"/>
          </w:tcPr>
          <w:p w14:paraId="71BBFEAB" w14:textId="77777777" w:rsidR="003945E8" w:rsidRPr="00AE76E1" w:rsidRDefault="003945E8" w:rsidP="006518D9">
            <w:pPr>
              <w:pStyle w:val="Sangradetextonormal"/>
              <w:tabs>
                <w:tab w:val="left" w:pos="1134"/>
              </w:tabs>
              <w:ind w:left="0"/>
              <w:rPr>
                <w:rFonts w:ascii="Arial" w:hAnsi="Arial" w:cs="Arial"/>
                <w:color w:val="FF0000"/>
                <w:sz w:val="22"/>
                <w:szCs w:val="22"/>
              </w:rPr>
            </w:pPr>
            <w:r w:rsidRPr="00AE76E1">
              <w:rPr>
                <w:rFonts w:ascii="Arial" w:hAnsi="Arial" w:cs="Arial"/>
                <w:b/>
                <w:sz w:val="22"/>
                <w:szCs w:val="22"/>
              </w:rPr>
              <w:lastRenderedPageBreak/>
              <w:t>Presidente y Representante Legal.</w:t>
            </w:r>
          </w:p>
        </w:tc>
        <w:tc>
          <w:tcPr>
            <w:tcW w:w="6723" w:type="dxa"/>
          </w:tcPr>
          <w:p w14:paraId="5425CB0C" w14:textId="28C1AD8E" w:rsidR="003945E8" w:rsidRPr="00AE76E1" w:rsidRDefault="003945E8" w:rsidP="00591978">
            <w:pPr>
              <w:pStyle w:val="Textoindependiente2"/>
              <w:numPr>
                <w:ilvl w:val="0"/>
                <w:numId w:val="11"/>
              </w:numPr>
              <w:tabs>
                <w:tab w:val="left" w:pos="1134"/>
              </w:tabs>
              <w:autoSpaceDE w:val="0"/>
              <w:autoSpaceDN w:val="0"/>
              <w:spacing w:after="0" w:line="240" w:lineRule="auto"/>
              <w:jc w:val="both"/>
              <w:rPr>
                <w:rFonts w:ascii="Arial" w:hAnsi="Arial" w:cs="Arial"/>
                <w:sz w:val="22"/>
                <w:szCs w:val="22"/>
              </w:rPr>
            </w:pPr>
            <w:r w:rsidRPr="00AE76E1">
              <w:rPr>
                <w:rFonts w:ascii="Arial" w:hAnsi="Arial" w:cs="Arial"/>
                <w:sz w:val="22"/>
                <w:szCs w:val="22"/>
              </w:rPr>
              <w:t xml:space="preserve">Presentar </w:t>
            </w:r>
            <w:r w:rsidR="001C0ABC">
              <w:rPr>
                <w:rFonts w:ascii="Arial" w:hAnsi="Arial" w:cs="Arial"/>
                <w:sz w:val="22"/>
                <w:szCs w:val="22"/>
              </w:rPr>
              <w:t xml:space="preserve">junto </w:t>
            </w:r>
            <w:r w:rsidRPr="00AE76E1">
              <w:rPr>
                <w:rFonts w:ascii="Arial" w:hAnsi="Arial" w:cs="Arial"/>
                <w:sz w:val="22"/>
                <w:szCs w:val="22"/>
              </w:rPr>
              <w:t>con el Oficial de Cumplimiento para aprobación el PTEE</w:t>
            </w:r>
            <w:r w:rsidR="00542611" w:rsidRPr="00AE76E1">
              <w:rPr>
                <w:rFonts w:ascii="Arial" w:hAnsi="Arial" w:cs="Arial"/>
                <w:sz w:val="22"/>
                <w:szCs w:val="22"/>
              </w:rPr>
              <w:t xml:space="preserve"> y sus actualizaciones</w:t>
            </w:r>
            <w:r w:rsidRPr="00AE76E1">
              <w:rPr>
                <w:rFonts w:ascii="Arial" w:hAnsi="Arial" w:cs="Arial"/>
                <w:sz w:val="22"/>
                <w:szCs w:val="22"/>
              </w:rPr>
              <w:t>.</w:t>
            </w:r>
          </w:p>
          <w:p w14:paraId="48EB7EF9" w14:textId="77777777" w:rsidR="003945E8" w:rsidRPr="00AE76E1" w:rsidRDefault="003945E8" w:rsidP="00591978">
            <w:pPr>
              <w:pStyle w:val="Textoindependiente2"/>
              <w:numPr>
                <w:ilvl w:val="0"/>
                <w:numId w:val="11"/>
              </w:numPr>
              <w:tabs>
                <w:tab w:val="left" w:pos="1134"/>
              </w:tabs>
              <w:autoSpaceDE w:val="0"/>
              <w:autoSpaceDN w:val="0"/>
              <w:spacing w:after="0" w:line="240" w:lineRule="auto"/>
              <w:jc w:val="both"/>
              <w:rPr>
                <w:rFonts w:ascii="Arial" w:hAnsi="Arial" w:cs="Arial"/>
                <w:sz w:val="22"/>
                <w:szCs w:val="22"/>
              </w:rPr>
            </w:pPr>
            <w:r w:rsidRPr="00AE76E1">
              <w:rPr>
                <w:rFonts w:ascii="Arial" w:hAnsi="Arial" w:cs="Arial"/>
                <w:sz w:val="22"/>
                <w:szCs w:val="22"/>
              </w:rPr>
              <w:t>Velar porque el PTEE se articule con las Políticas de Cumplimiento adoptadas al interior de la Organización.</w:t>
            </w:r>
          </w:p>
          <w:p w14:paraId="3C8BCE61" w14:textId="3DEC6C1A" w:rsidR="00591978" w:rsidRPr="00591978" w:rsidRDefault="00591978" w:rsidP="00591978">
            <w:pPr>
              <w:pStyle w:val="Textoindependiente2"/>
              <w:numPr>
                <w:ilvl w:val="0"/>
                <w:numId w:val="11"/>
              </w:numPr>
              <w:tabs>
                <w:tab w:val="left" w:pos="1134"/>
              </w:tabs>
              <w:autoSpaceDE w:val="0"/>
              <w:autoSpaceDN w:val="0"/>
              <w:spacing w:after="0" w:line="240" w:lineRule="auto"/>
              <w:jc w:val="both"/>
              <w:rPr>
                <w:rFonts w:ascii="Arial" w:hAnsi="Arial" w:cs="Arial"/>
                <w:sz w:val="22"/>
                <w:szCs w:val="22"/>
              </w:rPr>
            </w:pPr>
            <w:r w:rsidRPr="00AE76E1">
              <w:rPr>
                <w:rFonts w:ascii="Arial" w:hAnsi="Arial" w:cs="Arial"/>
                <w:sz w:val="22"/>
                <w:szCs w:val="22"/>
              </w:rPr>
              <w:t xml:space="preserve">Aprobar </w:t>
            </w:r>
            <w:r>
              <w:rPr>
                <w:rFonts w:ascii="Arial" w:hAnsi="Arial" w:cs="Arial"/>
                <w:sz w:val="22"/>
                <w:szCs w:val="22"/>
              </w:rPr>
              <w:t>las modificaciones menores que le presente el Oficial de Cumplimiento (aquellas relacionadas con actualizaciones ordenadas en la ley)</w:t>
            </w:r>
            <w:r w:rsidRPr="00AE76E1">
              <w:rPr>
                <w:rFonts w:ascii="Arial" w:hAnsi="Arial" w:cs="Arial"/>
                <w:sz w:val="22"/>
                <w:szCs w:val="22"/>
              </w:rPr>
              <w:t>.</w:t>
            </w:r>
          </w:p>
          <w:p w14:paraId="0D72FAB7" w14:textId="23137568" w:rsidR="003945E8" w:rsidRPr="00AE76E1" w:rsidRDefault="003945E8" w:rsidP="00591978">
            <w:pPr>
              <w:pStyle w:val="Textoindependiente2"/>
              <w:numPr>
                <w:ilvl w:val="0"/>
                <w:numId w:val="11"/>
              </w:numPr>
              <w:tabs>
                <w:tab w:val="left" w:pos="1134"/>
              </w:tabs>
              <w:autoSpaceDE w:val="0"/>
              <w:autoSpaceDN w:val="0"/>
              <w:spacing w:after="0" w:line="240" w:lineRule="auto"/>
              <w:jc w:val="both"/>
              <w:rPr>
                <w:rFonts w:ascii="Arial" w:hAnsi="Arial" w:cs="Arial"/>
                <w:sz w:val="22"/>
                <w:szCs w:val="22"/>
              </w:rPr>
            </w:pPr>
            <w:r w:rsidRPr="00AE76E1">
              <w:rPr>
                <w:rFonts w:ascii="Arial" w:hAnsi="Arial" w:cs="Arial"/>
                <w:sz w:val="22"/>
                <w:szCs w:val="22"/>
              </w:rPr>
              <w:t>Prestar efectivo, eficiente y oportuno apoyo al Oficial de Cumplimiento en el diseño, dirección, supervisión y monitoreo del PTEE.</w:t>
            </w:r>
          </w:p>
          <w:p w14:paraId="0F08F34F" w14:textId="591F6E03" w:rsidR="003945E8" w:rsidRPr="00AE76E1" w:rsidRDefault="003945E8" w:rsidP="00591978">
            <w:pPr>
              <w:pStyle w:val="Textoindependiente2"/>
              <w:numPr>
                <w:ilvl w:val="0"/>
                <w:numId w:val="11"/>
              </w:numPr>
              <w:tabs>
                <w:tab w:val="left" w:pos="1134"/>
              </w:tabs>
              <w:autoSpaceDE w:val="0"/>
              <w:autoSpaceDN w:val="0"/>
              <w:spacing w:after="0" w:line="240" w:lineRule="auto"/>
              <w:jc w:val="both"/>
              <w:rPr>
                <w:rFonts w:ascii="Arial" w:hAnsi="Arial" w:cs="Arial"/>
                <w:sz w:val="22"/>
                <w:szCs w:val="22"/>
              </w:rPr>
            </w:pPr>
            <w:r w:rsidRPr="00AE76E1">
              <w:rPr>
                <w:rFonts w:ascii="Arial" w:hAnsi="Arial" w:cs="Arial"/>
                <w:sz w:val="22"/>
                <w:szCs w:val="22"/>
              </w:rPr>
              <w:t xml:space="preserve">Proponer la persona que ocupará la función de Oficial de Cumplimiento, para </w:t>
            </w:r>
            <w:r w:rsidR="00591978">
              <w:rPr>
                <w:rFonts w:ascii="Arial" w:hAnsi="Arial" w:cs="Arial"/>
                <w:sz w:val="22"/>
                <w:szCs w:val="22"/>
              </w:rPr>
              <w:t xml:space="preserve">su </w:t>
            </w:r>
            <w:r w:rsidRPr="00AE76E1">
              <w:rPr>
                <w:rFonts w:ascii="Arial" w:hAnsi="Arial" w:cs="Arial"/>
                <w:sz w:val="22"/>
                <w:szCs w:val="22"/>
              </w:rPr>
              <w:t>designación.</w:t>
            </w:r>
          </w:p>
          <w:p w14:paraId="656AD359" w14:textId="77777777" w:rsidR="003945E8" w:rsidRPr="00AE76E1" w:rsidRDefault="003945E8" w:rsidP="00591978">
            <w:pPr>
              <w:pStyle w:val="Textoindependiente2"/>
              <w:numPr>
                <w:ilvl w:val="0"/>
                <w:numId w:val="11"/>
              </w:numPr>
              <w:tabs>
                <w:tab w:val="left" w:pos="1134"/>
              </w:tabs>
              <w:autoSpaceDE w:val="0"/>
              <w:autoSpaceDN w:val="0"/>
              <w:spacing w:after="0" w:line="240" w:lineRule="auto"/>
              <w:jc w:val="both"/>
              <w:rPr>
                <w:rFonts w:ascii="Arial" w:hAnsi="Arial" w:cs="Arial"/>
                <w:sz w:val="22"/>
                <w:szCs w:val="22"/>
              </w:rPr>
            </w:pPr>
            <w:r w:rsidRPr="00AE76E1">
              <w:rPr>
                <w:rFonts w:ascii="Arial" w:hAnsi="Arial" w:cs="Arial"/>
                <w:sz w:val="22"/>
                <w:szCs w:val="22"/>
              </w:rPr>
              <w:t>Certificar ante la Superintendencia de Sociedades el cumplimiento de lo previsto en el presente Capítulo, cuando lo requiera esta Superintendencia.</w:t>
            </w:r>
          </w:p>
          <w:p w14:paraId="4E3AD945" w14:textId="77777777" w:rsidR="003945E8" w:rsidRPr="00AE76E1" w:rsidRDefault="003945E8" w:rsidP="00591978">
            <w:pPr>
              <w:pStyle w:val="Textoindependiente2"/>
              <w:numPr>
                <w:ilvl w:val="0"/>
                <w:numId w:val="11"/>
              </w:numPr>
              <w:tabs>
                <w:tab w:val="left" w:pos="1134"/>
              </w:tabs>
              <w:autoSpaceDE w:val="0"/>
              <w:autoSpaceDN w:val="0"/>
              <w:spacing w:after="0" w:line="240" w:lineRule="auto"/>
              <w:jc w:val="both"/>
              <w:rPr>
                <w:rFonts w:ascii="Arial" w:hAnsi="Arial" w:cs="Arial"/>
                <w:sz w:val="22"/>
                <w:szCs w:val="22"/>
              </w:rPr>
            </w:pPr>
            <w:proofErr w:type="gramStart"/>
            <w:r w:rsidRPr="00AE76E1">
              <w:rPr>
                <w:rFonts w:ascii="Arial" w:hAnsi="Arial" w:cs="Arial"/>
                <w:sz w:val="22"/>
                <w:szCs w:val="22"/>
              </w:rPr>
              <w:t>Asegurar</w:t>
            </w:r>
            <w:proofErr w:type="gramEnd"/>
            <w:r w:rsidRPr="00AE76E1">
              <w:rPr>
                <w:rFonts w:ascii="Arial" w:hAnsi="Arial" w:cs="Arial"/>
                <w:sz w:val="22"/>
                <w:szCs w:val="22"/>
              </w:rPr>
              <w:t xml:space="preserve"> que las actividades que resulten del desarrollo del PTEE se encuentran debidamente documentadas, de modo que se permita que la información responda a unos criterios de integridad, confiabilidad, disponibilidad, cumplimiento, efectividad, eficiencia y confidencialidad. Los soportes documentales deberán conservarse de acuerdo con lo previsto en el artículo 28 de la Ley 962 de 2005, o la norma que la modifique o sustituya.</w:t>
            </w:r>
          </w:p>
          <w:p w14:paraId="6387B0CD" w14:textId="2D43F663" w:rsidR="000164E2" w:rsidRDefault="000164E2" w:rsidP="00591978">
            <w:pPr>
              <w:pStyle w:val="Prrafodelista"/>
              <w:numPr>
                <w:ilvl w:val="0"/>
                <w:numId w:val="11"/>
              </w:numPr>
              <w:jc w:val="both"/>
              <w:rPr>
                <w:rFonts w:ascii="Arial" w:hAnsi="Arial" w:cs="Arial"/>
                <w:sz w:val="22"/>
                <w:szCs w:val="22"/>
              </w:rPr>
            </w:pPr>
            <w:r w:rsidRPr="00AE76E1">
              <w:rPr>
                <w:rFonts w:ascii="Arial" w:hAnsi="Arial" w:cs="Arial"/>
                <w:sz w:val="22"/>
                <w:szCs w:val="22"/>
              </w:rPr>
              <w:t xml:space="preserve">Presentar </w:t>
            </w:r>
            <w:proofErr w:type="gramStart"/>
            <w:r w:rsidR="008C30BA">
              <w:rPr>
                <w:rFonts w:ascii="Arial" w:hAnsi="Arial" w:cs="Arial"/>
                <w:sz w:val="22"/>
                <w:szCs w:val="22"/>
              </w:rPr>
              <w:t>con</w:t>
            </w:r>
            <w:r w:rsidR="00F50830" w:rsidRPr="00AE76E1">
              <w:rPr>
                <w:rFonts w:ascii="Arial" w:hAnsi="Arial" w:cs="Arial"/>
                <w:sz w:val="22"/>
                <w:szCs w:val="22"/>
              </w:rPr>
              <w:t>juntamente</w:t>
            </w:r>
            <w:r w:rsidR="00ED02FC">
              <w:rPr>
                <w:rFonts w:ascii="Arial" w:hAnsi="Arial" w:cs="Arial"/>
                <w:sz w:val="22"/>
                <w:szCs w:val="22"/>
              </w:rPr>
              <w:t xml:space="preserve"> </w:t>
            </w:r>
            <w:r w:rsidR="00F50830" w:rsidRPr="00AE76E1">
              <w:rPr>
                <w:rFonts w:ascii="Arial" w:hAnsi="Arial" w:cs="Arial"/>
                <w:sz w:val="22"/>
                <w:szCs w:val="22"/>
              </w:rPr>
              <w:t>con</w:t>
            </w:r>
            <w:proofErr w:type="gramEnd"/>
            <w:r w:rsidRPr="00AE76E1">
              <w:rPr>
                <w:rFonts w:ascii="Arial" w:hAnsi="Arial" w:cs="Arial"/>
                <w:sz w:val="22"/>
                <w:szCs w:val="22"/>
              </w:rPr>
              <w:t xml:space="preserve"> el Oficial de Cumplimiento, informe anual sobre la gestión del Programa de Transparencia y ética empresarial. </w:t>
            </w:r>
          </w:p>
          <w:p w14:paraId="286A8F5C" w14:textId="6C0406E4" w:rsidR="003945E8" w:rsidRPr="00AE76E1" w:rsidRDefault="003945E8" w:rsidP="00591978">
            <w:pPr>
              <w:pStyle w:val="Sangradetextonormal"/>
              <w:numPr>
                <w:ilvl w:val="0"/>
                <w:numId w:val="11"/>
              </w:numPr>
              <w:tabs>
                <w:tab w:val="left" w:pos="1134"/>
              </w:tabs>
              <w:autoSpaceDE w:val="0"/>
              <w:autoSpaceDN w:val="0"/>
              <w:spacing w:after="0"/>
              <w:jc w:val="both"/>
              <w:rPr>
                <w:rFonts w:ascii="Arial" w:hAnsi="Arial" w:cs="Arial"/>
                <w:sz w:val="22"/>
                <w:szCs w:val="22"/>
              </w:rPr>
            </w:pPr>
            <w:r w:rsidRPr="00AE76E1">
              <w:rPr>
                <w:rFonts w:ascii="Arial" w:hAnsi="Arial" w:cs="Arial"/>
                <w:sz w:val="22"/>
                <w:szCs w:val="22"/>
              </w:rPr>
              <w:t>Las demás que sean pertinentes en el PTEE</w:t>
            </w:r>
          </w:p>
        </w:tc>
      </w:tr>
      <w:tr w:rsidR="003945E8" w:rsidRPr="00AE76E1" w14:paraId="556D534A" w14:textId="77777777" w:rsidTr="00D715EC">
        <w:tc>
          <w:tcPr>
            <w:tcW w:w="2208" w:type="dxa"/>
            <w:vAlign w:val="center"/>
          </w:tcPr>
          <w:p w14:paraId="00083BF5" w14:textId="77777777" w:rsidR="003945E8" w:rsidRPr="00AE76E1" w:rsidRDefault="003945E8" w:rsidP="006518D9">
            <w:pPr>
              <w:pStyle w:val="Sangradetextonormal"/>
              <w:tabs>
                <w:tab w:val="left" w:pos="1134"/>
              </w:tabs>
              <w:ind w:left="0"/>
              <w:rPr>
                <w:rFonts w:ascii="Arial" w:hAnsi="Arial" w:cs="Arial"/>
                <w:sz w:val="22"/>
                <w:szCs w:val="22"/>
              </w:rPr>
            </w:pPr>
            <w:r w:rsidRPr="00AE76E1">
              <w:rPr>
                <w:rFonts w:ascii="Arial" w:hAnsi="Arial" w:cs="Arial"/>
                <w:b/>
                <w:sz w:val="22"/>
                <w:szCs w:val="22"/>
              </w:rPr>
              <w:lastRenderedPageBreak/>
              <w:t xml:space="preserve">Oficial de Cumplimiento                  </w:t>
            </w:r>
          </w:p>
        </w:tc>
        <w:tc>
          <w:tcPr>
            <w:tcW w:w="6723" w:type="dxa"/>
          </w:tcPr>
          <w:p w14:paraId="56F0CA1E" w14:textId="5A86B042" w:rsidR="003945E8" w:rsidRPr="00AE76E1" w:rsidRDefault="003945E8" w:rsidP="00EE06BE">
            <w:pPr>
              <w:pStyle w:val="Sangradetextonormal"/>
              <w:numPr>
                <w:ilvl w:val="0"/>
                <w:numId w:val="12"/>
              </w:numPr>
              <w:tabs>
                <w:tab w:val="left" w:pos="1134"/>
              </w:tabs>
              <w:autoSpaceDE w:val="0"/>
              <w:autoSpaceDN w:val="0"/>
              <w:spacing w:after="0"/>
              <w:ind w:left="368"/>
              <w:jc w:val="both"/>
              <w:rPr>
                <w:rFonts w:ascii="Arial" w:hAnsi="Arial" w:cs="Arial"/>
                <w:sz w:val="22"/>
                <w:szCs w:val="22"/>
              </w:rPr>
            </w:pPr>
            <w:r w:rsidRPr="00AE76E1">
              <w:rPr>
                <w:rFonts w:ascii="Arial" w:hAnsi="Arial" w:cs="Arial"/>
                <w:sz w:val="22"/>
                <w:szCs w:val="22"/>
              </w:rPr>
              <w:t>Presentar con el Representante Legal</w:t>
            </w:r>
            <w:r w:rsidR="001E5E0D">
              <w:rPr>
                <w:rFonts w:ascii="Arial" w:hAnsi="Arial" w:cs="Arial"/>
                <w:sz w:val="22"/>
                <w:szCs w:val="22"/>
              </w:rPr>
              <w:t xml:space="preserve"> </w:t>
            </w:r>
            <w:r w:rsidRPr="00AE76E1">
              <w:rPr>
                <w:rFonts w:ascii="Arial" w:hAnsi="Arial" w:cs="Arial"/>
                <w:sz w:val="22"/>
                <w:szCs w:val="22"/>
              </w:rPr>
              <w:t>la propuesta del PTEE.</w:t>
            </w:r>
          </w:p>
          <w:p w14:paraId="6E86CFDE" w14:textId="7C24B2C2" w:rsidR="003945E8" w:rsidRPr="00AE76E1" w:rsidRDefault="0070641A" w:rsidP="00EE06BE">
            <w:pPr>
              <w:pStyle w:val="Sangradetextonormal"/>
              <w:numPr>
                <w:ilvl w:val="0"/>
                <w:numId w:val="12"/>
              </w:numPr>
              <w:tabs>
                <w:tab w:val="left" w:pos="1134"/>
              </w:tabs>
              <w:autoSpaceDE w:val="0"/>
              <w:autoSpaceDN w:val="0"/>
              <w:spacing w:after="0"/>
              <w:ind w:left="368"/>
              <w:jc w:val="both"/>
              <w:rPr>
                <w:rFonts w:ascii="Arial" w:hAnsi="Arial" w:cs="Arial"/>
                <w:sz w:val="22"/>
                <w:szCs w:val="22"/>
              </w:rPr>
            </w:pPr>
            <w:r w:rsidRPr="00AE76E1">
              <w:rPr>
                <w:rFonts w:ascii="Arial" w:hAnsi="Arial" w:cs="Arial"/>
                <w:sz w:val="22"/>
                <w:szCs w:val="22"/>
              </w:rPr>
              <w:t>Presentar, por lo menos una vez al año, informes sobre su gestión de monitoreo al Programa de Transparencia y Ética Empresarial. Como mínimo, los reportes deberán contener una evaluación y análisis sobre la eficiencia y efectividad del PTEE, y de ser necesario, proponer las mejoras respectivas</w:t>
            </w:r>
            <w:r w:rsidR="003945E8" w:rsidRPr="00AE76E1">
              <w:rPr>
                <w:rFonts w:ascii="Arial" w:hAnsi="Arial" w:cs="Arial"/>
                <w:sz w:val="22"/>
                <w:szCs w:val="22"/>
              </w:rPr>
              <w:t>.</w:t>
            </w:r>
          </w:p>
          <w:p w14:paraId="44E15F80" w14:textId="77777777" w:rsidR="003945E8" w:rsidRPr="00AE76E1" w:rsidRDefault="003945E8" w:rsidP="00EE06BE">
            <w:pPr>
              <w:pStyle w:val="Sangradetextonormal"/>
              <w:numPr>
                <w:ilvl w:val="0"/>
                <w:numId w:val="12"/>
              </w:numPr>
              <w:tabs>
                <w:tab w:val="left" w:pos="1134"/>
              </w:tabs>
              <w:autoSpaceDE w:val="0"/>
              <w:autoSpaceDN w:val="0"/>
              <w:spacing w:after="0"/>
              <w:ind w:left="368"/>
              <w:jc w:val="both"/>
              <w:rPr>
                <w:rFonts w:ascii="Arial" w:hAnsi="Arial" w:cs="Arial"/>
                <w:sz w:val="22"/>
                <w:szCs w:val="22"/>
              </w:rPr>
            </w:pPr>
            <w:r w:rsidRPr="00AE76E1">
              <w:rPr>
                <w:rFonts w:ascii="Arial" w:hAnsi="Arial" w:cs="Arial"/>
                <w:sz w:val="22"/>
                <w:szCs w:val="22"/>
              </w:rPr>
              <w:t>Velar por el cumplimiento efectivo, eficiente y oportuno del PTEE.</w:t>
            </w:r>
          </w:p>
          <w:p w14:paraId="15BA8B63" w14:textId="5788DEA9" w:rsidR="000372AF" w:rsidRPr="00AE76E1" w:rsidRDefault="000372AF" w:rsidP="00EE06BE">
            <w:pPr>
              <w:pStyle w:val="Prrafodelista"/>
              <w:numPr>
                <w:ilvl w:val="0"/>
                <w:numId w:val="12"/>
              </w:numPr>
              <w:ind w:left="368"/>
              <w:rPr>
                <w:rFonts w:ascii="Arial" w:hAnsi="Arial" w:cs="Arial"/>
                <w:sz w:val="22"/>
                <w:szCs w:val="22"/>
              </w:rPr>
            </w:pPr>
            <w:r w:rsidRPr="00AE76E1">
              <w:rPr>
                <w:rFonts w:ascii="Arial" w:hAnsi="Arial" w:cs="Arial"/>
                <w:sz w:val="22"/>
                <w:szCs w:val="22"/>
              </w:rPr>
              <w:t>Velar y supervisar el efectivo, eficiente y oportuno funcionamiento y cumplimiento del Programa de Transparencia y Ética Empresarial.</w:t>
            </w:r>
          </w:p>
          <w:p w14:paraId="1519820D" w14:textId="77777777" w:rsidR="003945E8" w:rsidRPr="00AE76E1" w:rsidRDefault="003945E8" w:rsidP="00EE06BE">
            <w:pPr>
              <w:pStyle w:val="Sangradetextonormal"/>
              <w:numPr>
                <w:ilvl w:val="0"/>
                <w:numId w:val="12"/>
              </w:numPr>
              <w:tabs>
                <w:tab w:val="left" w:pos="1134"/>
              </w:tabs>
              <w:autoSpaceDE w:val="0"/>
              <w:autoSpaceDN w:val="0"/>
              <w:spacing w:after="0"/>
              <w:ind w:left="368"/>
              <w:jc w:val="both"/>
              <w:rPr>
                <w:rFonts w:ascii="Arial" w:hAnsi="Arial" w:cs="Arial"/>
                <w:sz w:val="22"/>
                <w:szCs w:val="22"/>
              </w:rPr>
            </w:pPr>
            <w:r w:rsidRPr="00AE76E1">
              <w:rPr>
                <w:rFonts w:ascii="Arial" w:hAnsi="Arial" w:cs="Arial"/>
                <w:sz w:val="22"/>
                <w:szCs w:val="22"/>
              </w:rPr>
              <w:t>Implementar una Matriz de Riesgos y actualizarla conforme a las necesidades propias de la Entidad Obligada, sus Factores de Riesgo, la materialidad del Riesgo C/ST y conforme a la Política de Cumplimiento.</w:t>
            </w:r>
          </w:p>
          <w:p w14:paraId="0E9EEA51" w14:textId="77777777" w:rsidR="003945E8" w:rsidRPr="00AE76E1" w:rsidRDefault="003945E8" w:rsidP="00EE06BE">
            <w:pPr>
              <w:pStyle w:val="Sangradetextonormal"/>
              <w:numPr>
                <w:ilvl w:val="0"/>
                <w:numId w:val="12"/>
              </w:numPr>
              <w:tabs>
                <w:tab w:val="left" w:pos="1134"/>
              </w:tabs>
              <w:autoSpaceDE w:val="0"/>
              <w:autoSpaceDN w:val="0"/>
              <w:spacing w:after="0"/>
              <w:ind w:left="368"/>
              <w:jc w:val="both"/>
              <w:rPr>
                <w:rFonts w:ascii="Arial" w:hAnsi="Arial" w:cs="Arial"/>
                <w:sz w:val="22"/>
                <w:szCs w:val="22"/>
              </w:rPr>
            </w:pPr>
            <w:r w:rsidRPr="00AE76E1">
              <w:rPr>
                <w:rFonts w:ascii="Arial" w:hAnsi="Arial" w:cs="Arial"/>
                <w:sz w:val="22"/>
                <w:szCs w:val="22"/>
              </w:rPr>
              <w:t>Definir, adoptar y monitorear acciones y herramientas para la detección del Riesgo C/ST, conforme a la Política de Cumplimiento para prevenir el Riesgo C/ST y la Matriz de Riesgos.</w:t>
            </w:r>
          </w:p>
          <w:p w14:paraId="018FE4BF" w14:textId="77777777" w:rsidR="003945E8" w:rsidRPr="00AE76E1" w:rsidRDefault="003945E8" w:rsidP="00EE06BE">
            <w:pPr>
              <w:pStyle w:val="Sangradetextonormal"/>
              <w:numPr>
                <w:ilvl w:val="0"/>
                <w:numId w:val="12"/>
              </w:numPr>
              <w:tabs>
                <w:tab w:val="left" w:pos="1134"/>
              </w:tabs>
              <w:autoSpaceDE w:val="0"/>
              <w:autoSpaceDN w:val="0"/>
              <w:spacing w:after="0"/>
              <w:ind w:left="368"/>
              <w:jc w:val="both"/>
              <w:rPr>
                <w:rFonts w:ascii="Arial" w:hAnsi="Arial" w:cs="Arial"/>
                <w:sz w:val="22"/>
                <w:szCs w:val="22"/>
              </w:rPr>
            </w:pPr>
            <w:r w:rsidRPr="00AE76E1">
              <w:rPr>
                <w:rFonts w:ascii="Arial" w:hAnsi="Arial" w:cs="Arial"/>
                <w:sz w:val="22"/>
                <w:szCs w:val="22"/>
              </w:rPr>
              <w:t>Garantizar la implementación de canales apropiados para permitir que cualquier persona informe, de manera confidencial y segura acerca de incumplimientos del PTEE y posibles actividades sospechosas relacionadas con Corrupción</w:t>
            </w:r>
          </w:p>
          <w:p w14:paraId="4892C62C" w14:textId="77777777" w:rsidR="00EE06BE" w:rsidRPr="00AE76E1" w:rsidRDefault="003945E8" w:rsidP="00EE06BE">
            <w:pPr>
              <w:pStyle w:val="Sangradetextonormal"/>
              <w:numPr>
                <w:ilvl w:val="0"/>
                <w:numId w:val="13"/>
              </w:numPr>
              <w:tabs>
                <w:tab w:val="left" w:pos="1134"/>
              </w:tabs>
              <w:autoSpaceDE w:val="0"/>
              <w:autoSpaceDN w:val="0"/>
              <w:spacing w:after="0"/>
              <w:ind w:left="368"/>
              <w:jc w:val="both"/>
              <w:rPr>
                <w:rFonts w:ascii="Arial" w:hAnsi="Arial" w:cs="Arial"/>
                <w:sz w:val="22"/>
                <w:szCs w:val="22"/>
              </w:rPr>
            </w:pPr>
            <w:r w:rsidRPr="00AE76E1">
              <w:rPr>
                <w:rFonts w:ascii="Arial" w:hAnsi="Arial" w:cs="Arial"/>
                <w:sz w:val="22"/>
                <w:szCs w:val="22"/>
              </w:rPr>
              <w:t>Establecer procedimientos internos de investigación en la Entidad Obligada para detectar incumplimientos del PTEE y actos de Corrupción</w:t>
            </w:r>
          </w:p>
          <w:p w14:paraId="29B6BFF9" w14:textId="37D25DAB" w:rsidR="003945E8" w:rsidRPr="00AE76E1" w:rsidRDefault="004D5957" w:rsidP="00EE06BE">
            <w:pPr>
              <w:pStyle w:val="Sangradetextonormal"/>
              <w:numPr>
                <w:ilvl w:val="0"/>
                <w:numId w:val="13"/>
              </w:numPr>
              <w:tabs>
                <w:tab w:val="left" w:pos="1134"/>
              </w:tabs>
              <w:autoSpaceDE w:val="0"/>
              <w:autoSpaceDN w:val="0"/>
              <w:spacing w:after="0"/>
              <w:ind w:left="368"/>
              <w:jc w:val="both"/>
              <w:rPr>
                <w:rFonts w:ascii="Arial" w:hAnsi="Arial" w:cs="Arial"/>
                <w:sz w:val="22"/>
                <w:szCs w:val="22"/>
              </w:rPr>
            </w:pPr>
            <w:r w:rsidRPr="00AE76E1">
              <w:rPr>
                <w:rFonts w:ascii="Arial" w:hAnsi="Arial" w:cs="Arial"/>
                <w:sz w:val="22"/>
                <w:szCs w:val="22"/>
              </w:rPr>
              <w:t xml:space="preserve">Verificar la debida aplicación de la política de protección a denunciantes que la entidad obligada haya establecido y, respecto a </w:t>
            </w:r>
            <w:r w:rsidR="00261A2D">
              <w:rPr>
                <w:rFonts w:ascii="Arial" w:hAnsi="Arial" w:cs="Arial"/>
                <w:sz w:val="22"/>
                <w:szCs w:val="22"/>
              </w:rPr>
              <w:t>trabajadores</w:t>
            </w:r>
            <w:r w:rsidRPr="00AE76E1">
              <w:rPr>
                <w:rFonts w:ascii="Arial" w:hAnsi="Arial" w:cs="Arial"/>
                <w:sz w:val="22"/>
                <w:szCs w:val="22"/>
              </w:rPr>
              <w:t>, la política de prevención de acoso laboral conforme a la ley</w:t>
            </w:r>
            <w:r w:rsidR="00EE06BE" w:rsidRPr="00AE76E1">
              <w:rPr>
                <w:rFonts w:ascii="Arial" w:hAnsi="Arial" w:cs="Arial"/>
                <w:sz w:val="22"/>
                <w:szCs w:val="22"/>
              </w:rPr>
              <w:t xml:space="preserve"> </w:t>
            </w:r>
            <w:r w:rsidR="003945E8" w:rsidRPr="00AE76E1">
              <w:rPr>
                <w:rFonts w:ascii="Arial" w:hAnsi="Arial" w:cs="Arial"/>
                <w:sz w:val="22"/>
                <w:szCs w:val="22"/>
              </w:rPr>
              <w:t>Coordinar el desarrollo de programas internos de capacitación.</w:t>
            </w:r>
          </w:p>
          <w:p w14:paraId="62EF7BA6" w14:textId="77777777" w:rsidR="003945E8" w:rsidRPr="00AE76E1" w:rsidRDefault="003945E8" w:rsidP="00EE06BE">
            <w:pPr>
              <w:pStyle w:val="Sangradetextonormal"/>
              <w:numPr>
                <w:ilvl w:val="0"/>
                <w:numId w:val="13"/>
              </w:numPr>
              <w:tabs>
                <w:tab w:val="left" w:pos="1134"/>
              </w:tabs>
              <w:autoSpaceDE w:val="0"/>
              <w:autoSpaceDN w:val="0"/>
              <w:spacing w:after="0"/>
              <w:ind w:left="368"/>
              <w:jc w:val="both"/>
              <w:rPr>
                <w:rFonts w:ascii="Arial" w:hAnsi="Arial" w:cs="Arial"/>
                <w:sz w:val="22"/>
                <w:szCs w:val="22"/>
              </w:rPr>
            </w:pPr>
            <w:r w:rsidRPr="00AE76E1">
              <w:rPr>
                <w:rFonts w:ascii="Arial" w:hAnsi="Arial" w:cs="Arial"/>
                <w:sz w:val="22"/>
                <w:szCs w:val="22"/>
              </w:rPr>
              <w:t>Verificar el cumplimiento de los procedimientos de Debida Diligencia aplicable a la Entidad Obligada.</w:t>
            </w:r>
          </w:p>
          <w:p w14:paraId="18677CBD" w14:textId="77777777" w:rsidR="003945E8" w:rsidRPr="00AE76E1" w:rsidRDefault="003945E8" w:rsidP="00EE06BE">
            <w:pPr>
              <w:pStyle w:val="Sangradetextonormal"/>
              <w:numPr>
                <w:ilvl w:val="0"/>
                <w:numId w:val="13"/>
              </w:numPr>
              <w:tabs>
                <w:tab w:val="left" w:pos="1134"/>
              </w:tabs>
              <w:autoSpaceDE w:val="0"/>
              <w:autoSpaceDN w:val="0"/>
              <w:spacing w:after="0"/>
              <w:ind w:left="368"/>
              <w:jc w:val="both"/>
              <w:rPr>
                <w:rFonts w:ascii="Arial" w:hAnsi="Arial" w:cs="Arial"/>
                <w:sz w:val="22"/>
                <w:szCs w:val="22"/>
              </w:rPr>
            </w:pPr>
            <w:r w:rsidRPr="00AE76E1">
              <w:rPr>
                <w:rFonts w:ascii="Arial" w:hAnsi="Arial" w:cs="Arial"/>
                <w:sz w:val="22"/>
                <w:szCs w:val="22"/>
              </w:rPr>
              <w:t>Velar por el adecuado archivo de los soportes documentales y demás información relativa a la gestión y prevención del Riesgo C/ST.</w:t>
            </w:r>
          </w:p>
          <w:p w14:paraId="12165776" w14:textId="77777777" w:rsidR="00D62C61" w:rsidRPr="00AE76E1" w:rsidRDefault="00D62C61" w:rsidP="00EE06BE">
            <w:pPr>
              <w:pStyle w:val="Sangradetextonormal"/>
              <w:numPr>
                <w:ilvl w:val="0"/>
                <w:numId w:val="13"/>
              </w:numPr>
              <w:tabs>
                <w:tab w:val="left" w:pos="1134"/>
              </w:tabs>
              <w:autoSpaceDE w:val="0"/>
              <w:autoSpaceDN w:val="0"/>
              <w:ind w:left="368"/>
              <w:jc w:val="both"/>
              <w:rPr>
                <w:rFonts w:ascii="Arial" w:hAnsi="Arial" w:cs="Arial"/>
                <w:sz w:val="22"/>
                <w:szCs w:val="22"/>
              </w:rPr>
            </w:pPr>
            <w:r w:rsidRPr="00AE76E1">
              <w:rPr>
                <w:rFonts w:ascii="Arial" w:hAnsi="Arial" w:cs="Arial"/>
                <w:sz w:val="22"/>
                <w:szCs w:val="22"/>
              </w:rPr>
              <w:t>Diseñar las metodologías de clasificación, identificación, medición y control del riesgo C/ST que formarán parte del PTEE; y</w:t>
            </w:r>
          </w:p>
          <w:p w14:paraId="698B6495" w14:textId="359BF60C" w:rsidR="00D62C61" w:rsidRPr="00AE76E1" w:rsidRDefault="00D62C61" w:rsidP="00EE06BE">
            <w:pPr>
              <w:pStyle w:val="Sangradetextonormal"/>
              <w:numPr>
                <w:ilvl w:val="0"/>
                <w:numId w:val="13"/>
              </w:numPr>
              <w:tabs>
                <w:tab w:val="left" w:pos="1134"/>
              </w:tabs>
              <w:autoSpaceDE w:val="0"/>
              <w:autoSpaceDN w:val="0"/>
              <w:ind w:left="368"/>
              <w:jc w:val="both"/>
              <w:rPr>
                <w:rFonts w:ascii="Arial" w:hAnsi="Arial" w:cs="Arial"/>
                <w:sz w:val="22"/>
                <w:szCs w:val="22"/>
              </w:rPr>
            </w:pPr>
            <w:r w:rsidRPr="00AE76E1">
              <w:rPr>
                <w:rFonts w:ascii="Arial" w:hAnsi="Arial" w:cs="Arial"/>
                <w:sz w:val="22"/>
                <w:szCs w:val="22"/>
              </w:rPr>
              <w:lastRenderedPageBreak/>
              <w:t>Realizar la evaluación del cumplimiento del PTEE y del riesgo C/ST al que se encuentra expuesta la entidad obligada.</w:t>
            </w:r>
          </w:p>
          <w:p w14:paraId="28300645" w14:textId="2AFD1074" w:rsidR="003945E8" w:rsidRPr="00AE76E1" w:rsidRDefault="003945E8" w:rsidP="00EE06BE">
            <w:pPr>
              <w:pStyle w:val="Sangradetextonormal"/>
              <w:numPr>
                <w:ilvl w:val="0"/>
                <w:numId w:val="13"/>
              </w:numPr>
              <w:tabs>
                <w:tab w:val="left" w:pos="1134"/>
              </w:tabs>
              <w:autoSpaceDE w:val="0"/>
              <w:autoSpaceDN w:val="0"/>
              <w:spacing w:after="0"/>
              <w:ind w:left="368"/>
              <w:jc w:val="both"/>
              <w:rPr>
                <w:rFonts w:ascii="Arial" w:hAnsi="Arial" w:cs="Arial"/>
                <w:sz w:val="22"/>
                <w:szCs w:val="22"/>
              </w:rPr>
            </w:pPr>
            <w:r w:rsidRPr="00AE76E1">
              <w:rPr>
                <w:rFonts w:ascii="Arial" w:hAnsi="Arial" w:cs="Arial"/>
                <w:sz w:val="22"/>
                <w:szCs w:val="22"/>
              </w:rPr>
              <w:t>Las demás que sean pertinentes en el PTEE</w:t>
            </w:r>
          </w:p>
        </w:tc>
      </w:tr>
      <w:tr w:rsidR="006303D1" w:rsidRPr="00AE76E1" w14:paraId="733A656D" w14:textId="77777777" w:rsidTr="00D715EC">
        <w:tc>
          <w:tcPr>
            <w:tcW w:w="2208" w:type="dxa"/>
            <w:vAlign w:val="center"/>
          </w:tcPr>
          <w:p w14:paraId="2E961503" w14:textId="4749D195" w:rsidR="006303D1" w:rsidRPr="00D715EC" w:rsidRDefault="006303D1" w:rsidP="006518D9">
            <w:pPr>
              <w:pStyle w:val="Sangradetextonormal"/>
              <w:tabs>
                <w:tab w:val="left" w:pos="1134"/>
              </w:tabs>
              <w:ind w:left="0"/>
              <w:rPr>
                <w:rFonts w:ascii="Arial" w:hAnsi="Arial" w:cs="Arial"/>
                <w:b/>
                <w:sz w:val="22"/>
                <w:szCs w:val="22"/>
              </w:rPr>
            </w:pPr>
            <w:r w:rsidRPr="00D715EC">
              <w:rPr>
                <w:rFonts w:ascii="Arial" w:hAnsi="Arial" w:cs="Arial"/>
                <w:b/>
                <w:sz w:val="22"/>
                <w:szCs w:val="22"/>
              </w:rPr>
              <w:lastRenderedPageBreak/>
              <w:t>Revisoría fiscal</w:t>
            </w:r>
          </w:p>
        </w:tc>
        <w:tc>
          <w:tcPr>
            <w:tcW w:w="6723" w:type="dxa"/>
          </w:tcPr>
          <w:p w14:paraId="4390BF3B" w14:textId="44F8CB22" w:rsidR="009B6981" w:rsidRPr="00AE76E1" w:rsidRDefault="009B6981" w:rsidP="00EE06BE">
            <w:pPr>
              <w:pStyle w:val="Lista2"/>
              <w:numPr>
                <w:ilvl w:val="0"/>
                <w:numId w:val="13"/>
              </w:numPr>
              <w:tabs>
                <w:tab w:val="left" w:pos="1134"/>
              </w:tabs>
              <w:ind w:left="368"/>
              <w:jc w:val="both"/>
              <w:rPr>
                <w:rFonts w:ascii="Arial" w:hAnsi="Arial" w:cs="Arial"/>
                <w:sz w:val="22"/>
                <w:szCs w:val="22"/>
              </w:rPr>
            </w:pPr>
            <w:r w:rsidRPr="00AE76E1">
              <w:rPr>
                <w:rFonts w:ascii="Arial" w:hAnsi="Arial" w:cs="Arial"/>
                <w:sz w:val="22"/>
                <w:szCs w:val="22"/>
              </w:rPr>
              <w:t>Controlar que las operaciones que se celebren o cumplan por cuenta de</w:t>
            </w:r>
            <w:r w:rsidR="009C1300">
              <w:rPr>
                <w:rFonts w:ascii="Arial" w:hAnsi="Arial" w:cs="Arial"/>
                <w:sz w:val="22"/>
                <w:szCs w:val="22"/>
              </w:rPr>
              <w:t xml:space="preserve"> </w:t>
            </w:r>
            <w:r w:rsidR="00ED0A4A" w:rsidRPr="00AE76E1">
              <w:rPr>
                <w:rFonts w:ascii="Arial" w:hAnsi="Arial" w:cs="Arial"/>
                <w:sz w:val="22"/>
                <w:szCs w:val="22"/>
              </w:rPr>
              <w:t>l</w:t>
            </w:r>
            <w:r w:rsidR="009C1300">
              <w:rPr>
                <w:rFonts w:ascii="Arial" w:hAnsi="Arial" w:cs="Arial"/>
                <w:sz w:val="22"/>
                <w:szCs w:val="22"/>
              </w:rPr>
              <w:t>a</w:t>
            </w:r>
            <w:r w:rsidR="00ED0A4A" w:rsidRPr="00AE76E1">
              <w:rPr>
                <w:rFonts w:ascii="Arial" w:hAnsi="Arial" w:cs="Arial"/>
                <w:sz w:val="22"/>
                <w:szCs w:val="22"/>
              </w:rPr>
              <w:t xml:space="preserve"> </w:t>
            </w:r>
            <w:r w:rsidR="00261A2D">
              <w:rPr>
                <w:rFonts w:ascii="Arial" w:hAnsi="Arial" w:cs="Arial"/>
                <w:sz w:val="22"/>
                <w:szCs w:val="22"/>
              </w:rPr>
              <w:t>Compañía</w:t>
            </w:r>
            <w:r w:rsidR="00ED0A4A" w:rsidRPr="00AE76E1">
              <w:rPr>
                <w:rFonts w:ascii="Arial" w:hAnsi="Arial" w:cs="Arial"/>
                <w:sz w:val="22"/>
                <w:szCs w:val="22"/>
              </w:rPr>
              <w:t xml:space="preserve"> </w:t>
            </w:r>
            <w:r w:rsidRPr="00AE76E1">
              <w:rPr>
                <w:rFonts w:ascii="Arial" w:hAnsi="Arial" w:cs="Arial"/>
                <w:sz w:val="22"/>
                <w:szCs w:val="22"/>
              </w:rPr>
              <w:t>estén conformes con las disposiciones legales</w:t>
            </w:r>
            <w:r w:rsidR="00F37011" w:rsidRPr="00AE76E1">
              <w:rPr>
                <w:rFonts w:ascii="Arial" w:hAnsi="Arial" w:cs="Arial"/>
                <w:sz w:val="22"/>
                <w:szCs w:val="22"/>
              </w:rPr>
              <w:t>.</w:t>
            </w:r>
          </w:p>
          <w:p w14:paraId="2305256F" w14:textId="79A0D368" w:rsidR="009B6981" w:rsidRPr="00AE76E1" w:rsidRDefault="009B6981" w:rsidP="00EE06BE">
            <w:pPr>
              <w:pStyle w:val="Lista2"/>
              <w:numPr>
                <w:ilvl w:val="0"/>
                <w:numId w:val="13"/>
              </w:numPr>
              <w:tabs>
                <w:tab w:val="left" w:pos="1134"/>
              </w:tabs>
              <w:ind w:left="368"/>
              <w:jc w:val="both"/>
              <w:rPr>
                <w:rFonts w:ascii="Arial" w:hAnsi="Arial" w:cs="Arial"/>
                <w:sz w:val="22"/>
                <w:szCs w:val="22"/>
              </w:rPr>
            </w:pPr>
            <w:r w:rsidRPr="00AE76E1">
              <w:rPr>
                <w:rFonts w:ascii="Arial" w:hAnsi="Arial" w:cs="Arial"/>
                <w:sz w:val="22"/>
                <w:szCs w:val="22"/>
              </w:rPr>
              <w:t xml:space="preserve">Dar oportuna cuenta por escrito al </w:t>
            </w:r>
            <w:r w:rsidR="00F37011" w:rsidRPr="00AE76E1">
              <w:rPr>
                <w:rFonts w:ascii="Arial" w:hAnsi="Arial" w:cs="Arial"/>
                <w:sz w:val="22"/>
                <w:szCs w:val="22"/>
              </w:rPr>
              <w:t>Oficial de Cumplimiento y a los órganos que considere,</w:t>
            </w:r>
            <w:r w:rsidRPr="00AE76E1">
              <w:rPr>
                <w:rFonts w:ascii="Arial" w:hAnsi="Arial" w:cs="Arial"/>
                <w:sz w:val="22"/>
                <w:szCs w:val="22"/>
              </w:rPr>
              <w:t xml:space="preserve"> de las irregularidades contables de operación existentes en el funcionamiento. </w:t>
            </w:r>
          </w:p>
          <w:p w14:paraId="1779D57D" w14:textId="12BE5E8F" w:rsidR="009B6981" w:rsidRPr="00AE76E1" w:rsidRDefault="009B6981" w:rsidP="00EE06BE">
            <w:pPr>
              <w:pStyle w:val="Lista2"/>
              <w:numPr>
                <w:ilvl w:val="0"/>
                <w:numId w:val="13"/>
              </w:numPr>
              <w:tabs>
                <w:tab w:val="left" w:pos="1134"/>
              </w:tabs>
              <w:ind w:left="368"/>
              <w:jc w:val="both"/>
              <w:rPr>
                <w:rFonts w:ascii="Arial" w:hAnsi="Arial" w:cs="Arial"/>
                <w:sz w:val="22"/>
                <w:szCs w:val="22"/>
              </w:rPr>
            </w:pPr>
            <w:r w:rsidRPr="00AE76E1">
              <w:rPr>
                <w:rFonts w:ascii="Arial" w:hAnsi="Arial" w:cs="Arial"/>
                <w:sz w:val="22"/>
                <w:szCs w:val="22"/>
              </w:rPr>
              <w:t xml:space="preserve">Colaborar con las entidades gubernamentales que ejerzan la inspección y vigilancia de </w:t>
            </w:r>
            <w:r w:rsidR="002862CF" w:rsidRPr="00AE76E1">
              <w:rPr>
                <w:rFonts w:ascii="Arial" w:hAnsi="Arial" w:cs="Arial"/>
                <w:sz w:val="22"/>
                <w:szCs w:val="22"/>
              </w:rPr>
              <w:t>cualquiera de las empresas de</w:t>
            </w:r>
            <w:r w:rsidR="009C1300">
              <w:rPr>
                <w:rFonts w:ascii="Arial" w:hAnsi="Arial" w:cs="Arial"/>
                <w:sz w:val="22"/>
                <w:szCs w:val="22"/>
              </w:rPr>
              <w:t xml:space="preserve"> </w:t>
            </w:r>
            <w:r w:rsidR="002862CF" w:rsidRPr="00AE76E1">
              <w:rPr>
                <w:rFonts w:ascii="Arial" w:hAnsi="Arial" w:cs="Arial"/>
                <w:sz w:val="22"/>
                <w:szCs w:val="22"/>
              </w:rPr>
              <w:t>l</w:t>
            </w:r>
            <w:r w:rsidR="009C1300">
              <w:rPr>
                <w:rFonts w:ascii="Arial" w:hAnsi="Arial" w:cs="Arial"/>
                <w:sz w:val="22"/>
                <w:szCs w:val="22"/>
              </w:rPr>
              <w:t>a</w:t>
            </w:r>
            <w:r w:rsidR="002862CF" w:rsidRPr="00AE76E1">
              <w:rPr>
                <w:rFonts w:ascii="Arial" w:hAnsi="Arial" w:cs="Arial"/>
                <w:sz w:val="22"/>
                <w:szCs w:val="22"/>
              </w:rPr>
              <w:t xml:space="preserve"> </w:t>
            </w:r>
            <w:r w:rsidR="00261A2D">
              <w:rPr>
                <w:rFonts w:ascii="Arial" w:hAnsi="Arial" w:cs="Arial"/>
                <w:sz w:val="22"/>
                <w:szCs w:val="22"/>
              </w:rPr>
              <w:t>Compañía</w:t>
            </w:r>
            <w:r w:rsidR="002862CF" w:rsidRPr="00AE76E1">
              <w:rPr>
                <w:rFonts w:ascii="Arial" w:hAnsi="Arial" w:cs="Arial"/>
                <w:sz w:val="22"/>
                <w:szCs w:val="22"/>
              </w:rPr>
              <w:t xml:space="preserve"> </w:t>
            </w:r>
            <w:r w:rsidRPr="00AE76E1">
              <w:rPr>
                <w:rFonts w:ascii="Arial" w:hAnsi="Arial" w:cs="Arial"/>
                <w:sz w:val="22"/>
                <w:szCs w:val="22"/>
              </w:rPr>
              <w:t xml:space="preserve">y rendirles los informes a que haya lugar o le sean solicitados. </w:t>
            </w:r>
          </w:p>
          <w:p w14:paraId="37FFDECC" w14:textId="3B76CF66" w:rsidR="009B6981" w:rsidRPr="00AE76E1" w:rsidRDefault="009B6981" w:rsidP="00EE06BE">
            <w:pPr>
              <w:pStyle w:val="Lista2"/>
              <w:numPr>
                <w:ilvl w:val="0"/>
                <w:numId w:val="13"/>
              </w:numPr>
              <w:tabs>
                <w:tab w:val="left" w:pos="1134"/>
              </w:tabs>
              <w:ind w:left="368"/>
              <w:jc w:val="both"/>
              <w:rPr>
                <w:rFonts w:ascii="Arial" w:hAnsi="Arial" w:cs="Arial"/>
                <w:sz w:val="22"/>
                <w:szCs w:val="22"/>
              </w:rPr>
            </w:pPr>
            <w:r w:rsidRPr="00AE76E1">
              <w:rPr>
                <w:rFonts w:ascii="Arial" w:hAnsi="Arial" w:cs="Arial"/>
                <w:sz w:val="22"/>
                <w:szCs w:val="22"/>
              </w:rPr>
              <w:t>Velar por que la contabilidad de</w:t>
            </w:r>
            <w:r w:rsidR="009C1300">
              <w:rPr>
                <w:rFonts w:ascii="Arial" w:hAnsi="Arial" w:cs="Arial"/>
                <w:sz w:val="22"/>
                <w:szCs w:val="22"/>
              </w:rPr>
              <w:t xml:space="preserve"> </w:t>
            </w:r>
            <w:r w:rsidR="002862CF" w:rsidRPr="00AE76E1">
              <w:rPr>
                <w:rFonts w:ascii="Arial" w:hAnsi="Arial" w:cs="Arial"/>
                <w:sz w:val="22"/>
                <w:szCs w:val="22"/>
              </w:rPr>
              <w:t>l</w:t>
            </w:r>
            <w:r w:rsidR="009C1300">
              <w:rPr>
                <w:rFonts w:ascii="Arial" w:hAnsi="Arial" w:cs="Arial"/>
                <w:sz w:val="22"/>
                <w:szCs w:val="22"/>
              </w:rPr>
              <w:t>a</w:t>
            </w:r>
            <w:r w:rsidR="002862CF" w:rsidRPr="00AE76E1">
              <w:rPr>
                <w:rFonts w:ascii="Arial" w:hAnsi="Arial" w:cs="Arial"/>
                <w:sz w:val="22"/>
                <w:szCs w:val="22"/>
              </w:rPr>
              <w:t xml:space="preserve"> </w:t>
            </w:r>
            <w:r w:rsidR="00261A2D">
              <w:rPr>
                <w:rFonts w:ascii="Arial" w:hAnsi="Arial" w:cs="Arial"/>
                <w:sz w:val="22"/>
                <w:szCs w:val="22"/>
              </w:rPr>
              <w:t>Compañía</w:t>
            </w:r>
            <w:r w:rsidR="002862CF" w:rsidRPr="00AE76E1">
              <w:rPr>
                <w:rFonts w:ascii="Arial" w:hAnsi="Arial" w:cs="Arial"/>
                <w:sz w:val="22"/>
                <w:szCs w:val="22"/>
              </w:rPr>
              <w:t xml:space="preserve"> </w:t>
            </w:r>
            <w:r w:rsidRPr="00AE76E1">
              <w:rPr>
                <w:rFonts w:ascii="Arial" w:hAnsi="Arial" w:cs="Arial"/>
                <w:sz w:val="22"/>
                <w:szCs w:val="22"/>
              </w:rPr>
              <w:t xml:space="preserve">se lleve con exactitud y en forma actualizada y porque los soportes y comprobantes se conserven adecuadamente. </w:t>
            </w:r>
          </w:p>
          <w:p w14:paraId="1202AA34" w14:textId="39C6B8D1" w:rsidR="00BA2633" w:rsidRPr="00AE76E1" w:rsidRDefault="00BA2633" w:rsidP="00EE06BE">
            <w:pPr>
              <w:pStyle w:val="Lista2"/>
              <w:numPr>
                <w:ilvl w:val="0"/>
                <w:numId w:val="13"/>
              </w:numPr>
              <w:tabs>
                <w:tab w:val="left" w:pos="1134"/>
              </w:tabs>
              <w:ind w:left="368"/>
              <w:jc w:val="both"/>
              <w:rPr>
                <w:rFonts w:ascii="Arial" w:hAnsi="Arial" w:cs="Arial"/>
                <w:sz w:val="22"/>
                <w:szCs w:val="22"/>
              </w:rPr>
            </w:pPr>
            <w:r w:rsidRPr="00AE76E1">
              <w:rPr>
                <w:rFonts w:ascii="Arial" w:hAnsi="Arial" w:cs="Arial"/>
                <w:sz w:val="22"/>
                <w:szCs w:val="22"/>
              </w:rPr>
              <w:t>Deberá denunciar antes las autoridades competentes cualquier acto de Corrupción que conozca en desarrollo de sus funciones. De hecho, el artículo 32 de la Ley 1778 de 2016, que adiciona el numeral 5º del artículo 26 de la Ley 43 de 1990, les impone a los revisores fiscales la obligación expresa de denuncia ante las autoridades penales, disciplinarias y administrativas, por la presunta realización de delitos, que detecte en el ejercicio de su cargo, aún, a pesar del secreto profesional</w:t>
            </w:r>
            <w:r w:rsidR="00561675" w:rsidRPr="00AE76E1">
              <w:rPr>
                <w:rFonts w:ascii="Arial" w:hAnsi="Arial" w:cs="Arial"/>
                <w:sz w:val="22"/>
                <w:szCs w:val="22"/>
              </w:rPr>
              <w:t>.</w:t>
            </w:r>
          </w:p>
          <w:p w14:paraId="4EB0E47D" w14:textId="57DF106F" w:rsidR="006303D1" w:rsidRPr="00AE76E1" w:rsidRDefault="00561675" w:rsidP="00EE06BE">
            <w:pPr>
              <w:pStyle w:val="Lista2"/>
              <w:numPr>
                <w:ilvl w:val="0"/>
                <w:numId w:val="13"/>
              </w:numPr>
              <w:tabs>
                <w:tab w:val="left" w:pos="1134"/>
              </w:tabs>
              <w:ind w:left="368"/>
              <w:jc w:val="both"/>
              <w:rPr>
                <w:rFonts w:ascii="Arial" w:hAnsi="Arial" w:cs="Arial"/>
                <w:sz w:val="22"/>
                <w:szCs w:val="22"/>
              </w:rPr>
            </w:pPr>
            <w:r w:rsidRPr="00AE76E1">
              <w:rPr>
                <w:rFonts w:ascii="Arial" w:hAnsi="Arial" w:cs="Arial"/>
                <w:sz w:val="22"/>
                <w:szCs w:val="22"/>
              </w:rPr>
              <w:t>Prestar especial atención a las alertas que pueden dar lugar a sospecha de un acto relacionado con un posible acto de Corrupción</w:t>
            </w:r>
          </w:p>
        </w:tc>
      </w:tr>
      <w:tr w:rsidR="003945E8" w:rsidRPr="00AE76E1" w14:paraId="0995750A" w14:textId="77777777" w:rsidTr="00D715EC">
        <w:trPr>
          <w:trHeight w:val="458"/>
        </w:trPr>
        <w:tc>
          <w:tcPr>
            <w:tcW w:w="2208" w:type="dxa"/>
            <w:vAlign w:val="center"/>
          </w:tcPr>
          <w:p w14:paraId="5E212FFF" w14:textId="30C82FB6" w:rsidR="003945E8" w:rsidRPr="00AE76E1" w:rsidRDefault="00261A2D" w:rsidP="006518D9">
            <w:pPr>
              <w:pStyle w:val="Sangradetextonormal"/>
              <w:tabs>
                <w:tab w:val="left" w:pos="1134"/>
              </w:tabs>
              <w:ind w:left="0"/>
              <w:rPr>
                <w:rFonts w:ascii="Arial" w:hAnsi="Arial" w:cs="Arial"/>
                <w:sz w:val="22"/>
                <w:szCs w:val="22"/>
              </w:rPr>
            </w:pPr>
            <w:r>
              <w:rPr>
                <w:rFonts w:ascii="Arial" w:hAnsi="Arial" w:cs="Arial"/>
                <w:b/>
                <w:sz w:val="22"/>
                <w:szCs w:val="22"/>
              </w:rPr>
              <w:t>Trabajadores</w:t>
            </w:r>
            <w:r w:rsidR="00123421">
              <w:rPr>
                <w:rFonts w:ascii="Arial" w:hAnsi="Arial" w:cs="Arial"/>
                <w:b/>
                <w:sz w:val="22"/>
                <w:szCs w:val="22"/>
              </w:rPr>
              <w:t xml:space="preserve"> </w:t>
            </w:r>
            <w:r w:rsidR="00123421" w:rsidRPr="00AE76E1">
              <w:rPr>
                <w:rFonts w:ascii="Arial" w:hAnsi="Arial" w:cs="Arial"/>
                <w:b/>
                <w:sz w:val="22"/>
                <w:szCs w:val="22"/>
              </w:rPr>
              <w:t xml:space="preserve"> </w:t>
            </w:r>
          </w:p>
        </w:tc>
        <w:tc>
          <w:tcPr>
            <w:tcW w:w="6723" w:type="dxa"/>
          </w:tcPr>
          <w:p w14:paraId="4A3557E9" w14:textId="77777777" w:rsidR="001533EC" w:rsidRPr="00AE76E1" w:rsidRDefault="001533EC" w:rsidP="00EE06BE">
            <w:pPr>
              <w:pStyle w:val="Lista2"/>
              <w:numPr>
                <w:ilvl w:val="0"/>
                <w:numId w:val="1"/>
              </w:numPr>
              <w:tabs>
                <w:tab w:val="left" w:pos="1134"/>
              </w:tabs>
              <w:ind w:left="368"/>
              <w:jc w:val="both"/>
              <w:rPr>
                <w:rFonts w:ascii="Arial" w:hAnsi="Arial" w:cs="Arial"/>
                <w:sz w:val="22"/>
                <w:szCs w:val="22"/>
              </w:rPr>
            </w:pPr>
            <w:r w:rsidRPr="00AE76E1">
              <w:rPr>
                <w:rFonts w:ascii="Arial" w:hAnsi="Arial" w:cs="Arial"/>
                <w:sz w:val="22"/>
                <w:szCs w:val="22"/>
              </w:rPr>
              <w:t xml:space="preserve">Conocer, aplicar y cumplir el presente Programa de Transparencia y Ética Empresarial y las disposiciones normativas en las que se fundamenta. </w:t>
            </w:r>
          </w:p>
          <w:p w14:paraId="7B7A6A32" w14:textId="77777777" w:rsidR="001533EC" w:rsidRPr="00AE76E1" w:rsidRDefault="001533EC" w:rsidP="00EE06BE">
            <w:pPr>
              <w:pStyle w:val="Lista2"/>
              <w:numPr>
                <w:ilvl w:val="0"/>
                <w:numId w:val="1"/>
              </w:numPr>
              <w:tabs>
                <w:tab w:val="left" w:pos="1134"/>
              </w:tabs>
              <w:ind w:left="368"/>
              <w:jc w:val="both"/>
              <w:rPr>
                <w:rFonts w:ascii="Arial" w:hAnsi="Arial" w:cs="Arial"/>
                <w:sz w:val="22"/>
                <w:szCs w:val="22"/>
              </w:rPr>
            </w:pPr>
            <w:r w:rsidRPr="00AE76E1">
              <w:rPr>
                <w:rFonts w:ascii="Arial" w:hAnsi="Arial" w:cs="Arial"/>
                <w:sz w:val="22"/>
                <w:szCs w:val="22"/>
              </w:rPr>
              <w:t>Anteponer la observancia de los principios éticos al logro de las metas comerciales.</w:t>
            </w:r>
          </w:p>
          <w:p w14:paraId="2248F73A" w14:textId="77777777" w:rsidR="001533EC" w:rsidRPr="00AE76E1" w:rsidRDefault="001533EC" w:rsidP="00EE06BE">
            <w:pPr>
              <w:pStyle w:val="Lista2"/>
              <w:numPr>
                <w:ilvl w:val="0"/>
                <w:numId w:val="1"/>
              </w:numPr>
              <w:tabs>
                <w:tab w:val="left" w:pos="1134"/>
              </w:tabs>
              <w:ind w:left="368"/>
              <w:jc w:val="both"/>
              <w:rPr>
                <w:rFonts w:ascii="Arial" w:hAnsi="Arial" w:cs="Arial"/>
                <w:sz w:val="22"/>
                <w:szCs w:val="22"/>
              </w:rPr>
            </w:pPr>
            <w:r w:rsidRPr="00AE76E1">
              <w:rPr>
                <w:rFonts w:ascii="Arial" w:hAnsi="Arial" w:cs="Arial"/>
                <w:sz w:val="22"/>
                <w:szCs w:val="22"/>
              </w:rPr>
              <w:t>Denunciar cualquier acto de Soborno Transnacional o nacional y cualquier actuación corrupta de la que tengan conocimiento.</w:t>
            </w:r>
          </w:p>
          <w:p w14:paraId="644137AC" w14:textId="77777777" w:rsidR="001533EC" w:rsidRPr="00AE76E1" w:rsidRDefault="001533EC" w:rsidP="00EE06BE">
            <w:pPr>
              <w:pStyle w:val="Lista2"/>
              <w:numPr>
                <w:ilvl w:val="0"/>
                <w:numId w:val="1"/>
              </w:numPr>
              <w:tabs>
                <w:tab w:val="left" w:pos="1134"/>
              </w:tabs>
              <w:ind w:left="368"/>
              <w:jc w:val="both"/>
              <w:rPr>
                <w:rFonts w:ascii="Arial" w:hAnsi="Arial" w:cs="Arial"/>
                <w:sz w:val="22"/>
                <w:szCs w:val="22"/>
              </w:rPr>
            </w:pPr>
            <w:r w:rsidRPr="00AE76E1">
              <w:rPr>
                <w:rFonts w:ascii="Arial" w:hAnsi="Arial" w:cs="Arial"/>
                <w:sz w:val="22"/>
                <w:szCs w:val="22"/>
              </w:rPr>
              <w:t>Asistir obligatoriamente a todas las sesiones de capacitación que se realice.</w:t>
            </w:r>
          </w:p>
          <w:p w14:paraId="3501A5E4" w14:textId="252EB78A" w:rsidR="001533EC" w:rsidRPr="00AE76E1" w:rsidRDefault="001533EC" w:rsidP="00EE06BE">
            <w:pPr>
              <w:pStyle w:val="Lista2"/>
              <w:numPr>
                <w:ilvl w:val="0"/>
                <w:numId w:val="1"/>
              </w:numPr>
              <w:tabs>
                <w:tab w:val="left" w:pos="1134"/>
              </w:tabs>
              <w:ind w:left="368"/>
              <w:jc w:val="both"/>
              <w:rPr>
                <w:rFonts w:ascii="Arial" w:hAnsi="Arial" w:cs="Arial"/>
                <w:sz w:val="22"/>
                <w:szCs w:val="22"/>
              </w:rPr>
            </w:pPr>
            <w:r w:rsidRPr="00AE76E1">
              <w:rPr>
                <w:rFonts w:ascii="Arial" w:hAnsi="Arial" w:cs="Arial"/>
                <w:sz w:val="22"/>
                <w:szCs w:val="22"/>
              </w:rPr>
              <w:t>Conocer y aplicar este PTEE de cara al cumplimiento de los estándares éticos de</w:t>
            </w:r>
            <w:r w:rsidR="009C1300">
              <w:rPr>
                <w:rFonts w:ascii="Arial" w:hAnsi="Arial" w:cs="Arial"/>
                <w:sz w:val="22"/>
                <w:szCs w:val="22"/>
              </w:rPr>
              <w:t xml:space="preserve"> </w:t>
            </w:r>
            <w:r w:rsidRPr="00AE76E1">
              <w:rPr>
                <w:rFonts w:ascii="Arial" w:hAnsi="Arial" w:cs="Arial"/>
                <w:sz w:val="22"/>
                <w:szCs w:val="22"/>
              </w:rPr>
              <w:t>l</w:t>
            </w:r>
            <w:r w:rsidR="009C1300">
              <w:rPr>
                <w:rFonts w:ascii="Arial" w:hAnsi="Arial" w:cs="Arial"/>
                <w:sz w:val="22"/>
                <w:szCs w:val="22"/>
              </w:rPr>
              <w:t>a</w:t>
            </w:r>
            <w:r w:rsidRPr="00AE76E1">
              <w:rPr>
                <w:rFonts w:ascii="Arial" w:hAnsi="Arial" w:cs="Arial"/>
                <w:sz w:val="22"/>
                <w:szCs w:val="22"/>
              </w:rPr>
              <w:t xml:space="preserve"> </w:t>
            </w:r>
            <w:r w:rsidR="00261A2D">
              <w:rPr>
                <w:rFonts w:ascii="Arial" w:hAnsi="Arial" w:cs="Arial"/>
                <w:sz w:val="22"/>
                <w:szCs w:val="22"/>
              </w:rPr>
              <w:t>Compañía</w:t>
            </w:r>
            <w:r w:rsidR="00305A7A" w:rsidRPr="00AE76E1">
              <w:rPr>
                <w:rFonts w:ascii="Arial" w:hAnsi="Arial" w:cs="Arial"/>
                <w:sz w:val="22"/>
                <w:szCs w:val="22"/>
              </w:rPr>
              <w:t>.</w:t>
            </w:r>
          </w:p>
          <w:p w14:paraId="5914AF49" w14:textId="58AE521D" w:rsidR="003945E8" w:rsidRPr="00AE76E1" w:rsidRDefault="00305A7A" w:rsidP="00F70818">
            <w:pPr>
              <w:pStyle w:val="Lista2"/>
              <w:numPr>
                <w:ilvl w:val="0"/>
                <w:numId w:val="1"/>
              </w:numPr>
              <w:tabs>
                <w:tab w:val="left" w:pos="1134"/>
              </w:tabs>
              <w:ind w:left="368"/>
              <w:jc w:val="both"/>
              <w:rPr>
                <w:rFonts w:ascii="Arial" w:hAnsi="Arial" w:cs="Arial"/>
                <w:sz w:val="22"/>
                <w:szCs w:val="22"/>
              </w:rPr>
            </w:pPr>
            <w:r w:rsidRPr="00AE76E1">
              <w:rPr>
                <w:rFonts w:ascii="Arial" w:hAnsi="Arial" w:cs="Arial"/>
                <w:sz w:val="22"/>
                <w:szCs w:val="22"/>
              </w:rPr>
              <w:lastRenderedPageBreak/>
              <w:t>Dar aplicación a las normas internas de vinculación de terceros, como solicitud de documentación, realizar procesos de debida diligencia</w:t>
            </w:r>
            <w:r w:rsidR="008B73E9" w:rsidRPr="00AE76E1">
              <w:rPr>
                <w:rFonts w:ascii="Arial" w:hAnsi="Arial" w:cs="Arial"/>
                <w:sz w:val="22"/>
                <w:szCs w:val="22"/>
              </w:rPr>
              <w:t xml:space="preserve">, entre otros. </w:t>
            </w:r>
          </w:p>
        </w:tc>
      </w:tr>
    </w:tbl>
    <w:p w14:paraId="45B7BB3A" w14:textId="77777777" w:rsidR="003945E8" w:rsidRPr="00AE76E1" w:rsidRDefault="003945E8" w:rsidP="003945E8">
      <w:pPr>
        <w:pStyle w:val="Textoindependiente"/>
        <w:tabs>
          <w:tab w:val="left" w:pos="1134"/>
        </w:tabs>
        <w:rPr>
          <w:rFonts w:cs="Arial"/>
          <w:sz w:val="22"/>
          <w:szCs w:val="22"/>
        </w:rPr>
      </w:pPr>
    </w:p>
    <w:p w14:paraId="723CB4D3" w14:textId="338021E6" w:rsidR="00F314C9" w:rsidRDefault="003945E8" w:rsidP="00D715EC">
      <w:pPr>
        <w:pStyle w:val="Sinespaciado"/>
        <w:tabs>
          <w:tab w:val="left" w:pos="1134"/>
        </w:tabs>
        <w:jc w:val="both"/>
      </w:pPr>
      <w:r w:rsidRPr="00AE76E1">
        <w:rPr>
          <w:rFonts w:ascii="Arial" w:hAnsi="Arial" w:cs="Arial"/>
          <w:sz w:val="22"/>
          <w:szCs w:val="22"/>
        </w:rPr>
        <w:t>La designación del Oficial de Cumplimiento no exime de responsabilidad a la empresa ni a los demás trabajadores, de la obligación de aplicar los procedimientos del PTEE.</w:t>
      </w:r>
    </w:p>
    <w:p w14:paraId="56A5BCC1" w14:textId="77777777" w:rsidR="00F314C9" w:rsidRPr="00AE76E1" w:rsidRDefault="00F314C9" w:rsidP="003945E8">
      <w:pPr>
        <w:pStyle w:val="Textoindependiente"/>
        <w:tabs>
          <w:tab w:val="left" w:pos="1134"/>
        </w:tabs>
        <w:rPr>
          <w:rFonts w:cs="Arial"/>
          <w:sz w:val="22"/>
          <w:szCs w:val="22"/>
        </w:rPr>
      </w:pPr>
    </w:p>
    <w:p w14:paraId="4BE403CB" w14:textId="71C3BAA0" w:rsidR="00CF7A80" w:rsidRPr="000818E6" w:rsidRDefault="00EE06BE" w:rsidP="00D715EC">
      <w:pPr>
        <w:pStyle w:val="Default"/>
        <w:numPr>
          <w:ilvl w:val="1"/>
          <w:numId w:val="46"/>
        </w:numPr>
        <w:tabs>
          <w:tab w:val="left" w:pos="1134"/>
        </w:tabs>
        <w:ind w:left="709"/>
        <w:outlineLvl w:val="1"/>
        <w:rPr>
          <w:b/>
          <w:bCs/>
          <w:color w:val="00B050"/>
          <w:sz w:val="22"/>
          <w:szCs w:val="22"/>
        </w:rPr>
      </w:pPr>
      <w:bookmarkStart w:id="107" w:name="_Toc150245701"/>
      <w:r w:rsidRPr="000818E6">
        <w:rPr>
          <w:b/>
          <w:bCs/>
          <w:color w:val="00B050"/>
          <w:sz w:val="22"/>
          <w:szCs w:val="22"/>
        </w:rPr>
        <w:t>OFICIAL DE CUMPLIMIENTO</w:t>
      </w:r>
      <w:bookmarkEnd w:id="107"/>
    </w:p>
    <w:p w14:paraId="3D8B1978" w14:textId="77777777" w:rsidR="00EE06BE" w:rsidRPr="00AE76E1" w:rsidRDefault="00EE06BE" w:rsidP="003D1F91">
      <w:pPr>
        <w:pStyle w:val="Textoindependiente"/>
        <w:tabs>
          <w:tab w:val="left" w:pos="1134"/>
        </w:tabs>
        <w:rPr>
          <w:rFonts w:cs="Arial"/>
          <w:sz w:val="22"/>
          <w:szCs w:val="22"/>
        </w:rPr>
      </w:pPr>
    </w:p>
    <w:p w14:paraId="33DF6369" w14:textId="47C07667" w:rsidR="003945E8" w:rsidRPr="00AE76E1" w:rsidRDefault="003945E8" w:rsidP="003D1F91">
      <w:pPr>
        <w:pStyle w:val="Textoindependiente"/>
        <w:tabs>
          <w:tab w:val="left" w:pos="1134"/>
        </w:tabs>
        <w:rPr>
          <w:rFonts w:cs="Arial"/>
          <w:sz w:val="22"/>
          <w:szCs w:val="22"/>
        </w:rPr>
      </w:pPr>
      <w:r w:rsidRPr="00AE76E1">
        <w:rPr>
          <w:rFonts w:cs="Arial"/>
          <w:sz w:val="22"/>
          <w:szCs w:val="22"/>
        </w:rPr>
        <w:t>El Oficial de Cumplimiento como mínimo debe cumplir con los siguientes requisitos:</w:t>
      </w:r>
    </w:p>
    <w:p w14:paraId="1BF5899D" w14:textId="77777777" w:rsidR="003945E8" w:rsidRPr="00AE76E1" w:rsidRDefault="003945E8" w:rsidP="003945E8">
      <w:pPr>
        <w:pStyle w:val="Textoindependiente"/>
        <w:tabs>
          <w:tab w:val="left" w:pos="1134"/>
        </w:tabs>
        <w:rPr>
          <w:rFonts w:cs="Arial"/>
          <w:sz w:val="22"/>
          <w:szCs w:val="22"/>
        </w:rPr>
      </w:pPr>
    </w:p>
    <w:p w14:paraId="35AD170A" w14:textId="77777777" w:rsidR="003945E8" w:rsidRPr="00AE76E1" w:rsidRDefault="003945E8" w:rsidP="003945E8">
      <w:pPr>
        <w:pStyle w:val="Textoindependiente"/>
        <w:numPr>
          <w:ilvl w:val="0"/>
          <w:numId w:val="14"/>
        </w:numPr>
        <w:tabs>
          <w:tab w:val="left" w:pos="1134"/>
        </w:tabs>
        <w:rPr>
          <w:rFonts w:cs="Arial"/>
          <w:sz w:val="22"/>
          <w:szCs w:val="22"/>
        </w:rPr>
      </w:pPr>
      <w:r w:rsidRPr="00AE76E1">
        <w:rPr>
          <w:rFonts w:cs="Arial"/>
          <w:sz w:val="22"/>
          <w:szCs w:val="22"/>
        </w:rPr>
        <w:t>Gozar de la capacidad de tomar decisiones para gestionar el Riesgo C/ST y tener comunicación directa con, y depender directamente del máximo órgano social.</w:t>
      </w:r>
    </w:p>
    <w:p w14:paraId="4C59ADA7" w14:textId="77777777" w:rsidR="003945E8" w:rsidRPr="00AE76E1" w:rsidRDefault="003945E8" w:rsidP="003945E8">
      <w:pPr>
        <w:pStyle w:val="Textoindependiente"/>
        <w:numPr>
          <w:ilvl w:val="0"/>
          <w:numId w:val="14"/>
        </w:numPr>
        <w:tabs>
          <w:tab w:val="left" w:pos="1134"/>
        </w:tabs>
        <w:rPr>
          <w:rFonts w:cs="Arial"/>
          <w:sz w:val="22"/>
          <w:szCs w:val="22"/>
        </w:rPr>
      </w:pPr>
      <w:r w:rsidRPr="00AE76E1">
        <w:rPr>
          <w:rFonts w:cs="Arial"/>
          <w:sz w:val="22"/>
          <w:szCs w:val="22"/>
        </w:rPr>
        <w:t>Contar con conocimientos suficientes en materia de administración de Riesgo C/ST y entender el giro ordinario de las actividades de la Entidad Obligada.</w:t>
      </w:r>
    </w:p>
    <w:p w14:paraId="0C0C800A" w14:textId="56ECD948" w:rsidR="001D517F" w:rsidRPr="00AE76E1" w:rsidRDefault="001D517F" w:rsidP="003945E8">
      <w:pPr>
        <w:pStyle w:val="Textoindependiente"/>
        <w:numPr>
          <w:ilvl w:val="0"/>
          <w:numId w:val="14"/>
        </w:numPr>
        <w:tabs>
          <w:tab w:val="left" w:pos="1134"/>
        </w:tabs>
        <w:rPr>
          <w:rFonts w:cs="Arial"/>
          <w:sz w:val="22"/>
          <w:szCs w:val="22"/>
        </w:rPr>
      </w:pPr>
      <w:r w:rsidRPr="00AE76E1">
        <w:rPr>
          <w:rStyle w:val="eop"/>
          <w:rFonts w:cs="Arial"/>
          <w:sz w:val="22"/>
          <w:szCs w:val="22"/>
        </w:rPr>
        <w:t>No pertenecer a la administración, a los órganos sociales o pertenecer al órgano de revisoría fiscal.</w:t>
      </w:r>
    </w:p>
    <w:p w14:paraId="2767C366" w14:textId="77777777" w:rsidR="003945E8" w:rsidRPr="00AE76E1" w:rsidRDefault="003945E8" w:rsidP="003945E8">
      <w:pPr>
        <w:pStyle w:val="Textoindependiente"/>
        <w:numPr>
          <w:ilvl w:val="0"/>
          <w:numId w:val="14"/>
        </w:numPr>
        <w:tabs>
          <w:tab w:val="left" w:pos="1134"/>
        </w:tabs>
        <w:rPr>
          <w:rFonts w:cs="Arial"/>
          <w:sz w:val="22"/>
          <w:szCs w:val="22"/>
        </w:rPr>
      </w:pPr>
      <w:r w:rsidRPr="00AE76E1">
        <w:rPr>
          <w:rFonts w:cs="Arial"/>
          <w:sz w:val="22"/>
          <w:szCs w:val="22"/>
        </w:rPr>
        <w:t>Contar con el apoyo de un equipo de trabajo humano y técnico, de acuerdo con el Riesgo C/ST y el tamaño de la Entidad Obligada.</w:t>
      </w:r>
    </w:p>
    <w:p w14:paraId="52BFF0D4" w14:textId="77777777" w:rsidR="003945E8" w:rsidRPr="00AE76E1" w:rsidRDefault="003945E8" w:rsidP="003945E8">
      <w:pPr>
        <w:pStyle w:val="Textoindependiente"/>
        <w:numPr>
          <w:ilvl w:val="0"/>
          <w:numId w:val="14"/>
        </w:numPr>
        <w:tabs>
          <w:tab w:val="left" w:pos="1134"/>
        </w:tabs>
        <w:rPr>
          <w:rFonts w:cs="Arial"/>
          <w:sz w:val="22"/>
          <w:szCs w:val="22"/>
        </w:rPr>
      </w:pPr>
      <w:r w:rsidRPr="00AE76E1">
        <w:rPr>
          <w:rFonts w:cs="Arial"/>
          <w:sz w:val="22"/>
          <w:szCs w:val="22"/>
        </w:rPr>
        <w:t>Estar domiciliado en Colombia.</w:t>
      </w:r>
    </w:p>
    <w:p w14:paraId="2886C783" w14:textId="77777777" w:rsidR="003945E8" w:rsidRPr="00AE76E1" w:rsidRDefault="003945E8" w:rsidP="003945E8">
      <w:pPr>
        <w:pStyle w:val="Textoindependiente"/>
        <w:tabs>
          <w:tab w:val="left" w:pos="1134"/>
        </w:tabs>
        <w:ind w:left="360"/>
        <w:rPr>
          <w:rFonts w:cs="Arial"/>
          <w:sz w:val="22"/>
          <w:szCs w:val="22"/>
        </w:rPr>
      </w:pPr>
    </w:p>
    <w:p w14:paraId="55A0C5E7" w14:textId="77777777" w:rsidR="003945E8" w:rsidRPr="00AE76E1" w:rsidRDefault="003945E8" w:rsidP="003945E8">
      <w:pPr>
        <w:pStyle w:val="Textoindependiente"/>
        <w:tabs>
          <w:tab w:val="left" w:pos="1134"/>
        </w:tabs>
        <w:rPr>
          <w:rFonts w:cs="Arial"/>
          <w:sz w:val="22"/>
          <w:szCs w:val="22"/>
        </w:rPr>
      </w:pPr>
      <w:r w:rsidRPr="00AE76E1">
        <w:rPr>
          <w:rFonts w:cs="Arial"/>
          <w:sz w:val="22"/>
          <w:szCs w:val="22"/>
        </w:rPr>
        <w:t>La empresa deberá remitir el nombre, número de identificación, cargo y nivel jerárquico del Oficial de Cumplimiento, ante la Superintendencia de Sociedades.</w:t>
      </w:r>
    </w:p>
    <w:p w14:paraId="13D51C8B" w14:textId="77777777" w:rsidR="003945E8" w:rsidRPr="00AE76E1" w:rsidRDefault="003945E8" w:rsidP="003945E8">
      <w:pPr>
        <w:pStyle w:val="Sinespaciado"/>
        <w:tabs>
          <w:tab w:val="left" w:pos="1134"/>
        </w:tabs>
        <w:jc w:val="both"/>
        <w:rPr>
          <w:rFonts w:ascii="Arial" w:hAnsi="Arial" w:cs="Arial"/>
          <w:sz w:val="22"/>
          <w:szCs w:val="22"/>
          <w:highlight w:val="yellow"/>
        </w:rPr>
      </w:pPr>
    </w:p>
    <w:p w14:paraId="7F2099D8" w14:textId="33EDA443" w:rsidR="005C18EA" w:rsidRPr="000818E6" w:rsidRDefault="00463844" w:rsidP="00AC64AF">
      <w:pPr>
        <w:pStyle w:val="Default"/>
        <w:numPr>
          <w:ilvl w:val="2"/>
          <w:numId w:val="46"/>
        </w:numPr>
        <w:tabs>
          <w:tab w:val="left" w:pos="1134"/>
        </w:tabs>
        <w:outlineLvl w:val="1"/>
        <w:rPr>
          <w:b/>
          <w:bCs/>
          <w:color w:val="00B050"/>
          <w:sz w:val="22"/>
          <w:szCs w:val="22"/>
        </w:rPr>
      </w:pPr>
      <w:bookmarkStart w:id="108" w:name="_Toc150245702"/>
      <w:r w:rsidRPr="000818E6">
        <w:rPr>
          <w:b/>
          <w:bCs/>
          <w:color w:val="00B050"/>
          <w:sz w:val="22"/>
          <w:szCs w:val="22"/>
        </w:rPr>
        <w:t>Régimen de Incompatibilidades e Inhabilitades</w:t>
      </w:r>
      <w:bookmarkEnd w:id="108"/>
    </w:p>
    <w:p w14:paraId="0AFF0753" w14:textId="77777777" w:rsidR="00EE06BE" w:rsidRPr="00AE76E1" w:rsidRDefault="00EE06BE" w:rsidP="005C18EA">
      <w:pPr>
        <w:pStyle w:val="Sinespaciado"/>
        <w:tabs>
          <w:tab w:val="left" w:pos="1134"/>
        </w:tabs>
        <w:jc w:val="both"/>
        <w:rPr>
          <w:rFonts w:ascii="Arial" w:hAnsi="Arial" w:cs="Arial"/>
          <w:sz w:val="22"/>
          <w:szCs w:val="22"/>
        </w:rPr>
      </w:pPr>
    </w:p>
    <w:p w14:paraId="576EF927" w14:textId="66D16AE7" w:rsidR="00F054FE" w:rsidRPr="00AE76E1" w:rsidRDefault="00F054FE" w:rsidP="005C18EA">
      <w:pPr>
        <w:pStyle w:val="Sinespaciado"/>
        <w:tabs>
          <w:tab w:val="left" w:pos="1134"/>
        </w:tabs>
        <w:jc w:val="both"/>
        <w:rPr>
          <w:rFonts w:ascii="Arial" w:hAnsi="Arial" w:cs="Arial"/>
          <w:sz w:val="22"/>
          <w:szCs w:val="22"/>
        </w:rPr>
      </w:pPr>
      <w:r w:rsidRPr="00AE76E1">
        <w:rPr>
          <w:rFonts w:ascii="Arial" w:hAnsi="Arial" w:cs="Arial"/>
          <w:sz w:val="22"/>
          <w:szCs w:val="22"/>
        </w:rPr>
        <w:t xml:space="preserve">Las siguientes situaciones que se enuncian a continuación, serán consideradas como inhabilidades o incompatibilidades que impiden al Oficial de Cumplimiento ejercer su labor con plena independencia. Por lo tanto, no podrá ser designado como Oficial de Cumplimiento la persona que: </w:t>
      </w:r>
    </w:p>
    <w:p w14:paraId="076338AD" w14:textId="77777777" w:rsidR="00AC64AF" w:rsidRPr="00AE76E1" w:rsidRDefault="00AC64AF" w:rsidP="005C18EA">
      <w:pPr>
        <w:pStyle w:val="Sinespaciado"/>
        <w:tabs>
          <w:tab w:val="left" w:pos="1134"/>
        </w:tabs>
        <w:jc w:val="both"/>
        <w:rPr>
          <w:rFonts w:ascii="Arial" w:hAnsi="Arial" w:cs="Arial"/>
          <w:sz w:val="22"/>
          <w:szCs w:val="22"/>
        </w:rPr>
      </w:pPr>
    </w:p>
    <w:p w14:paraId="673A4180" w14:textId="503F78A7" w:rsidR="00E935AA" w:rsidRPr="00AE76E1" w:rsidRDefault="00705DC4" w:rsidP="005C18EA">
      <w:pPr>
        <w:pStyle w:val="Sinespaciado"/>
        <w:numPr>
          <w:ilvl w:val="0"/>
          <w:numId w:val="14"/>
        </w:numPr>
        <w:tabs>
          <w:tab w:val="left" w:pos="1134"/>
        </w:tabs>
        <w:jc w:val="both"/>
        <w:rPr>
          <w:rFonts w:ascii="Arial" w:hAnsi="Arial" w:cs="Arial"/>
          <w:sz w:val="22"/>
          <w:szCs w:val="22"/>
        </w:rPr>
      </w:pPr>
      <w:r w:rsidRPr="00AE76E1">
        <w:rPr>
          <w:rFonts w:ascii="Arial" w:hAnsi="Arial" w:cs="Arial"/>
          <w:sz w:val="22"/>
          <w:szCs w:val="22"/>
        </w:rPr>
        <w:t>Tenga</w:t>
      </w:r>
      <w:r w:rsidR="00E935AA" w:rsidRPr="00AE76E1">
        <w:rPr>
          <w:rFonts w:ascii="Arial" w:hAnsi="Arial" w:cs="Arial"/>
          <w:sz w:val="22"/>
          <w:szCs w:val="22"/>
        </w:rPr>
        <w:t xml:space="preserve"> antecedentes disciplinarios, fiscales, administrativos o penales por delitos relacionados con corrupción o soborno nacional o trasnacional</w:t>
      </w:r>
      <w:r w:rsidRPr="00AE76E1">
        <w:rPr>
          <w:rFonts w:ascii="Arial" w:hAnsi="Arial" w:cs="Arial"/>
          <w:sz w:val="22"/>
          <w:szCs w:val="22"/>
        </w:rPr>
        <w:t>, en el sector público o privado</w:t>
      </w:r>
    </w:p>
    <w:p w14:paraId="49FB0DD5" w14:textId="77777777" w:rsidR="00705DC4" w:rsidRPr="00AE76E1" w:rsidRDefault="00F054FE" w:rsidP="005C18EA">
      <w:pPr>
        <w:pStyle w:val="Sinespaciado"/>
        <w:numPr>
          <w:ilvl w:val="0"/>
          <w:numId w:val="14"/>
        </w:numPr>
        <w:tabs>
          <w:tab w:val="left" w:pos="1134"/>
        </w:tabs>
        <w:jc w:val="both"/>
        <w:rPr>
          <w:rFonts w:ascii="Arial" w:hAnsi="Arial" w:cs="Arial"/>
          <w:sz w:val="22"/>
          <w:szCs w:val="22"/>
        </w:rPr>
      </w:pPr>
      <w:r w:rsidRPr="00AE76E1">
        <w:rPr>
          <w:rFonts w:ascii="Arial" w:hAnsi="Arial" w:cs="Arial"/>
          <w:sz w:val="22"/>
          <w:szCs w:val="22"/>
        </w:rPr>
        <w:t>Tenga parientes hasta tercer grado de consanguinidad, segundo de afinidad o primero civil sobre los cuales se haya conocido algún vínculo con actividades u operaciones relacionadas con soborno o corrupción</w:t>
      </w:r>
      <w:r w:rsidR="00705DC4" w:rsidRPr="00AE76E1">
        <w:rPr>
          <w:rFonts w:ascii="Arial" w:hAnsi="Arial" w:cs="Arial"/>
          <w:sz w:val="22"/>
          <w:szCs w:val="22"/>
        </w:rPr>
        <w:t>.</w:t>
      </w:r>
    </w:p>
    <w:p w14:paraId="57593C36" w14:textId="3C102DF9" w:rsidR="00F054FE" w:rsidRPr="00102779" w:rsidRDefault="003E265F" w:rsidP="005C18EA">
      <w:pPr>
        <w:pStyle w:val="Sinespaciado"/>
        <w:numPr>
          <w:ilvl w:val="0"/>
          <w:numId w:val="14"/>
        </w:numPr>
        <w:tabs>
          <w:tab w:val="left" w:pos="1134"/>
        </w:tabs>
        <w:jc w:val="both"/>
        <w:rPr>
          <w:rFonts w:ascii="Arial" w:hAnsi="Arial" w:cs="Arial"/>
          <w:sz w:val="22"/>
          <w:szCs w:val="22"/>
        </w:rPr>
      </w:pPr>
      <w:r w:rsidRPr="00AE76E1">
        <w:rPr>
          <w:rFonts w:ascii="Arial" w:hAnsi="Arial" w:cs="Arial"/>
          <w:sz w:val="22"/>
          <w:szCs w:val="22"/>
        </w:rPr>
        <w:t xml:space="preserve">Sea administrador o socio de sociedades con las que Riopaila Castilla tenga algún tipo de relación </w:t>
      </w:r>
      <w:r w:rsidRPr="00102779">
        <w:rPr>
          <w:rFonts w:ascii="Arial" w:hAnsi="Arial" w:cs="Arial"/>
          <w:sz w:val="22"/>
          <w:szCs w:val="22"/>
        </w:rPr>
        <w:t>comercial</w:t>
      </w:r>
      <w:r w:rsidR="002D46ED" w:rsidRPr="00102779">
        <w:rPr>
          <w:rFonts w:ascii="Arial" w:hAnsi="Arial" w:cs="Arial"/>
          <w:sz w:val="22"/>
          <w:szCs w:val="22"/>
        </w:rPr>
        <w:t>.</w:t>
      </w:r>
      <w:r w:rsidR="00F054FE" w:rsidRPr="00102779">
        <w:rPr>
          <w:rFonts w:ascii="Arial" w:hAnsi="Arial" w:cs="Arial"/>
          <w:sz w:val="22"/>
          <w:szCs w:val="22"/>
        </w:rPr>
        <w:t xml:space="preserve"> </w:t>
      </w:r>
    </w:p>
    <w:p w14:paraId="5CF7A666" w14:textId="5BEE3781" w:rsidR="00EE06BE" w:rsidRDefault="00F054FE" w:rsidP="003C39F5">
      <w:pPr>
        <w:pStyle w:val="Sinespaciado"/>
        <w:numPr>
          <w:ilvl w:val="0"/>
          <w:numId w:val="14"/>
        </w:numPr>
        <w:tabs>
          <w:tab w:val="left" w:pos="1134"/>
        </w:tabs>
        <w:jc w:val="both"/>
        <w:rPr>
          <w:rFonts w:ascii="Arial" w:hAnsi="Arial" w:cs="Arial"/>
          <w:sz w:val="22"/>
          <w:szCs w:val="22"/>
        </w:rPr>
      </w:pPr>
      <w:r w:rsidRPr="00102779">
        <w:rPr>
          <w:rFonts w:ascii="Arial" w:hAnsi="Arial" w:cs="Arial"/>
          <w:sz w:val="22"/>
          <w:szCs w:val="22"/>
        </w:rPr>
        <w:t xml:space="preserve">Las demás que determine la </w:t>
      </w:r>
      <w:r w:rsidR="001E5E0D">
        <w:rPr>
          <w:rFonts w:ascii="Arial" w:hAnsi="Arial" w:cs="Arial"/>
          <w:sz w:val="22"/>
          <w:szCs w:val="22"/>
        </w:rPr>
        <w:t>Asamblea General de Accionistas</w:t>
      </w:r>
      <w:r w:rsidRPr="00102779">
        <w:rPr>
          <w:rFonts w:ascii="Arial" w:hAnsi="Arial" w:cs="Arial"/>
          <w:sz w:val="22"/>
          <w:szCs w:val="22"/>
        </w:rPr>
        <w:t>.</w:t>
      </w:r>
    </w:p>
    <w:p w14:paraId="755909C1" w14:textId="31F02F03" w:rsidR="00EE06BE" w:rsidRPr="000818E6" w:rsidRDefault="00645395" w:rsidP="00EE06BE">
      <w:pPr>
        <w:pStyle w:val="Ttulo1"/>
        <w:numPr>
          <w:ilvl w:val="0"/>
          <w:numId w:val="46"/>
        </w:numPr>
        <w:ind w:hanging="720"/>
        <w:rPr>
          <w:color w:val="00B050"/>
          <w:sz w:val="22"/>
          <w:szCs w:val="22"/>
          <w:lang w:val="es-ES"/>
        </w:rPr>
      </w:pPr>
      <w:bookmarkStart w:id="109" w:name="_Toc150245703"/>
      <w:r w:rsidRPr="000818E6">
        <w:rPr>
          <w:color w:val="00B050"/>
          <w:sz w:val="22"/>
          <w:szCs w:val="22"/>
          <w:lang w:val="es-ES"/>
        </w:rPr>
        <w:lastRenderedPageBreak/>
        <w:t>GESTIÓN DEL RIESGO</w:t>
      </w:r>
      <w:bookmarkEnd w:id="109"/>
    </w:p>
    <w:p w14:paraId="04CA2178" w14:textId="7F04540E" w:rsidR="00F4488D" w:rsidRPr="00102779" w:rsidRDefault="00645395" w:rsidP="00645395">
      <w:pPr>
        <w:pStyle w:val="Sinespaciado"/>
        <w:jc w:val="both"/>
        <w:rPr>
          <w:rFonts w:ascii="Arial" w:hAnsi="Arial" w:cs="Arial"/>
          <w:bCs/>
          <w:sz w:val="22"/>
          <w:szCs w:val="22"/>
          <w:lang w:val="es-ES_tradnl"/>
        </w:rPr>
      </w:pPr>
      <w:r w:rsidRPr="00102779">
        <w:rPr>
          <w:rFonts w:ascii="Arial" w:hAnsi="Arial" w:cs="Arial"/>
          <w:bCs/>
          <w:sz w:val="22"/>
          <w:szCs w:val="22"/>
          <w:lang w:val="es-ES_tradnl"/>
        </w:rPr>
        <w:t xml:space="preserve">La gestión del riesgo es un método lógico y sistemático para la identificación, medición, control y monitoreo de los riesgos asociados con cualquier contraparte, actividad, función o proceso, de forma que posibilite que las organizaciones minimicen pérdidas y maximicen oportunidades. </w:t>
      </w:r>
    </w:p>
    <w:p w14:paraId="20C6EEA0" w14:textId="77777777" w:rsidR="00F4488D" w:rsidRPr="00102779" w:rsidRDefault="00F4488D" w:rsidP="00645395">
      <w:pPr>
        <w:pStyle w:val="Sinespaciado"/>
        <w:jc w:val="both"/>
        <w:rPr>
          <w:rFonts w:ascii="Arial" w:hAnsi="Arial" w:cs="Arial"/>
          <w:bCs/>
          <w:sz w:val="22"/>
          <w:szCs w:val="22"/>
          <w:lang w:val="es-ES_tradnl"/>
        </w:rPr>
      </w:pPr>
    </w:p>
    <w:p w14:paraId="34763537" w14:textId="69EEED15" w:rsidR="00645395" w:rsidRPr="00102779" w:rsidRDefault="00645395" w:rsidP="00645395">
      <w:pPr>
        <w:pStyle w:val="Sinespaciado"/>
        <w:jc w:val="both"/>
        <w:rPr>
          <w:rFonts w:ascii="Arial" w:hAnsi="Arial" w:cs="Arial"/>
          <w:bCs/>
          <w:sz w:val="22"/>
          <w:szCs w:val="22"/>
          <w:lang w:val="es-ES_tradnl"/>
        </w:rPr>
      </w:pPr>
      <w:r w:rsidRPr="00102779">
        <w:rPr>
          <w:rFonts w:ascii="Arial" w:hAnsi="Arial" w:cs="Arial"/>
          <w:bCs/>
          <w:sz w:val="22"/>
          <w:szCs w:val="22"/>
          <w:lang w:val="es-ES_tradnl"/>
        </w:rPr>
        <w:t xml:space="preserve">Para gestionar los riesgos relacionados con el </w:t>
      </w:r>
      <w:r w:rsidR="00D065E1" w:rsidRPr="00102779">
        <w:rPr>
          <w:rFonts w:ascii="Arial" w:hAnsi="Arial" w:cs="Arial"/>
          <w:bCs/>
          <w:sz w:val="22"/>
          <w:szCs w:val="22"/>
          <w:lang w:val="es-ES_tradnl"/>
        </w:rPr>
        <w:t>C</w:t>
      </w:r>
      <w:r w:rsidRPr="00102779">
        <w:rPr>
          <w:rFonts w:ascii="Arial" w:hAnsi="Arial" w:cs="Arial"/>
          <w:bCs/>
          <w:sz w:val="22"/>
          <w:szCs w:val="22"/>
          <w:lang w:val="es-ES_tradnl"/>
        </w:rPr>
        <w:t>/</w:t>
      </w:r>
      <w:r w:rsidR="00D065E1" w:rsidRPr="00102779">
        <w:rPr>
          <w:rFonts w:ascii="Arial" w:hAnsi="Arial" w:cs="Arial"/>
          <w:bCs/>
          <w:sz w:val="22"/>
          <w:szCs w:val="22"/>
          <w:lang w:val="es-ES_tradnl"/>
        </w:rPr>
        <w:t>ST</w:t>
      </w:r>
      <w:r w:rsidRPr="00102779">
        <w:rPr>
          <w:rFonts w:ascii="Arial" w:hAnsi="Arial" w:cs="Arial"/>
          <w:bCs/>
          <w:sz w:val="22"/>
          <w:szCs w:val="22"/>
          <w:lang w:val="es-ES_tradnl"/>
        </w:rPr>
        <w:t xml:space="preserve">, la Compañía ha definido un modelo en el cual se contemplan los siguientes aspectos: </w:t>
      </w:r>
    </w:p>
    <w:p w14:paraId="35E448A3" w14:textId="77777777" w:rsidR="00645395" w:rsidRPr="00102779" w:rsidRDefault="00645395" w:rsidP="00645395">
      <w:pPr>
        <w:ind w:right="49"/>
        <w:jc w:val="both"/>
        <w:rPr>
          <w:rFonts w:ascii="Arial" w:hAnsi="Arial" w:cs="Arial"/>
          <w:sz w:val="22"/>
          <w:szCs w:val="22"/>
          <w:lang w:val="es-ES_tradnl"/>
        </w:rPr>
      </w:pPr>
    </w:p>
    <w:p w14:paraId="11C374E7" w14:textId="77777777" w:rsidR="00645395" w:rsidRPr="00102779" w:rsidRDefault="00645395" w:rsidP="00645395">
      <w:pPr>
        <w:pStyle w:val="Sinespaciado"/>
        <w:numPr>
          <w:ilvl w:val="0"/>
          <w:numId w:val="55"/>
        </w:numPr>
        <w:jc w:val="both"/>
        <w:rPr>
          <w:rFonts w:ascii="Arial" w:hAnsi="Arial" w:cs="Arial"/>
          <w:bCs/>
          <w:sz w:val="22"/>
          <w:szCs w:val="22"/>
          <w:lang w:val="es-ES_tradnl"/>
        </w:rPr>
      </w:pPr>
      <w:r w:rsidRPr="00102779">
        <w:rPr>
          <w:rFonts w:ascii="Arial" w:hAnsi="Arial" w:cs="Arial"/>
          <w:bCs/>
          <w:sz w:val="22"/>
          <w:szCs w:val="22"/>
          <w:lang w:val="es-ES_tradnl"/>
        </w:rPr>
        <w:t>Identificación de Riesgos</w:t>
      </w:r>
    </w:p>
    <w:p w14:paraId="126873AC" w14:textId="77777777" w:rsidR="00645395" w:rsidRPr="00102779" w:rsidRDefault="00645395" w:rsidP="00645395">
      <w:pPr>
        <w:pStyle w:val="Sinespaciado"/>
        <w:numPr>
          <w:ilvl w:val="0"/>
          <w:numId w:val="55"/>
        </w:numPr>
        <w:jc w:val="both"/>
        <w:rPr>
          <w:rFonts w:ascii="Arial" w:hAnsi="Arial" w:cs="Arial"/>
          <w:bCs/>
          <w:sz w:val="22"/>
          <w:szCs w:val="22"/>
          <w:lang w:val="es-ES_tradnl"/>
        </w:rPr>
      </w:pPr>
      <w:r w:rsidRPr="00102779">
        <w:rPr>
          <w:rFonts w:ascii="Arial" w:hAnsi="Arial" w:cs="Arial"/>
          <w:bCs/>
          <w:sz w:val="22"/>
          <w:szCs w:val="22"/>
          <w:lang w:val="es-ES_tradnl"/>
        </w:rPr>
        <w:t>Medición o evaluación de Riesgos.</w:t>
      </w:r>
    </w:p>
    <w:p w14:paraId="4C2A5856" w14:textId="77777777" w:rsidR="00645395" w:rsidRPr="00102779" w:rsidRDefault="00645395" w:rsidP="00645395">
      <w:pPr>
        <w:pStyle w:val="Sinespaciado"/>
        <w:numPr>
          <w:ilvl w:val="0"/>
          <w:numId w:val="55"/>
        </w:numPr>
        <w:jc w:val="both"/>
        <w:rPr>
          <w:rFonts w:ascii="Arial" w:hAnsi="Arial" w:cs="Arial"/>
          <w:bCs/>
          <w:sz w:val="22"/>
          <w:szCs w:val="22"/>
          <w:lang w:val="es-ES_tradnl"/>
        </w:rPr>
      </w:pPr>
      <w:r w:rsidRPr="00102779">
        <w:rPr>
          <w:rFonts w:ascii="Arial" w:hAnsi="Arial" w:cs="Arial"/>
          <w:bCs/>
          <w:sz w:val="22"/>
          <w:szCs w:val="22"/>
          <w:lang w:val="es-ES_tradnl"/>
        </w:rPr>
        <w:t>Control de Riesgos.</w:t>
      </w:r>
    </w:p>
    <w:p w14:paraId="0F8BC6B1" w14:textId="77777777" w:rsidR="00645395" w:rsidRPr="00102779" w:rsidRDefault="00645395" w:rsidP="00645395">
      <w:pPr>
        <w:pStyle w:val="Sinespaciado"/>
        <w:numPr>
          <w:ilvl w:val="0"/>
          <w:numId w:val="55"/>
        </w:numPr>
        <w:jc w:val="both"/>
        <w:rPr>
          <w:rFonts w:ascii="Arial" w:hAnsi="Arial" w:cs="Arial"/>
          <w:bCs/>
          <w:sz w:val="22"/>
          <w:szCs w:val="22"/>
          <w:lang w:val="es-ES_tradnl"/>
        </w:rPr>
      </w:pPr>
      <w:r w:rsidRPr="00102779">
        <w:rPr>
          <w:rFonts w:ascii="Arial" w:hAnsi="Arial" w:cs="Arial"/>
          <w:bCs/>
          <w:sz w:val="22"/>
          <w:szCs w:val="22"/>
          <w:lang w:val="es-ES_tradnl"/>
        </w:rPr>
        <w:t>Monitoreo de Riesgos.</w:t>
      </w:r>
    </w:p>
    <w:p w14:paraId="005239EA" w14:textId="77777777" w:rsidR="00645395" w:rsidRPr="00102779" w:rsidRDefault="00645395" w:rsidP="00645395">
      <w:pPr>
        <w:pStyle w:val="Sinespaciado"/>
        <w:jc w:val="both"/>
        <w:rPr>
          <w:rFonts w:ascii="Arial" w:hAnsi="Arial" w:cs="Arial"/>
          <w:bCs/>
          <w:sz w:val="22"/>
          <w:szCs w:val="22"/>
          <w:lang w:val="es-ES_tradnl"/>
        </w:rPr>
      </w:pPr>
    </w:p>
    <w:p w14:paraId="73D821E1" w14:textId="49922523" w:rsidR="00EE06BE" w:rsidRDefault="00D430D7" w:rsidP="003C39F5">
      <w:pPr>
        <w:pStyle w:val="Sinespaciado"/>
        <w:jc w:val="both"/>
        <w:rPr>
          <w:rFonts w:ascii="Arial" w:hAnsi="Arial" w:cs="Arial"/>
          <w:bCs/>
          <w:sz w:val="22"/>
          <w:szCs w:val="22"/>
          <w:lang w:val="es-ES_tradnl"/>
        </w:rPr>
      </w:pPr>
      <w:r w:rsidRPr="00102779">
        <w:rPr>
          <w:rFonts w:ascii="Arial" w:hAnsi="Arial" w:cs="Arial"/>
          <w:bCs/>
          <w:sz w:val="22"/>
          <w:szCs w:val="22"/>
          <w:lang w:val="es-ES_tradnl"/>
        </w:rPr>
        <w:t>A</w:t>
      </w:r>
      <w:r w:rsidR="00645395" w:rsidRPr="00102779">
        <w:rPr>
          <w:rFonts w:ascii="Arial" w:hAnsi="Arial" w:cs="Arial"/>
          <w:bCs/>
          <w:sz w:val="22"/>
          <w:szCs w:val="22"/>
          <w:lang w:val="es-ES_tradnl"/>
        </w:rPr>
        <w:t>sí mismo</w:t>
      </w:r>
      <w:r w:rsidRPr="00102779">
        <w:rPr>
          <w:rFonts w:ascii="Arial" w:hAnsi="Arial" w:cs="Arial"/>
          <w:bCs/>
          <w:sz w:val="22"/>
          <w:szCs w:val="22"/>
          <w:lang w:val="es-ES_tradnl"/>
        </w:rPr>
        <w:t xml:space="preserve">, este modelo </w:t>
      </w:r>
      <w:r w:rsidR="00645395" w:rsidRPr="00102779">
        <w:rPr>
          <w:rFonts w:ascii="Arial" w:hAnsi="Arial" w:cs="Arial"/>
          <w:bCs/>
          <w:sz w:val="22"/>
          <w:szCs w:val="22"/>
          <w:lang w:val="es-ES_tradnl"/>
        </w:rPr>
        <w:t xml:space="preserve">comprende las actividades diseñadas para la administración del sistema y procedimientos de vinculación y monitoreo que permiten enmarcar la debida diligencia de </w:t>
      </w:r>
      <w:bookmarkStart w:id="110" w:name="_Toc74929663"/>
      <w:bookmarkStart w:id="111" w:name="_Toc75215984"/>
      <w:bookmarkStart w:id="112" w:name="_Toc103008132"/>
      <w:r w:rsidR="00645395" w:rsidRPr="00102779">
        <w:rPr>
          <w:rFonts w:ascii="Arial" w:hAnsi="Arial" w:cs="Arial"/>
          <w:bCs/>
          <w:sz w:val="22"/>
          <w:szCs w:val="22"/>
          <w:lang w:val="es-ES_tradnl"/>
        </w:rPr>
        <w:t>GESTIÓN DE RIESGOS</w:t>
      </w:r>
      <w:bookmarkEnd w:id="110"/>
      <w:bookmarkEnd w:id="111"/>
      <w:bookmarkEnd w:id="112"/>
      <w:r w:rsidR="000818E6">
        <w:rPr>
          <w:rFonts w:ascii="Arial" w:hAnsi="Arial" w:cs="Arial"/>
          <w:bCs/>
          <w:sz w:val="22"/>
          <w:szCs w:val="22"/>
          <w:lang w:val="es-ES_tradnl"/>
        </w:rPr>
        <w:t>.</w:t>
      </w:r>
    </w:p>
    <w:p w14:paraId="06A79219" w14:textId="77777777" w:rsidR="000818E6" w:rsidRPr="000818E6" w:rsidRDefault="000818E6" w:rsidP="003C39F5">
      <w:pPr>
        <w:pStyle w:val="Sinespaciado"/>
        <w:jc w:val="both"/>
        <w:rPr>
          <w:rStyle w:val="Hipervnculo"/>
          <w:rFonts w:ascii="Arial" w:hAnsi="Arial" w:cs="Arial"/>
          <w:bCs/>
          <w:color w:val="00B050"/>
          <w:sz w:val="22"/>
          <w:szCs w:val="22"/>
          <w:u w:val="none"/>
          <w:lang w:val="es-ES_tradnl"/>
        </w:rPr>
      </w:pPr>
    </w:p>
    <w:p w14:paraId="01814215" w14:textId="77777777" w:rsidR="00393512" w:rsidRPr="000818E6" w:rsidRDefault="00393512" w:rsidP="00393512">
      <w:pPr>
        <w:pStyle w:val="Default"/>
        <w:numPr>
          <w:ilvl w:val="1"/>
          <w:numId w:val="46"/>
        </w:numPr>
        <w:tabs>
          <w:tab w:val="left" w:pos="1134"/>
        </w:tabs>
        <w:ind w:left="709"/>
        <w:outlineLvl w:val="1"/>
        <w:rPr>
          <w:b/>
          <w:bCs/>
          <w:color w:val="00B050"/>
          <w:sz w:val="22"/>
          <w:szCs w:val="22"/>
        </w:rPr>
      </w:pPr>
      <w:bookmarkStart w:id="113" w:name="_Toc150245704"/>
      <w:r w:rsidRPr="000818E6">
        <w:rPr>
          <w:b/>
          <w:bCs/>
          <w:color w:val="00B050"/>
          <w:sz w:val="22"/>
          <w:szCs w:val="22"/>
        </w:rPr>
        <w:t>GESTIÓN DEL RIESGO C/ST</w:t>
      </w:r>
      <w:bookmarkEnd w:id="113"/>
    </w:p>
    <w:p w14:paraId="56D0D1E8" w14:textId="77777777" w:rsidR="00393512" w:rsidRPr="00AE76E1" w:rsidRDefault="00393512" w:rsidP="00393512">
      <w:pPr>
        <w:jc w:val="both"/>
        <w:rPr>
          <w:rFonts w:ascii="Arial" w:hAnsi="Arial" w:cs="Arial"/>
          <w:sz w:val="22"/>
          <w:szCs w:val="22"/>
          <w:lang w:val="es-ES_tradnl"/>
        </w:rPr>
      </w:pPr>
    </w:p>
    <w:p w14:paraId="2411868E" w14:textId="0B5AC576" w:rsidR="00393512" w:rsidRPr="00AE76E1" w:rsidRDefault="009C1300" w:rsidP="00393512">
      <w:pPr>
        <w:widowControl w:val="0"/>
        <w:autoSpaceDE w:val="0"/>
        <w:autoSpaceDN w:val="0"/>
        <w:jc w:val="both"/>
        <w:rPr>
          <w:rFonts w:ascii="Arial" w:hAnsi="Arial" w:cs="Arial"/>
          <w:sz w:val="22"/>
          <w:szCs w:val="22"/>
          <w:lang w:val="es-ES_tradnl"/>
        </w:rPr>
      </w:pPr>
      <w:r>
        <w:rPr>
          <w:rFonts w:ascii="Arial" w:hAnsi="Arial" w:cs="Arial"/>
          <w:sz w:val="22"/>
          <w:szCs w:val="22"/>
          <w:lang w:val="es-ES_tradnl"/>
        </w:rPr>
        <w:t>La</w:t>
      </w:r>
      <w:r w:rsidRPr="00AE76E1">
        <w:rPr>
          <w:rFonts w:ascii="Arial" w:hAnsi="Arial" w:cs="Arial"/>
          <w:sz w:val="22"/>
          <w:szCs w:val="22"/>
          <w:lang w:val="es-ES_tradnl"/>
        </w:rPr>
        <w:t xml:space="preserve"> </w:t>
      </w:r>
      <w:r w:rsidR="00261A2D">
        <w:rPr>
          <w:rFonts w:ascii="Arial" w:hAnsi="Arial" w:cs="Arial"/>
          <w:sz w:val="22"/>
          <w:szCs w:val="22"/>
          <w:lang w:val="es-ES_tradnl"/>
        </w:rPr>
        <w:t>Compañía</w:t>
      </w:r>
      <w:r w:rsidR="00393512" w:rsidRPr="00AE76E1">
        <w:rPr>
          <w:rFonts w:ascii="Arial" w:hAnsi="Arial" w:cs="Arial"/>
          <w:sz w:val="22"/>
          <w:szCs w:val="22"/>
          <w:lang w:val="es-ES_tradnl"/>
        </w:rPr>
        <w:t xml:space="preserve"> está comprometid</w:t>
      </w:r>
      <w:r>
        <w:rPr>
          <w:rFonts w:ascii="Arial" w:hAnsi="Arial" w:cs="Arial"/>
          <w:sz w:val="22"/>
          <w:szCs w:val="22"/>
          <w:lang w:val="es-ES_tradnl"/>
        </w:rPr>
        <w:t>a</w:t>
      </w:r>
      <w:r w:rsidR="00393512" w:rsidRPr="00AE76E1">
        <w:rPr>
          <w:rFonts w:ascii="Arial" w:hAnsi="Arial" w:cs="Arial"/>
          <w:sz w:val="22"/>
          <w:szCs w:val="22"/>
          <w:lang w:val="es-ES_tradnl"/>
        </w:rPr>
        <w:t xml:space="preserve"> con mantener los más altos estándares de Transparencia y Ética Empresarial y prevenir prácticas corruptas en todas sus transacciones. En consecuencia, todos sus </w:t>
      </w:r>
      <w:r w:rsidR="00261A2D">
        <w:rPr>
          <w:rFonts w:ascii="Arial" w:hAnsi="Arial" w:cs="Arial"/>
          <w:sz w:val="22"/>
          <w:szCs w:val="22"/>
          <w:lang w:val="es-ES_tradnl"/>
        </w:rPr>
        <w:t>trabajadores</w:t>
      </w:r>
      <w:r w:rsidR="00393512" w:rsidRPr="00AE76E1">
        <w:rPr>
          <w:rFonts w:ascii="Arial" w:hAnsi="Arial" w:cs="Arial"/>
          <w:sz w:val="22"/>
          <w:szCs w:val="22"/>
          <w:lang w:val="es-ES_tradnl"/>
        </w:rPr>
        <w:t xml:space="preserve"> y contrapartes deberán tener en consideración estos lineamientos generales: </w:t>
      </w:r>
    </w:p>
    <w:p w14:paraId="4F63A949" w14:textId="77777777" w:rsidR="00393512" w:rsidRPr="00AE76E1" w:rsidRDefault="00393512" w:rsidP="00393512">
      <w:pPr>
        <w:pStyle w:val="Prrafodelista"/>
        <w:widowControl w:val="0"/>
        <w:autoSpaceDE w:val="0"/>
        <w:autoSpaceDN w:val="0"/>
        <w:ind w:left="360"/>
        <w:contextualSpacing w:val="0"/>
        <w:jc w:val="both"/>
        <w:rPr>
          <w:rFonts w:ascii="Arial" w:hAnsi="Arial" w:cs="Arial"/>
          <w:sz w:val="22"/>
          <w:szCs w:val="22"/>
          <w:lang w:val="es-ES_tradnl"/>
        </w:rPr>
      </w:pPr>
    </w:p>
    <w:p w14:paraId="3D623C19" w14:textId="65784F3D" w:rsidR="00393512" w:rsidRPr="00AE76E1" w:rsidRDefault="00393512" w:rsidP="00393512">
      <w:pPr>
        <w:pStyle w:val="Prrafodelista"/>
        <w:widowControl w:val="0"/>
        <w:numPr>
          <w:ilvl w:val="0"/>
          <w:numId w:val="42"/>
        </w:numPr>
        <w:autoSpaceDE w:val="0"/>
        <w:autoSpaceDN w:val="0"/>
        <w:contextualSpacing w:val="0"/>
        <w:jc w:val="both"/>
        <w:rPr>
          <w:rFonts w:ascii="Arial" w:hAnsi="Arial" w:cs="Arial"/>
          <w:sz w:val="22"/>
          <w:szCs w:val="22"/>
          <w:lang w:val="es-ES_tradnl"/>
        </w:rPr>
      </w:pPr>
      <w:r w:rsidRPr="00AE76E1">
        <w:rPr>
          <w:rFonts w:ascii="Arial" w:hAnsi="Arial" w:cs="Arial"/>
          <w:sz w:val="22"/>
          <w:szCs w:val="22"/>
          <w:lang w:val="es-ES_tradnl"/>
        </w:rPr>
        <w:t xml:space="preserve">El </w:t>
      </w:r>
      <w:r w:rsidR="00261A2D">
        <w:rPr>
          <w:rFonts w:ascii="Arial" w:hAnsi="Arial" w:cs="Arial"/>
          <w:sz w:val="22"/>
          <w:szCs w:val="22"/>
          <w:lang w:val="es-ES_tradnl"/>
        </w:rPr>
        <w:t>Compañía</w:t>
      </w:r>
      <w:r w:rsidRPr="00AE76E1">
        <w:rPr>
          <w:rFonts w:ascii="Arial" w:hAnsi="Arial" w:cs="Arial"/>
          <w:sz w:val="22"/>
          <w:szCs w:val="22"/>
          <w:lang w:val="es-ES_tradnl"/>
        </w:rPr>
        <w:t xml:space="preserve"> no utiliza prácticas comerciales que puedan ser consideradas como poco éticas o para obtener beneficio no ético. Está estrictamente prohibido que sus </w:t>
      </w:r>
      <w:r w:rsidR="00261A2D">
        <w:rPr>
          <w:rFonts w:ascii="Arial" w:hAnsi="Arial" w:cs="Arial"/>
          <w:sz w:val="22"/>
          <w:szCs w:val="22"/>
          <w:lang w:val="es-ES_tradnl"/>
        </w:rPr>
        <w:t>Trabajadores</w:t>
      </w:r>
      <w:r w:rsidRPr="00AE76E1">
        <w:rPr>
          <w:rFonts w:ascii="Arial" w:hAnsi="Arial" w:cs="Arial"/>
          <w:sz w:val="22"/>
          <w:szCs w:val="22"/>
          <w:lang w:val="es-ES_tradnl"/>
        </w:rPr>
        <w:t xml:space="preserve"> tomen beneficio injusto de cualquier persona a través de irregularidades, abuso de privilegiados posición y/o información, o cualquier práctica injusta que no esté en línea con derecho de la competencia.</w:t>
      </w:r>
    </w:p>
    <w:p w14:paraId="7CA8581B" w14:textId="77777777" w:rsidR="00393512" w:rsidRPr="00AE76E1" w:rsidRDefault="00393512" w:rsidP="00393512">
      <w:pPr>
        <w:pStyle w:val="Prrafodelista"/>
        <w:ind w:left="360"/>
        <w:jc w:val="both"/>
        <w:rPr>
          <w:rFonts w:ascii="Arial" w:hAnsi="Arial" w:cs="Arial"/>
          <w:sz w:val="22"/>
          <w:szCs w:val="22"/>
          <w:lang w:val="es-ES_tradnl"/>
        </w:rPr>
      </w:pPr>
    </w:p>
    <w:p w14:paraId="6148F985" w14:textId="18928236" w:rsidR="00393512" w:rsidRPr="00AE76E1" w:rsidRDefault="009C1300" w:rsidP="00393512">
      <w:pPr>
        <w:pStyle w:val="Prrafodelista"/>
        <w:widowControl w:val="0"/>
        <w:numPr>
          <w:ilvl w:val="0"/>
          <w:numId w:val="42"/>
        </w:numPr>
        <w:autoSpaceDE w:val="0"/>
        <w:autoSpaceDN w:val="0"/>
        <w:contextualSpacing w:val="0"/>
        <w:jc w:val="both"/>
        <w:rPr>
          <w:rFonts w:ascii="Arial" w:hAnsi="Arial" w:cs="Arial"/>
          <w:sz w:val="22"/>
          <w:szCs w:val="22"/>
          <w:lang w:val="es-ES_tradnl"/>
        </w:rPr>
      </w:pPr>
      <w:r>
        <w:rPr>
          <w:rFonts w:ascii="Arial" w:hAnsi="Arial" w:cs="Arial"/>
          <w:sz w:val="22"/>
          <w:szCs w:val="22"/>
          <w:lang w:val="es-ES_tradnl"/>
        </w:rPr>
        <w:t xml:space="preserve">La </w:t>
      </w:r>
      <w:r w:rsidR="00261A2D">
        <w:rPr>
          <w:rFonts w:ascii="Arial" w:hAnsi="Arial" w:cs="Arial"/>
          <w:sz w:val="22"/>
          <w:szCs w:val="22"/>
          <w:lang w:val="es-ES_tradnl"/>
        </w:rPr>
        <w:t>Compañía</w:t>
      </w:r>
      <w:r w:rsidR="00393512" w:rsidRPr="00AE76E1">
        <w:rPr>
          <w:rFonts w:ascii="Arial" w:hAnsi="Arial" w:cs="Arial"/>
          <w:sz w:val="22"/>
          <w:szCs w:val="22"/>
          <w:lang w:val="es-ES_tradnl"/>
        </w:rPr>
        <w:t xml:space="preserve"> cumple con las leyes anticorrupción y </w:t>
      </w:r>
      <w:r w:rsidR="00463844" w:rsidRPr="00AE76E1">
        <w:rPr>
          <w:rFonts w:ascii="Arial" w:hAnsi="Arial" w:cs="Arial"/>
          <w:sz w:val="22"/>
          <w:szCs w:val="22"/>
          <w:lang w:val="es-ES_tradnl"/>
        </w:rPr>
        <w:t>antisoborno</w:t>
      </w:r>
      <w:r w:rsidR="00393512" w:rsidRPr="00AE76E1">
        <w:rPr>
          <w:rFonts w:ascii="Arial" w:hAnsi="Arial" w:cs="Arial"/>
          <w:sz w:val="22"/>
          <w:szCs w:val="22"/>
          <w:lang w:val="es-ES_tradnl"/>
        </w:rPr>
        <w:t xml:space="preserve"> en cada país en el que opera. Sigue las mejores prácticas internacionales a este respecto. Los </w:t>
      </w:r>
      <w:r w:rsidR="00261A2D">
        <w:rPr>
          <w:rFonts w:ascii="Arial" w:hAnsi="Arial" w:cs="Arial"/>
          <w:sz w:val="22"/>
          <w:szCs w:val="22"/>
          <w:lang w:val="es-ES_tradnl"/>
        </w:rPr>
        <w:t>trabajadores</w:t>
      </w:r>
      <w:r w:rsidR="00393512" w:rsidRPr="00AE76E1">
        <w:rPr>
          <w:rFonts w:ascii="Arial" w:hAnsi="Arial" w:cs="Arial"/>
          <w:sz w:val="22"/>
          <w:szCs w:val="22"/>
          <w:lang w:val="es-ES_tradnl"/>
        </w:rPr>
        <w:t xml:space="preserve"> no ofrecen ni aceptan sobornos, comisiones ilegales u otros pagos corruptos, independientemente de la práctica local o las costumbres percibidas.</w:t>
      </w:r>
    </w:p>
    <w:p w14:paraId="47994AF1" w14:textId="77777777" w:rsidR="00393512" w:rsidRPr="00AE76E1" w:rsidRDefault="00393512" w:rsidP="00393512">
      <w:pPr>
        <w:pStyle w:val="Prrafodelista"/>
        <w:ind w:left="360"/>
        <w:jc w:val="both"/>
        <w:rPr>
          <w:rFonts w:ascii="Arial" w:hAnsi="Arial" w:cs="Arial"/>
          <w:sz w:val="22"/>
          <w:szCs w:val="22"/>
          <w:lang w:val="es-ES_tradnl"/>
        </w:rPr>
      </w:pPr>
    </w:p>
    <w:p w14:paraId="5EDCE168" w14:textId="4996AA40" w:rsidR="00393512" w:rsidRPr="00AE76E1" w:rsidRDefault="009C1300" w:rsidP="00393512">
      <w:pPr>
        <w:pStyle w:val="Prrafodelista"/>
        <w:widowControl w:val="0"/>
        <w:numPr>
          <w:ilvl w:val="0"/>
          <w:numId w:val="42"/>
        </w:numPr>
        <w:autoSpaceDE w:val="0"/>
        <w:autoSpaceDN w:val="0"/>
        <w:contextualSpacing w:val="0"/>
        <w:jc w:val="both"/>
        <w:rPr>
          <w:rFonts w:ascii="Arial" w:hAnsi="Arial" w:cs="Arial"/>
          <w:sz w:val="22"/>
          <w:szCs w:val="22"/>
          <w:lang w:val="es-ES_tradnl"/>
        </w:rPr>
      </w:pPr>
      <w:r>
        <w:rPr>
          <w:rFonts w:ascii="Arial" w:hAnsi="Arial" w:cs="Arial"/>
          <w:sz w:val="22"/>
          <w:szCs w:val="22"/>
          <w:lang w:val="es-ES_tradnl"/>
        </w:rPr>
        <w:t>La</w:t>
      </w:r>
      <w:r w:rsidRPr="00AE76E1">
        <w:rPr>
          <w:rFonts w:ascii="Arial" w:hAnsi="Arial" w:cs="Arial"/>
          <w:sz w:val="22"/>
          <w:szCs w:val="22"/>
          <w:lang w:val="es-ES_tradnl"/>
        </w:rPr>
        <w:t xml:space="preserve"> </w:t>
      </w:r>
      <w:r w:rsidR="00261A2D">
        <w:rPr>
          <w:rFonts w:ascii="Arial" w:hAnsi="Arial" w:cs="Arial"/>
          <w:sz w:val="22"/>
          <w:szCs w:val="22"/>
          <w:lang w:val="es-ES_tradnl"/>
        </w:rPr>
        <w:t>Compañía</w:t>
      </w:r>
      <w:r w:rsidR="00393512" w:rsidRPr="00AE76E1">
        <w:rPr>
          <w:rFonts w:ascii="Arial" w:hAnsi="Arial" w:cs="Arial"/>
          <w:sz w:val="22"/>
          <w:szCs w:val="22"/>
          <w:lang w:val="es-ES_tradnl"/>
        </w:rPr>
        <w:t xml:space="preserve"> aplica las mismas reglas y diligencia para proteger la confidencialidad y derechos de propiedad intelectual compartidos por sus socios en el curso de las transacciones. </w:t>
      </w:r>
    </w:p>
    <w:p w14:paraId="5AC03529" w14:textId="77777777" w:rsidR="00393512" w:rsidRPr="00AE76E1" w:rsidRDefault="00393512" w:rsidP="00393512">
      <w:pPr>
        <w:jc w:val="both"/>
        <w:rPr>
          <w:rFonts w:ascii="Arial" w:hAnsi="Arial" w:cs="Arial"/>
          <w:sz w:val="22"/>
          <w:szCs w:val="22"/>
          <w:lang w:val="es-ES_tradnl"/>
        </w:rPr>
      </w:pPr>
    </w:p>
    <w:p w14:paraId="1AC452B1" w14:textId="77777777" w:rsidR="00393512" w:rsidRPr="00AE76E1" w:rsidRDefault="00393512" w:rsidP="00393512">
      <w:pPr>
        <w:pStyle w:val="Prrafodelista"/>
        <w:widowControl w:val="0"/>
        <w:numPr>
          <w:ilvl w:val="0"/>
          <w:numId w:val="42"/>
        </w:numPr>
        <w:autoSpaceDE w:val="0"/>
        <w:autoSpaceDN w:val="0"/>
        <w:contextualSpacing w:val="0"/>
        <w:jc w:val="both"/>
        <w:rPr>
          <w:rFonts w:ascii="Arial" w:hAnsi="Arial" w:cs="Arial"/>
          <w:sz w:val="22"/>
          <w:szCs w:val="22"/>
          <w:lang w:val="es-ES_tradnl"/>
        </w:rPr>
      </w:pPr>
      <w:r w:rsidRPr="00AE76E1">
        <w:rPr>
          <w:rFonts w:ascii="Arial" w:hAnsi="Arial" w:cs="Arial"/>
          <w:sz w:val="22"/>
          <w:szCs w:val="22"/>
          <w:lang w:val="es-ES_tradnl"/>
        </w:rPr>
        <w:t xml:space="preserve">La identificación, control y monitoreo de los riesgos y controles relacionados con la Corrupción y el Soborno Transnacional (C/ST), así como de sus fuentes, es </w:t>
      </w:r>
      <w:r w:rsidRPr="00AE76E1">
        <w:rPr>
          <w:rFonts w:ascii="Arial" w:hAnsi="Arial" w:cs="Arial"/>
          <w:sz w:val="22"/>
          <w:szCs w:val="22"/>
          <w:lang w:val="es-ES_tradnl"/>
        </w:rPr>
        <w:lastRenderedPageBreak/>
        <w:t xml:space="preserve">responsabilidad de todos los responsables de procesos, quienes deben definir las medidas de control para cada riesgo, de acuerdo con los factores de riesgos asociados y/o las recomendaciones dadas por el Oficial de Cumplimiento.  </w:t>
      </w:r>
    </w:p>
    <w:p w14:paraId="78A5203F" w14:textId="77777777" w:rsidR="00393512" w:rsidRPr="00AE76E1" w:rsidRDefault="00393512" w:rsidP="00393512">
      <w:pPr>
        <w:pStyle w:val="Prrafodelista"/>
        <w:ind w:left="360"/>
        <w:jc w:val="both"/>
        <w:rPr>
          <w:rFonts w:ascii="Arial" w:hAnsi="Arial" w:cs="Arial"/>
          <w:sz w:val="22"/>
          <w:szCs w:val="22"/>
          <w:lang w:val="es-ES_tradnl"/>
        </w:rPr>
      </w:pPr>
    </w:p>
    <w:p w14:paraId="71D309D1" w14:textId="48A93D4B" w:rsidR="00393512" w:rsidRPr="00AE76E1" w:rsidRDefault="009C1300" w:rsidP="00393512">
      <w:pPr>
        <w:pStyle w:val="Prrafodelista"/>
        <w:widowControl w:val="0"/>
        <w:numPr>
          <w:ilvl w:val="0"/>
          <w:numId w:val="42"/>
        </w:numPr>
        <w:autoSpaceDE w:val="0"/>
        <w:autoSpaceDN w:val="0"/>
        <w:contextualSpacing w:val="0"/>
        <w:jc w:val="both"/>
        <w:rPr>
          <w:rFonts w:ascii="Arial" w:hAnsi="Arial" w:cs="Arial"/>
          <w:sz w:val="22"/>
          <w:szCs w:val="22"/>
          <w:lang w:val="es-ES_tradnl"/>
        </w:rPr>
      </w:pPr>
      <w:r>
        <w:rPr>
          <w:rFonts w:ascii="Arial" w:hAnsi="Arial" w:cs="Arial"/>
          <w:sz w:val="22"/>
          <w:szCs w:val="22"/>
          <w:lang w:val="es-ES_tradnl"/>
        </w:rPr>
        <w:t>La</w:t>
      </w:r>
      <w:r w:rsidRPr="00AE76E1">
        <w:rPr>
          <w:rFonts w:ascii="Arial" w:hAnsi="Arial" w:cs="Arial"/>
          <w:sz w:val="22"/>
          <w:szCs w:val="22"/>
          <w:lang w:val="es-ES_tradnl"/>
        </w:rPr>
        <w:t xml:space="preserve"> </w:t>
      </w:r>
      <w:r w:rsidR="00261A2D">
        <w:rPr>
          <w:rFonts w:ascii="Arial" w:hAnsi="Arial" w:cs="Arial"/>
          <w:sz w:val="22"/>
          <w:szCs w:val="22"/>
          <w:lang w:val="es-ES_tradnl"/>
        </w:rPr>
        <w:t>Compañía</w:t>
      </w:r>
      <w:r w:rsidR="00393512" w:rsidRPr="00AE76E1">
        <w:rPr>
          <w:rFonts w:ascii="Arial" w:hAnsi="Arial" w:cs="Arial"/>
          <w:sz w:val="22"/>
          <w:szCs w:val="22"/>
          <w:lang w:val="es-ES_tradnl"/>
        </w:rPr>
        <w:t xml:space="preserve"> no establecerá ninguna relación de negocios o de cualquier otro tipo, con personas naturales o jurídicas de las cuales se tengan dudas sobre el origen de sus fondos, tengan vínculos con organizaciones al margen de la ley, se encuentren en listas restrictivas por soborno transnacional y corrupción o tengan condenas judiciales relacionadas con delitos asociados a C/ST.</w:t>
      </w:r>
    </w:p>
    <w:p w14:paraId="482C9DB9" w14:textId="77777777" w:rsidR="00393512" w:rsidRPr="00AE76E1" w:rsidRDefault="00393512" w:rsidP="00393512">
      <w:pPr>
        <w:pStyle w:val="Prrafodelista"/>
        <w:widowControl w:val="0"/>
        <w:autoSpaceDE w:val="0"/>
        <w:autoSpaceDN w:val="0"/>
        <w:ind w:left="360"/>
        <w:contextualSpacing w:val="0"/>
        <w:jc w:val="both"/>
        <w:rPr>
          <w:rFonts w:ascii="Arial" w:hAnsi="Arial" w:cs="Arial"/>
          <w:sz w:val="22"/>
          <w:szCs w:val="22"/>
          <w:highlight w:val="yellow"/>
          <w:lang w:val="es-ES_tradnl"/>
        </w:rPr>
      </w:pPr>
    </w:p>
    <w:p w14:paraId="72AB935A" w14:textId="2D9ABC66" w:rsidR="00393512" w:rsidRPr="00AE76E1" w:rsidRDefault="00393512" w:rsidP="00393512">
      <w:pPr>
        <w:pStyle w:val="Prrafodelista"/>
        <w:widowControl w:val="0"/>
        <w:numPr>
          <w:ilvl w:val="0"/>
          <w:numId w:val="42"/>
        </w:numPr>
        <w:autoSpaceDE w:val="0"/>
        <w:autoSpaceDN w:val="0"/>
        <w:contextualSpacing w:val="0"/>
        <w:jc w:val="both"/>
        <w:rPr>
          <w:rFonts w:ascii="Arial" w:hAnsi="Arial" w:cs="Arial"/>
          <w:sz w:val="22"/>
          <w:szCs w:val="22"/>
          <w:lang w:val="es-ES_tradnl"/>
        </w:rPr>
      </w:pPr>
      <w:r w:rsidRPr="00AE76E1">
        <w:rPr>
          <w:rFonts w:ascii="Arial" w:hAnsi="Arial" w:cs="Arial"/>
          <w:sz w:val="22"/>
          <w:szCs w:val="22"/>
          <w:lang w:val="es-ES_tradnl"/>
        </w:rPr>
        <w:t>La Administración de</w:t>
      </w:r>
      <w:r w:rsidR="009C1300">
        <w:rPr>
          <w:rFonts w:ascii="Arial" w:hAnsi="Arial" w:cs="Arial"/>
          <w:sz w:val="22"/>
          <w:szCs w:val="22"/>
          <w:lang w:val="es-ES_tradnl"/>
        </w:rPr>
        <w:t xml:space="preserve"> </w:t>
      </w:r>
      <w:r w:rsidR="002E7A9F">
        <w:rPr>
          <w:rFonts w:ascii="Arial" w:hAnsi="Arial" w:cs="Arial"/>
          <w:sz w:val="22"/>
          <w:szCs w:val="22"/>
          <w:lang w:val="es-ES_tradnl"/>
        </w:rPr>
        <w:t>l</w:t>
      </w:r>
      <w:r w:rsidR="009C1300">
        <w:rPr>
          <w:rFonts w:ascii="Arial" w:hAnsi="Arial" w:cs="Arial"/>
          <w:sz w:val="22"/>
          <w:szCs w:val="22"/>
          <w:lang w:val="es-ES_tradnl"/>
        </w:rPr>
        <w:t>a</w:t>
      </w:r>
      <w:r w:rsidR="002E7A9F">
        <w:rPr>
          <w:rFonts w:ascii="Arial" w:hAnsi="Arial" w:cs="Arial"/>
          <w:sz w:val="22"/>
          <w:szCs w:val="22"/>
          <w:lang w:val="es-ES_tradnl"/>
        </w:rPr>
        <w:t xml:space="preserve"> </w:t>
      </w:r>
      <w:r w:rsidR="00261A2D">
        <w:rPr>
          <w:rFonts w:ascii="Arial" w:hAnsi="Arial" w:cs="Arial"/>
          <w:sz w:val="22"/>
          <w:szCs w:val="22"/>
          <w:lang w:val="es-ES_tradnl"/>
        </w:rPr>
        <w:t>Compañía</w:t>
      </w:r>
      <w:r w:rsidR="002E7A9F">
        <w:rPr>
          <w:rFonts w:ascii="Arial" w:hAnsi="Arial" w:cs="Arial"/>
          <w:sz w:val="22"/>
          <w:szCs w:val="22"/>
          <w:lang w:val="es-ES_tradnl"/>
        </w:rPr>
        <w:t xml:space="preserve"> </w:t>
      </w:r>
      <w:r w:rsidRPr="00AE76E1">
        <w:rPr>
          <w:rFonts w:ascii="Arial" w:hAnsi="Arial" w:cs="Arial"/>
          <w:sz w:val="22"/>
          <w:szCs w:val="22"/>
          <w:lang w:val="es-ES_tradnl"/>
        </w:rPr>
        <w:t>deberá brindar un apoyo efectivo y los recursos humanos, físicos, financieros y técnicos necesarios para llevar a cabo la implementación, auditoría y cumplimiento del PTEE.</w:t>
      </w:r>
    </w:p>
    <w:p w14:paraId="3B40D909" w14:textId="77777777" w:rsidR="00393512" w:rsidRPr="00AE76E1" w:rsidRDefault="00393512" w:rsidP="00393512">
      <w:pPr>
        <w:pStyle w:val="Prrafodelista"/>
        <w:ind w:left="360"/>
        <w:jc w:val="both"/>
        <w:rPr>
          <w:rFonts w:ascii="Arial" w:hAnsi="Arial" w:cs="Arial"/>
          <w:sz w:val="22"/>
          <w:szCs w:val="22"/>
          <w:lang w:val="es-ES_tradnl"/>
        </w:rPr>
      </w:pPr>
    </w:p>
    <w:p w14:paraId="41D2F321" w14:textId="77777777" w:rsidR="00393512" w:rsidRPr="00AE76E1" w:rsidRDefault="00393512" w:rsidP="00393512">
      <w:pPr>
        <w:pStyle w:val="Prrafodelista"/>
        <w:widowControl w:val="0"/>
        <w:numPr>
          <w:ilvl w:val="0"/>
          <w:numId w:val="42"/>
        </w:numPr>
        <w:autoSpaceDE w:val="0"/>
        <w:autoSpaceDN w:val="0"/>
        <w:contextualSpacing w:val="0"/>
        <w:jc w:val="both"/>
        <w:rPr>
          <w:rFonts w:ascii="Arial" w:hAnsi="Arial" w:cs="Arial"/>
          <w:sz w:val="22"/>
          <w:szCs w:val="22"/>
          <w:lang w:val="es-ES_tradnl"/>
        </w:rPr>
      </w:pPr>
      <w:r w:rsidRPr="00AE76E1">
        <w:rPr>
          <w:rFonts w:ascii="Arial" w:hAnsi="Arial" w:cs="Arial"/>
          <w:sz w:val="22"/>
          <w:szCs w:val="22"/>
          <w:lang w:val="es-ES_tradnl"/>
        </w:rPr>
        <w:t>Para las personas jurídicas o naturales con mayor exposición al riesgo de Corrupción o Soborno Transnacional, o que estén ubicadas en zonas o países con mayor exposición al riesgo C/ST, debe realizar un análisis de riesgo más exhaustiva en cuanto a los factores legales, financiares y contables.</w:t>
      </w:r>
    </w:p>
    <w:p w14:paraId="54C6100E" w14:textId="77777777" w:rsidR="00393512" w:rsidRDefault="00393512" w:rsidP="00393512">
      <w:pPr>
        <w:pStyle w:val="Prrafodelista"/>
        <w:rPr>
          <w:rFonts w:ascii="Arial" w:hAnsi="Arial" w:cs="Arial"/>
          <w:sz w:val="22"/>
          <w:szCs w:val="22"/>
          <w:lang w:val="es-ES_tradnl"/>
        </w:rPr>
      </w:pPr>
    </w:p>
    <w:p w14:paraId="0C9E8CCE" w14:textId="77777777" w:rsidR="006A6340" w:rsidRPr="00AE76E1" w:rsidRDefault="006A6340" w:rsidP="00393512">
      <w:pPr>
        <w:pStyle w:val="Prrafodelista"/>
        <w:rPr>
          <w:rFonts w:ascii="Arial" w:hAnsi="Arial" w:cs="Arial"/>
          <w:sz w:val="22"/>
          <w:szCs w:val="22"/>
          <w:lang w:val="es-ES_tradnl"/>
        </w:rPr>
      </w:pPr>
    </w:p>
    <w:p w14:paraId="4D62C579" w14:textId="5CC9305B" w:rsidR="00393512" w:rsidRPr="00AE76E1" w:rsidRDefault="009C1300" w:rsidP="00393512">
      <w:pPr>
        <w:pStyle w:val="Prrafodelista"/>
        <w:widowControl w:val="0"/>
        <w:numPr>
          <w:ilvl w:val="0"/>
          <w:numId w:val="42"/>
        </w:numPr>
        <w:autoSpaceDE w:val="0"/>
        <w:autoSpaceDN w:val="0"/>
        <w:contextualSpacing w:val="0"/>
        <w:jc w:val="both"/>
        <w:rPr>
          <w:rFonts w:ascii="Arial" w:hAnsi="Arial" w:cs="Arial"/>
          <w:sz w:val="22"/>
          <w:szCs w:val="22"/>
          <w:lang w:val="es-ES_tradnl"/>
        </w:rPr>
      </w:pPr>
      <w:r>
        <w:rPr>
          <w:rFonts w:ascii="Arial" w:hAnsi="Arial" w:cs="Arial"/>
          <w:sz w:val="22"/>
          <w:szCs w:val="22"/>
          <w:lang w:val="es-ES_tradnl"/>
        </w:rPr>
        <w:t>La</w:t>
      </w:r>
      <w:r w:rsidRPr="00AE76E1">
        <w:rPr>
          <w:rFonts w:ascii="Arial" w:hAnsi="Arial" w:cs="Arial"/>
          <w:sz w:val="22"/>
          <w:szCs w:val="22"/>
          <w:lang w:val="es-ES_tradnl"/>
        </w:rPr>
        <w:t xml:space="preserve"> </w:t>
      </w:r>
      <w:r w:rsidR="00261A2D">
        <w:rPr>
          <w:rFonts w:ascii="Arial" w:hAnsi="Arial" w:cs="Arial"/>
          <w:sz w:val="22"/>
          <w:szCs w:val="22"/>
          <w:lang w:val="es-ES_tradnl"/>
        </w:rPr>
        <w:t>Compañía</w:t>
      </w:r>
      <w:r w:rsidR="00393512" w:rsidRPr="00AE76E1">
        <w:rPr>
          <w:rFonts w:ascii="Arial" w:hAnsi="Arial" w:cs="Arial"/>
          <w:sz w:val="22"/>
          <w:szCs w:val="22"/>
          <w:lang w:val="es-ES_tradnl"/>
        </w:rPr>
        <w:t xml:space="preserve"> cumplirá todas las leyes aplicables de anticorrupción, incluyendo la Ley de Prácticas Corruptas en el Extranjero de los Estados Unidos (“FCPA” por sus siglas en inglés), la Ley de Soborno del Reino Unido de 2010, así como cualquier otra ley y regulación aplicable que prohíba sobornos, extorciones, mordidas o coimas públicas o privadas, o cualquier otro medio inadecuado o ilegal de hacer negocios.</w:t>
      </w:r>
    </w:p>
    <w:p w14:paraId="613E8B5F" w14:textId="77777777" w:rsidR="00393512" w:rsidRPr="00AE76E1" w:rsidRDefault="00393512" w:rsidP="00393512">
      <w:pPr>
        <w:pStyle w:val="Prrafodelista"/>
        <w:ind w:left="360"/>
        <w:jc w:val="both"/>
        <w:rPr>
          <w:rFonts w:ascii="Arial" w:hAnsi="Arial" w:cs="Arial"/>
          <w:sz w:val="22"/>
          <w:szCs w:val="22"/>
          <w:lang w:val="es-ES_tradnl"/>
        </w:rPr>
      </w:pPr>
    </w:p>
    <w:p w14:paraId="3775A23D" w14:textId="77777777" w:rsidR="00393512" w:rsidRPr="00AE76E1" w:rsidRDefault="00393512" w:rsidP="00393512">
      <w:pPr>
        <w:pStyle w:val="Prrafodelista"/>
        <w:widowControl w:val="0"/>
        <w:numPr>
          <w:ilvl w:val="0"/>
          <w:numId w:val="42"/>
        </w:numPr>
        <w:autoSpaceDE w:val="0"/>
        <w:autoSpaceDN w:val="0"/>
        <w:contextualSpacing w:val="0"/>
        <w:jc w:val="both"/>
        <w:rPr>
          <w:rFonts w:ascii="Arial" w:hAnsi="Arial" w:cs="Arial"/>
          <w:sz w:val="22"/>
          <w:szCs w:val="22"/>
          <w:lang w:val="es-ES_tradnl"/>
        </w:rPr>
      </w:pPr>
      <w:r w:rsidRPr="00AE76E1">
        <w:rPr>
          <w:rFonts w:ascii="Arial" w:hAnsi="Arial" w:cs="Arial"/>
          <w:sz w:val="22"/>
          <w:szCs w:val="22"/>
          <w:lang w:val="es-ES_tradnl"/>
        </w:rPr>
        <w:t>La Compañía garantiza a través del Oficial de Cumplimiento capacitación permanente al interior de esta, en temas de C/ST, con el fin de crear una cultura de prevención frente a estos delitos.</w:t>
      </w:r>
    </w:p>
    <w:p w14:paraId="36DDD920" w14:textId="77777777" w:rsidR="00393512" w:rsidRPr="00AE76E1" w:rsidRDefault="00393512" w:rsidP="00393512">
      <w:pPr>
        <w:pStyle w:val="Prrafodelista"/>
        <w:ind w:left="360"/>
        <w:jc w:val="both"/>
        <w:rPr>
          <w:rFonts w:ascii="Arial" w:hAnsi="Arial" w:cs="Arial"/>
          <w:sz w:val="22"/>
          <w:szCs w:val="22"/>
          <w:lang w:val="es-ES_tradnl"/>
        </w:rPr>
      </w:pPr>
    </w:p>
    <w:p w14:paraId="77DF67BB" w14:textId="77777777" w:rsidR="00393512" w:rsidRPr="00AE76E1" w:rsidRDefault="00393512" w:rsidP="00393512">
      <w:pPr>
        <w:pStyle w:val="Prrafodelista"/>
        <w:widowControl w:val="0"/>
        <w:numPr>
          <w:ilvl w:val="0"/>
          <w:numId w:val="42"/>
        </w:numPr>
        <w:autoSpaceDE w:val="0"/>
        <w:autoSpaceDN w:val="0"/>
        <w:contextualSpacing w:val="0"/>
        <w:jc w:val="both"/>
        <w:rPr>
          <w:rFonts w:ascii="Arial" w:hAnsi="Arial" w:cs="Arial"/>
          <w:sz w:val="22"/>
          <w:szCs w:val="22"/>
          <w:lang w:val="es-ES_tradnl"/>
        </w:rPr>
      </w:pPr>
      <w:r w:rsidRPr="00AE76E1">
        <w:rPr>
          <w:rFonts w:ascii="Arial" w:hAnsi="Arial" w:cs="Arial"/>
          <w:sz w:val="22"/>
          <w:szCs w:val="22"/>
          <w:lang w:val="es-ES_tradnl"/>
        </w:rPr>
        <w:t>Quienes participan en los procesos de la Compañía deben identificar, evaluar, controlar y monitorear, cualquier riesgo que se relacione con C/ST (teniendo en cuenta los factores de riesgos) y reportarlo inmediatamente al Oficial de Cumplimiento.</w:t>
      </w:r>
    </w:p>
    <w:p w14:paraId="509B593C" w14:textId="77777777" w:rsidR="00393512" w:rsidRPr="00AE76E1" w:rsidRDefault="00393512" w:rsidP="00393512">
      <w:pPr>
        <w:pStyle w:val="Prrafodelista"/>
        <w:ind w:left="360"/>
        <w:jc w:val="both"/>
        <w:rPr>
          <w:rFonts w:ascii="Arial" w:hAnsi="Arial" w:cs="Arial"/>
          <w:sz w:val="22"/>
          <w:szCs w:val="22"/>
          <w:lang w:val="es-ES_tradnl"/>
        </w:rPr>
      </w:pPr>
    </w:p>
    <w:p w14:paraId="72BB26A4" w14:textId="77777777" w:rsidR="00393512" w:rsidRPr="00AE76E1" w:rsidRDefault="00393512" w:rsidP="00393512">
      <w:pPr>
        <w:pStyle w:val="Prrafodelista"/>
        <w:widowControl w:val="0"/>
        <w:numPr>
          <w:ilvl w:val="0"/>
          <w:numId w:val="42"/>
        </w:numPr>
        <w:autoSpaceDE w:val="0"/>
        <w:autoSpaceDN w:val="0"/>
        <w:contextualSpacing w:val="0"/>
        <w:jc w:val="both"/>
        <w:rPr>
          <w:rFonts w:ascii="Arial" w:hAnsi="Arial" w:cs="Arial"/>
          <w:sz w:val="22"/>
          <w:szCs w:val="22"/>
          <w:lang w:val="es-ES_tradnl"/>
        </w:rPr>
      </w:pPr>
      <w:r w:rsidRPr="00AE76E1">
        <w:rPr>
          <w:rFonts w:ascii="Arial" w:hAnsi="Arial" w:cs="Arial"/>
          <w:sz w:val="22"/>
          <w:szCs w:val="22"/>
          <w:lang w:val="es-ES_tradnl"/>
        </w:rPr>
        <w:t xml:space="preserve">El Oficial de Cumplimiento realiza la revisión y actualización de las políticas, procedimientos, mecanismos, metodología y documentación que conforman el PTEE, con el propósito de garantizar un funcionamiento eficiente, efectivo y oportuno que se enmarque en la normatividad vigente y facilite el cumplimiento del propósito, la estrategia, los objetivos y fines empresariales. </w:t>
      </w:r>
    </w:p>
    <w:p w14:paraId="10C6453C" w14:textId="77777777" w:rsidR="00393512" w:rsidRPr="00AE76E1" w:rsidRDefault="00393512" w:rsidP="00393512">
      <w:pPr>
        <w:pStyle w:val="Prrafodelista"/>
        <w:rPr>
          <w:rFonts w:ascii="Arial" w:hAnsi="Arial" w:cs="Arial"/>
          <w:sz w:val="22"/>
          <w:szCs w:val="22"/>
          <w:lang w:val="es-ES_tradnl"/>
        </w:rPr>
      </w:pPr>
    </w:p>
    <w:p w14:paraId="215AD8C1" w14:textId="77777777" w:rsidR="00393512" w:rsidRPr="00AE76E1" w:rsidRDefault="00393512" w:rsidP="00393512">
      <w:pPr>
        <w:pStyle w:val="Prrafodelista"/>
        <w:widowControl w:val="0"/>
        <w:numPr>
          <w:ilvl w:val="0"/>
          <w:numId w:val="42"/>
        </w:numPr>
        <w:autoSpaceDE w:val="0"/>
        <w:autoSpaceDN w:val="0"/>
        <w:contextualSpacing w:val="0"/>
        <w:jc w:val="both"/>
        <w:rPr>
          <w:rFonts w:ascii="Arial" w:hAnsi="Arial" w:cs="Arial"/>
          <w:sz w:val="22"/>
          <w:szCs w:val="22"/>
          <w:lang w:val="es-ES_tradnl"/>
        </w:rPr>
      </w:pPr>
      <w:r w:rsidRPr="00AE76E1">
        <w:rPr>
          <w:rFonts w:ascii="Arial" w:hAnsi="Arial" w:cs="Arial"/>
          <w:sz w:val="22"/>
          <w:szCs w:val="22"/>
          <w:lang w:val="es-ES_tradnl"/>
        </w:rPr>
        <w:t>El Oficial de Cumplimiento realiza la evaluación al Programa de Transparencia y Ética Empresarial a través de los objetivos definidos anualmente, con el fin de medir la efectividad y eficiencia del Programa.</w:t>
      </w:r>
    </w:p>
    <w:p w14:paraId="353A224E" w14:textId="77777777" w:rsidR="00393512" w:rsidRPr="00AE76E1" w:rsidRDefault="00393512" w:rsidP="00393512">
      <w:pPr>
        <w:pStyle w:val="Prrafodelista"/>
        <w:rPr>
          <w:rFonts w:ascii="Arial" w:hAnsi="Arial" w:cs="Arial"/>
          <w:sz w:val="22"/>
          <w:szCs w:val="22"/>
          <w:lang w:val="es-ES_tradnl"/>
        </w:rPr>
      </w:pPr>
    </w:p>
    <w:p w14:paraId="057E9162" w14:textId="777B46C7" w:rsidR="00393512" w:rsidRPr="00463844" w:rsidRDefault="00393512" w:rsidP="00D715EC">
      <w:pPr>
        <w:pStyle w:val="Prrafodelista"/>
        <w:widowControl w:val="0"/>
        <w:numPr>
          <w:ilvl w:val="0"/>
          <w:numId w:val="42"/>
        </w:numPr>
        <w:autoSpaceDE w:val="0"/>
        <w:autoSpaceDN w:val="0"/>
        <w:contextualSpacing w:val="0"/>
        <w:jc w:val="both"/>
        <w:rPr>
          <w:rStyle w:val="Hipervnculo"/>
          <w:rFonts w:ascii="Arial" w:hAnsi="Arial" w:cs="Arial"/>
          <w:b/>
          <w:bCs/>
          <w:sz w:val="22"/>
          <w:szCs w:val="22"/>
          <w:lang w:val="es-ES_tradnl" w:eastAsia="es-CO"/>
        </w:rPr>
      </w:pPr>
      <w:r w:rsidRPr="00AE76E1">
        <w:rPr>
          <w:rFonts w:ascii="Arial" w:hAnsi="Arial" w:cs="Arial"/>
          <w:sz w:val="22"/>
          <w:szCs w:val="22"/>
          <w:lang w:val="es-ES_tradnl"/>
        </w:rPr>
        <w:t xml:space="preserve">Todos los </w:t>
      </w:r>
      <w:r w:rsidR="00261A2D">
        <w:rPr>
          <w:rFonts w:ascii="Arial" w:hAnsi="Arial" w:cs="Arial"/>
          <w:sz w:val="22"/>
          <w:szCs w:val="22"/>
          <w:lang w:val="es-ES_tradnl"/>
        </w:rPr>
        <w:t>Trabajadores</w:t>
      </w:r>
      <w:r w:rsidRPr="00AE76E1">
        <w:rPr>
          <w:rFonts w:ascii="Arial" w:hAnsi="Arial" w:cs="Arial"/>
          <w:sz w:val="22"/>
          <w:szCs w:val="22"/>
          <w:lang w:val="es-ES_tradnl"/>
        </w:rPr>
        <w:t xml:space="preserve"> tienen el deber de informar al Oficial de Cumplimento, a través de los canales establecidos, sobre cualquier incumplimiento que se presente de manera real o potencial en los procesos de la Compañía y que se relacione con los riesgos C/ST.</w:t>
      </w:r>
    </w:p>
    <w:p w14:paraId="05BA9278" w14:textId="0A44F570" w:rsidR="00393512" w:rsidRPr="000818E6" w:rsidRDefault="00393512" w:rsidP="00EE06BE">
      <w:pPr>
        <w:rPr>
          <w:rStyle w:val="Hipervnculo"/>
          <w:rFonts w:ascii="Arial" w:hAnsi="Arial" w:cs="Arial"/>
          <w:b/>
          <w:bCs/>
          <w:color w:val="00B050"/>
          <w:sz w:val="22"/>
          <w:szCs w:val="22"/>
          <w:lang w:val="es-ES_tradnl" w:eastAsia="es-CO"/>
        </w:rPr>
      </w:pPr>
    </w:p>
    <w:p w14:paraId="409E5B9D" w14:textId="77777777" w:rsidR="00463844" w:rsidRPr="000818E6" w:rsidRDefault="00463844" w:rsidP="00463844">
      <w:pPr>
        <w:pStyle w:val="Default"/>
        <w:numPr>
          <w:ilvl w:val="1"/>
          <w:numId w:val="46"/>
        </w:numPr>
        <w:tabs>
          <w:tab w:val="left" w:pos="1134"/>
        </w:tabs>
        <w:ind w:left="709"/>
        <w:outlineLvl w:val="1"/>
        <w:rPr>
          <w:b/>
          <w:bCs/>
          <w:color w:val="00B050"/>
          <w:sz w:val="22"/>
          <w:szCs w:val="22"/>
        </w:rPr>
      </w:pPr>
      <w:bookmarkStart w:id="114" w:name="_Toc150245705"/>
      <w:r w:rsidRPr="000818E6">
        <w:rPr>
          <w:b/>
          <w:bCs/>
          <w:color w:val="00B050"/>
          <w:sz w:val="22"/>
          <w:szCs w:val="22"/>
        </w:rPr>
        <w:t>FACTORES DE RIESGO DE CORRUPCIÓN Y SOBORNO</w:t>
      </w:r>
      <w:bookmarkEnd w:id="114"/>
    </w:p>
    <w:p w14:paraId="162D7845" w14:textId="77777777" w:rsidR="00463844" w:rsidRPr="00AE76E1" w:rsidRDefault="00463844" w:rsidP="00463844">
      <w:pPr>
        <w:pStyle w:val="Textoindependiente"/>
        <w:tabs>
          <w:tab w:val="left" w:pos="1134"/>
        </w:tabs>
        <w:rPr>
          <w:rStyle w:val="Hipervnculo"/>
          <w:rFonts w:cs="Arial"/>
          <w:sz w:val="22"/>
          <w:szCs w:val="22"/>
          <w:lang w:eastAsia="es-CO"/>
        </w:rPr>
      </w:pPr>
    </w:p>
    <w:p w14:paraId="696BA78F" w14:textId="016FDA64" w:rsidR="00463844" w:rsidRPr="00AE76E1" w:rsidRDefault="00463844" w:rsidP="00463844">
      <w:pPr>
        <w:jc w:val="both"/>
        <w:rPr>
          <w:rStyle w:val="eop"/>
          <w:rFonts w:ascii="Arial" w:hAnsi="Arial" w:cs="Arial"/>
          <w:sz w:val="22"/>
          <w:szCs w:val="22"/>
        </w:rPr>
      </w:pPr>
      <w:r w:rsidRPr="00AE76E1">
        <w:rPr>
          <w:rStyle w:val="eop"/>
          <w:rFonts w:ascii="Arial" w:hAnsi="Arial" w:cs="Arial"/>
          <w:sz w:val="22"/>
          <w:szCs w:val="22"/>
        </w:rPr>
        <w:t>La identificación de los factores de riesgo permit</w:t>
      </w:r>
      <w:r w:rsidR="00D715EC">
        <w:rPr>
          <w:rStyle w:val="eop"/>
          <w:rFonts w:ascii="Arial" w:hAnsi="Arial" w:cs="Arial"/>
          <w:sz w:val="22"/>
          <w:szCs w:val="22"/>
        </w:rPr>
        <w:t>e</w:t>
      </w:r>
      <w:r w:rsidR="00C07ADB">
        <w:rPr>
          <w:rStyle w:val="eop"/>
          <w:rFonts w:ascii="Arial" w:hAnsi="Arial" w:cs="Arial"/>
          <w:sz w:val="22"/>
          <w:szCs w:val="22"/>
        </w:rPr>
        <w:t xml:space="preserve"> </w:t>
      </w:r>
      <w:r w:rsidRPr="00AE76E1">
        <w:rPr>
          <w:rStyle w:val="eop"/>
          <w:rFonts w:ascii="Arial" w:hAnsi="Arial" w:cs="Arial"/>
          <w:sz w:val="22"/>
          <w:szCs w:val="22"/>
        </w:rPr>
        <w:t>establecer en qué orden y con qué prioridad deberán adoptarse medidas para mitigar el riesgo. De acuerdo con el análisis</w:t>
      </w:r>
      <w:r w:rsidR="00591978">
        <w:rPr>
          <w:rStyle w:val="eop"/>
          <w:rFonts w:ascii="Arial" w:hAnsi="Arial" w:cs="Arial"/>
          <w:sz w:val="22"/>
          <w:szCs w:val="22"/>
        </w:rPr>
        <w:t xml:space="preserve"> efectuado</w:t>
      </w:r>
      <w:r w:rsidRPr="00AE76E1">
        <w:rPr>
          <w:rStyle w:val="eop"/>
          <w:rFonts w:ascii="Arial" w:hAnsi="Arial" w:cs="Arial"/>
          <w:sz w:val="22"/>
          <w:szCs w:val="22"/>
        </w:rPr>
        <w:t xml:space="preserve">, se han determinado los siguientes factores de riesgo de Corrupción y Soborno para </w:t>
      </w:r>
      <w:r w:rsidR="009C1300">
        <w:rPr>
          <w:rStyle w:val="eop"/>
          <w:rFonts w:ascii="Arial" w:hAnsi="Arial" w:cs="Arial"/>
          <w:sz w:val="22"/>
          <w:szCs w:val="22"/>
        </w:rPr>
        <w:t xml:space="preserve">la </w:t>
      </w:r>
      <w:r w:rsidR="00261A2D">
        <w:rPr>
          <w:rStyle w:val="eop"/>
          <w:rFonts w:ascii="Arial" w:hAnsi="Arial" w:cs="Arial"/>
          <w:sz w:val="22"/>
          <w:szCs w:val="22"/>
        </w:rPr>
        <w:t>Compañía</w:t>
      </w:r>
      <w:r w:rsidRPr="00AE76E1">
        <w:rPr>
          <w:rStyle w:val="eop"/>
          <w:rFonts w:ascii="Arial" w:hAnsi="Arial" w:cs="Arial"/>
          <w:sz w:val="22"/>
          <w:szCs w:val="22"/>
        </w:rPr>
        <w:t xml:space="preserve">: </w:t>
      </w:r>
    </w:p>
    <w:p w14:paraId="62081780" w14:textId="77777777" w:rsidR="00463844" w:rsidRDefault="00463844" w:rsidP="00463844">
      <w:pPr>
        <w:jc w:val="both"/>
        <w:rPr>
          <w:rStyle w:val="eop"/>
          <w:rFonts w:ascii="Arial" w:hAnsi="Arial" w:cs="Arial"/>
          <w:sz w:val="22"/>
          <w:szCs w:val="22"/>
        </w:rPr>
      </w:pPr>
    </w:p>
    <w:p w14:paraId="6B7A81AF" w14:textId="77777777" w:rsidR="00463844" w:rsidRDefault="00463844" w:rsidP="00463844">
      <w:pPr>
        <w:jc w:val="both"/>
        <w:rPr>
          <w:rStyle w:val="eop"/>
          <w:rFonts w:ascii="Arial" w:hAnsi="Arial" w:cs="Arial"/>
          <w:sz w:val="22"/>
          <w:szCs w:val="22"/>
        </w:rPr>
      </w:pPr>
      <w:r>
        <w:rPr>
          <w:rFonts w:ascii="Arial" w:hAnsi="Arial" w:cs="Arial"/>
          <w:noProof/>
          <w:sz w:val="22"/>
          <w:szCs w:val="22"/>
          <w14:ligatures w14:val="standardContextual"/>
        </w:rPr>
        <w:drawing>
          <wp:inline distT="0" distB="0" distL="0" distR="0" wp14:anchorId="399FE64B" wp14:editId="10185C6D">
            <wp:extent cx="5710687" cy="3200400"/>
            <wp:effectExtent l="0" t="0" r="0" b="19050"/>
            <wp:docPr id="34125951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C8C12D3" w14:textId="77777777" w:rsidR="00463844" w:rsidRPr="00102779" w:rsidRDefault="00463844" w:rsidP="00EE06BE">
      <w:pPr>
        <w:rPr>
          <w:rStyle w:val="Hipervnculo"/>
          <w:rFonts w:ascii="Arial" w:hAnsi="Arial" w:cs="Arial"/>
          <w:b/>
          <w:bCs/>
          <w:sz w:val="22"/>
          <w:szCs w:val="22"/>
          <w:lang w:val="es-ES_tradnl" w:eastAsia="es-CO"/>
        </w:rPr>
      </w:pPr>
    </w:p>
    <w:p w14:paraId="45989CD0" w14:textId="5CC64C78" w:rsidR="00EE06BE" w:rsidRPr="000818E6" w:rsidRDefault="00EE06BE" w:rsidP="00EE06BE">
      <w:pPr>
        <w:pStyle w:val="Default"/>
        <w:numPr>
          <w:ilvl w:val="1"/>
          <w:numId w:val="46"/>
        </w:numPr>
        <w:tabs>
          <w:tab w:val="left" w:pos="1134"/>
        </w:tabs>
        <w:ind w:left="709"/>
        <w:outlineLvl w:val="1"/>
        <w:rPr>
          <w:b/>
          <w:bCs/>
          <w:color w:val="00B050"/>
          <w:sz w:val="22"/>
          <w:szCs w:val="22"/>
        </w:rPr>
      </w:pPr>
      <w:bookmarkStart w:id="115" w:name="_Toc150245706"/>
      <w:r w:rsidRPr="000818E6">
        <w:rPr>
          <w:b/>
          <w:bCs/>
          <w:color w:val="00B050"/>
          <w:sz w:val="22"/>
          <w:szCs w:val="22"/>
        </w:rPr>
        <w:t>IDENTIFICACIÓN Y EVALUACIÓN DEL RIESGO</w:t>
      </w:r>
      <w:bookmarkEnd w:id="115"/>
    </w:p>
    <w:p w14:paraId="0AC4BCF2" w14:textId="77777777" w:rsidR="00EE06BE" w:rsidRPr="00102779" w:rsidRDefault="00EE06BE" w:rsidP="00EE06BE">
      <w:pPr>
        <w:tabs>
          <w:tab w:val="left" w:pos="1134"/>
        </w:tabs>
        <w:jc w:val="both"/>
        <w:rPr>
          <w:rFonts w:ascii="Arial" w:hAnsi="Arial" w:cs="Arial"/>
          <w:bCs/>
          <w:color w:val="000000"/>
          <w:sz w:val="22"/>
          <w:szCs w:val="22"/>
        </w:rPr>
      </w:pPr>
    </w:p>
    <w:p w14:paraId="3E6A69D7" w14:textId="2468A601" w:rsidR="00EE06BE" w:rsidRPr="00AE76E1" w:rsidRDefault="00EE06BE" w:rsidP="003C2DAD">
      <w:pPr>
        <w:pStyle w:val="Encabezado"/>
        <w:jc w:val="both"/>
        <w:rPr>
          <w:rFonts w:ascii="Arial" w:hAnsi="Arial" w:cs="Arial"/>
          <w:sz w:val="22"/>
          <w:szCs w:val="22"/>
          <w:u w:val="single"/>
        </w:rPr>
      </w:pPr>
      <w:r w:rsidRPr="00102779">
        <w:rPr>
          <w:rFonts w:ascii="Arial" w:hAnsi="Arial" w:cs="Arial"/>
          <w:bCs/>
          <w:color w:val="000000"/>
          <w:sz w:val="22"/>
          <w:szCs w:val="22"/>
        </w:rPr>
        <w:t xml:space="preserve">Los riesgos propios asociados al </w:t>
      </w:r>
      <w:r w:rsidRPr="00102779">
        <w:rPr>
          <w:rFonts w:ascii="Arial" w:hAnsi="Arial" w:cs="Arial"/>
          <w:sz w:val="22"/>
          <w:szCs w:val="22"/>
        </w:rPr>
        <w:t xml:space="preserve">Programa de Transparencia y Ética Empresarial se encuentran en el anexo </w:t>
      </w:r>
      <w:r w:rsidRPr="002A1975">
        <w:rPr>
          <w:rFonts w:ascii="Arial" w:hAnsi="Arial" w:cs="Arial"/>
          <w:sz w:val="22"/>
          <w:szCs w:val="22"/>
        </w:rPr>
        <w:t>A-M-</w:t>
      </w:r>
      <w:r w:rsidR="00600C7E">
        <w:rPr>
          <w:rFonts w:ascii="Arial" w:hAnsi="Arial" w:cs="Arial"/>
          <w:sz w:val="22"/>
          <w:szCs w:val="22"/>
        </w:rPr>
        <w:t>GCT3</w:t>
      </w:r>
      <w:r w:rsidRPr="002A1975">
        <w:rPr>
          <w:rFonts w:ascii="Arial" w:hAnsi="Arial" w:cs="Arial"/>
          <w:sz w:val="22"/>
          <w:szCs w:val="22"/>
        </w:rPr>
        <w:t>-06-1</w:t>
      </w:r>
      <w:r w:rsidRPr="00102779">
        <w:rPr>
          <w:rFonts w:ascii="Arial" w:hAnsi="Arial" w:cs="Arial"/>
          <w:sz w:val="22"/>
          <w:szCs w:val="22"/>
        </w:rPr>
        <w:t xml:space="preserve"> Matriz de Riesgos y Controles PTEE</w:t>
      </w:r>
      <w:r w:rsidR="003C2DAD" w:rsidRPr="00102779">
        <w:rPr>
          <w:rFonts w:ascii="Arial" w:hAnsi="Arial" w:cs="Arial"/>
          <w:sz w:val="22"/>
          <w:szCs w:val="22"/>
        </w:rPr>
        <w:t xml:space="preserve"> y la metodología para la identificación, medición, evaluación, control y monitoreo de riesgos se describe en el </w:t>
      </w:r>
      <w:r w:rsidR="003C2DAD" w:rsidRPr="00102779">
        <w:rPr>
          <w:rFonts w:ascii="Arial" w:hAnsi="Arial" w:cs="Arial"/>
          <w:sz w:val="22"/>
          <w:szCs w:val="22"/>
          <w:u w:val="single"/>
          <w:lang w:val="es-CO"/>
        </w:rPr>
        <w:t>M</w:t>
      </w:r>
      <w:r w:rsidR="003C2DAD" w:rsidRPr="00102779">
        <w:rPr>
          <w:rFonts w:ascii="Arial" w:hAnsi="Arial" w:cs="Arial"/>
          <w:sz w:val="22"/>
          <w:szCs w:val="22"/>
          <w:u w:val="single"/>
        </w:rPr>
        <w:t>-</w:t>
      </w:r>
      <w:r w:rsidR="006B42FC">
        <w:rPr>
          <w:rFonts w:ascii="Arial" w:hAnsi="Arial" w:cs="Arial"/>
          <w:sz w:val="22"/>
          <w:szCs w:val="22"/>
          <w:u w:val="single"/>
        </w:rPr>
        <w:t xml:space="preserve">GCT2-01 </w:t>
      </w:r>
      <w:r w:rsidR="003C2DAD" w:rsidRPr="00102779">
        <w:rPr>
          <w:rFonts w:ascii="Arial" w:hAnsi="Arial" w:cs="Arial"/>
          <w:sz w:val="22"/>
          <w:szCs w:val="22"/>
          <w:u w:val="single"/>
        </w:rPr>
        <w:t>SISTEMA</w:t>
      </w:r>
      <w:r w:rsidR="003C2DAD" w:rsidRPr="00AE76E1">
        <w:rPr>
          <w:rFonts w:ascii="Arial" w:hAnsi="Arial" w:cs="Arial"/>
          <w:sz w:val="22"/>
          <w:szCs w:val="22"/>
          <w:u w:val="single"/>
        </w:rPr>
        <w:t xml:space="preserve"> DE GESTIÓN DE RIESGOS EMPRESARIALES – SGR</w:t>
      </w:r>
      <w:r w:rsidR="002F1787" w:rsidRPr="00AE76E1">
        <w:rPr>
          <w:rFonts w:ascii="Arial" w:hAnsi="Arial" w:cs="Arial"/>
          <w:sz w:val="22"/>
          <w:szCs w:val="22"/>
        </w:rPr>
        <w:t xml:space="preserve">.  </w:t>
      </w:r>
      <w:r w:rsidR="00463844">
        <w:rPr>
          <w:rFonts w:ascii="Arial" w:hAnsi="Arial" w:cs="Arial"/>
          <w:sz w:val="22"/>
          <w:szCs w:val="22"/>
        </w:rPr>
        <w:t xml:space="preserve"> </w:t>
      </w:r>
      <w:r w:rsidRPr="00AE76E1">
        <w:rPr>
          <w:rFonts w:ascii="Arial" w:hAnsi="Arial" w:cs="Arial"/>
          <w:sz w:val="22"/>
          <w:szCs w:val="22"/>
        </w:rPr>
        <w:t xml:space="preserve">Para tal efecto se procederá con la calificación de las matrices de criticidad a efectos de validar la exposición inicial, atendiendo los factores de riesgo establecidos. </w:t>
      </w:r>
    </w:p>
    <w:p w14:paraId="69390772" w14:textId="77777777" w:rsidR="00EE06BE" w:rsidRPr="00AE76E1" w:rsidRDefault="00EE06BE" w:rsidP="00EE06BE">
      <w:pPr>
        <w:jc w:val="both"/>
        <w:rPr>
          <w:rStyle w:val="eop"/>
          <w:rFonts w:ascii="Arial" w:hAnsi="Arial" w:cs="Arial"/>
          <w:sz w:val="22"/>
          <w:szCs w:val="22"/>
        </w:rPr>
      </w:pPr>
    </w:p>
    <w:p w14:paraId="4BDF9B25" w14:textId="6B4B46A4" w:rsidR="00EE06BE" w:rsidRPr="000818E6" w:rsidRDefault="00EE06BE" w:rsidP="00EE06BE">
      <w:pPr>
        <w:pStyle w:val="Default"/>
        <w:numPr>
          <w:ilvl w:val="1"/>
          <w:numId w:val="46"/>
        </w:numPr>
        <w:tabs>
          <w:tab w:val="left" w:pos="1134"/>
        </w:tabs>
        <w:ind w:left="709"/>
        <w:outlineLvl w:val="1"/>
        <w:rPr>
          <w:b/>
          <w:bCs/>
          <w:color w:val="00B050"/>
          <w:sz w:val="22"/>
          <w:szCs w:val="22"/>
        </w:rPr>
      </w:pPr>
      <w:bookmarkStart w:id="116" w:name="_Toc150245707"/>
      <w:r w:rsidRPr="000818E6">
        <w:rPr>
          <w:b/>
          <w:bCs/>
          <w:color w:val="00B050"/>
          <w:sz w:val="22"/>
          <w:szCs w:val="22"/>
        </w:rPr>
        <w:t>MEDICIÓN Y EVALUACIÓN DE LOS FACTORES DE RIESGOS</w:t>
      </w:r>
      <w:bookmarkEnd w:id="116"/>
    </w:p>
    <w:p w14:paraId="5C4FC882" w14:textId="77777777" w:rsidR="00EE06BE" w:rsidRPr="00AE76E1" w:rsidRDefault="00EE06BE" w:rsidP="00EE06BE">
      <w:pPr>
        <w:pStyle w:val="Textoindependiente"/>
        <w:tabs>
          <w:tab w:val="left" w:pos="1134"/>
        </w:tabs>
        <w:rPr>
          <w:rStyle w:val="Hipervnculo"/>
          <w:rFonts w:cs="Arial"/>
          <w:sz w:val="22"/>
          <w:szCs w:val="22"/>
          <w:lang w:eastAsia="es-CO"/>
        </w:rPr>
      </w:pPr>
    </w:p>
    <w:p w14:paraId="7BCC1CE8" w14:textId="31772AA4" w:rsidR="00EE06BE" w:rsidRDefault="00EE06BE" w:rsidP="00EE06BE">
      <w:pPr>
        <w:pStyle w:val="Textoindependiente"/>
        <w:tabs>
          <w:tab w:val="left" w:pos="1134"/>
        </w:tabs>
        <w:rPr>
          <w:rFonts w:cs="Arial"/>
          <w:sz w:val="22"/>
          <w:szCs w:val="22"/>
        </w:rPr>
      </w:pPr>
      <w:r w:rsidRPr="00AE76E1">
        <w:rPr>
          <w:sz w:val="22"/>
          <w:szCs w:val="22"/>
        </w:rPr>
        <w:t>Para identificar los riesgos y para poderlos medir, evaluar, controlar y monitorear</w:t>
      </w:r>
      <w:r w:rsidR="003C2DAD" w:rsidRPr="00AE76E1">
        <w:rPr>
          <w:sz w:val="22"/>
          <w:szCs w:val="22"/>
        </w:rPr>
        <w:t xml:space="preserve"> se </w:t>
      </w:r>
      <w:r w:rsidR="008F637E" w:rsidRPr="00AE76E1">
        <w:rPr>
          <w:sz w:val="22"/>
          <w:szCs w:val="22"/>
        </w:rPr>
        <w:t xml:space="preserve">debe </w:t>
      </w:r>
      <w:r w:rsidR="003C2DAD" w:rsidRPr="00AE76E1">
        <w:rPr>
          <w:sz w:val="22"/>
          <w:szCs w:val="22"/>
        </w:rPr>
        <w:t>usa</w:t>
      </w:r>
      <w:r w:rsidR="008F637E" w:rsidRPr="00AE76E1">
        <w:rPr>
          <w:sz w:val="22"/>
          <w:szCs w:val="22"/>
        </w:rPr>
        <w:t>r</w:t>
      </w:r>
      <w:r w:rsidR="003C2DAD" w:rsidRPr="00AE76E1">
        <w:rPr>
          <w:sz w:val="22"/>
          <w:szCs w:val="22"/>
        </w:rPr>
        <w:t xml:space="preserve"> la </w:t>
      </w:r>
      <w:r w:rsidRPr="00AE76E1">
        <w:rPr>
          <w:sz w:val="22"/>
          <w:szCs w:val="22"/>
        </w:rPr>
        <w:t>matriz de riesgos y controles PTEE bajo la codificación</w:t>
      </w:r>
      <w:r w:rsidRPr="00AE76E1">
        <w:rPr>
          <w:rFonts w:cs="Arial"/>
          <w:sz w:val="22"/>
          <w:szCs w:val="22"/>
        </w:rPr>
        <w:t xml:space="preserve"> </w:t>
      </w:r>
      <w:hyperlink w:history="1">
        <w:r w:rsidRPr="00AE76E1">
          <w:rPr>
            <w:sz w:val="22"/>
            <w:szCs w:val="22"/>
          </w:rPr>
          <w:t>A-M-</w:t>
        </w:r>
        <w:r w:rsidR="006B42FC">
          <w:rPr>
            <w:sz w:val="22"/>
            <w:szCs w:val="22"/>
          </w:rPr>
          <w:t>GCT3</w:t>
        </w:r>
        <w:r w:rsidRPr="00AE76E1">
          <w:rPr>
            <w:sz w:val="22"/>
            <w:szCs w:val="22"/>
          </w:rPr>
          <w:t>-06-1</w:t>
        </w:r>
      </w:hyperlink>
      <w:r w:rsidRPr="00AE76E1">
        <w:rPr>
          <w:rFonts w:cs="Arial"/>
          <w:sz w:val="22"/>
          <w:szCs w:val="22"/>
        </w:rPr>
        <w:t xml:space="preserve">. De esta manera, </w:t>
      </w:r>
      <w:r w:rsidR="00DB0668">
        <w:rPr>
          <w:rFonts w:cs="Arial"/>
          <w:sz w:val="22"/>
          <w:szCs w:val="22"/>
        </w:rPr>
        <w:t xml:space="preserve">la </w:t>
      </w:r>
      <w:r w:rsidR="00261A2D">
        <w:rPr>
          <w:rFonts w:cs="Arial"/>
          <w:sz w:val="22"/>
          <w:szCs w:val="22"/>
        </w:rPr>
        <w:t>Compañía</w:t>
      </w:r>
      <w:r w:rsidRPr="00AE76E1">
        <w:rPr>
          <w:rFonts w:cs="Arial"/>
          <w:sz w:val="22"/>
          <w:szCs w:val="22"/>
        </w:rPr>
        <w:t xml:space="preserve"> mide, evalúa y mejora continuamente los procedimientos de identificación, detección y mitigación y evita la concreción de los riesgos identificados. </w:t>
      </w:r>
    </w:p>
    <w:p w14:paraId="4A9A8210" w14:textId="77777777" w:rsidR="00102779" w:rsidRPr="00DA7562" w:rsidRDefault="00102779" w:rsidP="00EE06BE">
      <w:pPr>
        <w:pStyle w:val="Textoindependiente"/>
        <w:tabs>
          <w:tab w:val="left" w:pos="1134"/>
        </w:tabs>
        <w:rPr>
          <w:rFonts w:cs="Arial"/>
          <w:sz w:val="22"/>
          <w:szCs w:val="22"/>
        </w:rPr>
      </w:pPr>
    </w:p>
    <w:p w14:paraId="4C53599D" w14:textId="0D893E23" w:rsidR="007C2071" w:rsidRPr="00DA7562" w:rsidRDefault="007C2071" w:rsidP="007C2071">
      <w:pPr>
        <w:jc w:val="both"/>
        <w:rPr>
          <w:rFonts w:ascii="Arial" w:hAnsi="Arial" w:cs="Arial"/>
          <w:sz w:val="22"/>
          <w:szCs w:val="22"/>
          <w:lang w:val="es-ES_tradnl"/>
        </w:rPr>
      </w:pPr>
      <w:r w:rsidRPr="00DA7562">
        <w:rPr>
          <w:rFonts w:ascii="Arial" w:hAnsi="Arial" w:cs="Arial"/>
          <w:sz w:val="22"/>
          <w:szCs w:val="22"/>
          <w:lang w:val="es-ES_tradnl"/>
        </w:rPr>
        <w:t xml:space="preserve">Dentro de la medición o evaluación del Riesgo C/ST, </w:t>
      </w:r>
      <w:r w:rsidR="00DB0668">
        <w:rPr>
          <w:rFonts w:ascii="Arial" w:hAnsi="Arial" w:cs="Arial"/>
          <w:sz w:val="22"/>
          <w:szCs w:val="22"/>
          <w:lang w:val="es-ES_tradnl"/>
        </w:rPr>
        <w:t>la</w:t>
      </w:r>
      <w:r w:rsidRPr="00DA7562">
        <w:rPr>
          <w:rFonts w:ascii="Arial" w:hAnsi="Arial" w:cs="Arial"/>
          <w:sz w:val="22"/>
          <w:szCs w:val="22"/>
          <w:lang w:val="es-ES_tradnl"/>
        </w:rPr>
        <w:t xml:space="preserve"> </w:t>
      </w:r>
      <w:r w:rsidR="00261A2D">
        <w:rPr>
          <w:rFonts w:ascii="Arial" w:hAnsi="Arial" w:cs="Arial"/>
          <w:sz w:val="22"/>
          <w:szCs w:val="22"/>
          <w:lang w:val="es-ES_tradnl"/>
        </w:rPr>
        <w:t>Compañía</w:t>
      </w:r>
      <w:r w:rsidRPr="00DA7562">
        <w:rPr>
          <w:rFonts w:ascii="Arial" w:hAnsi="Arial" w:cs="Arial"/>
          <w:sz w:val="22"/>
          <w:szCs w:val="22"/>
          <w:lang w:val="es-ES_tradnl"/>
        </w:rPr>
        <w:t xml:space="preserve"> debe:</w:t>
      </w:r>
    </w:p>
    <w:p w14:paraId="34A1C1A4" w14:textId="77777777" w:rsidR="007C2071" w:rsidRPr="00DA7562" w:rsidRDefault="007C2071" w:rsidP="007C2071">
      <w:pPr>
        <w:jc w:val="both"/>
        <w:rPr>
          <w:rFonts w:ascii="Arial" w:hAnsi="Arial" w:cs="Arial"/>
          <w:sz w:val="22"/>
          <w:szCs w:val="22"/>
          <w:lang w:val="es-ES_tradnl"/>
        </w:rPr>
      </w:pPr>
    </w:p>
    <w:p w14:paraId="3C8E6FBE" w14:textId="77777777" w:rsidR="007C2071" w:rsidRPr="00DA7562" w:rsidRDefault="007C2071" w:rsidP="007C2071">
      <w:pPr>
        <w:pStyle w:val="Prrafodelista"/>
        <w:numPr>
          <w:ilvl w:val="0"/>
          <w:numId w:val="61"/>
        </w:numPr>
        <w:jc w:val="both"/>
        <w:rPr>
          <w:rFonts w:ascii="Arial" w:hAnsi="Arial" w:cs="Arial"/>
          <w:sz w:val="22"/>
          <w:szCs w:val="22"/>
          <w:lang w:val="es-ES_tradnl"/>
        </w:rPr>
      </w:pPr>
      <w:r w:rsidRPr="00DA7562">
        <w:rPr>
          <w:rFonts w:ascii="Arial" w:hAnsi="Arial" w:cs="Arial"/>
          <w:sz w:val="22"/>
          <w:szCs w:val="22"/>
          <w:lang w:val="es-ES_tradnl"/>
        </w:rPr>
        <w:t>Establecer los mecanismos para la evaluación de los Riesgos C/ST.</w:t>
      </w:r>
    </w:p>
    <w:p w14:paraId="3F61AA95" w14:textId="77777777" w:rsidR="007C2071" w:rsidRPr="00DA7562" w:rsidRDefault="007C2071" w:rsidP="007C2071">
      <w:pPr>
        <w:pStyle w:val="Prrafodelista"/>
        <w:numPr>
          <w:ilvl w:val="0"/>
          <w:numId w:val="61"/>
        </w:numPr>
        <w:jc w:val="both"/>
        <w:rPr>
          <w:rFonts w:ascii="Arial" w:hAnsi="Arial" w:cs="Arial"/>
          <w:sz w:val="22"/>
          <w:szCs w:val="22"/>
          <w:lang w:val="es-ES_tradnl"/>
        </w:rPr>
      </w:pPr>
      <w:r w:rsidRPr="00DA7562">
        <w:rPr>
          <w:rFonts w:ascii="Arial" w:hAnsi="Arial" w:cs="Arial"/>
          <w:sz w:val="22"/>
          <w:szCs w:val="22"/>
          <w:lang w:val="es-ES_tradnl"/>
        </w:rPr>
        <w:t>Adoptar medidas apropiadas para atenuar y mitigar los Riesgos C/ST, una vez que estos hayan sido identificados y detectados.</w:t>
      </w:r>
    </w:p>
    <w:p w14:paraId="20D9F8D0" w14:textId="1AF2A541" w:rsidR="007C2071" w:rsidRPr="00DA7562" w:rsidRDefault="007C2071" w:rsidP="007C2071">
      <w:pPr>
        <w:pStyle w:val="Prrafodelista"/>
        <w:numPr>
          <w:ilvl w:val="0"/>
          <w:numId w:val="61"/>
        </w:numPr>
        <w:jc w:val="both"/>
        <w:rPr>
          <w:rFonts w:ascii="Arial" w:hAnsi="Arial" w:cs="Arial"/>
          <w:sz w:val="22"/>
          <w:szCs w:val="22"/>
          <w:lang w:val="es-ES_tradnl"/>
        </w:rPr>
      </w:pPr>
      <w:r w:rsidRPr="00DA7562">
        <w:rPr>
          <w:rFonts w:ascii="Arial" w:hAnsi="Arial" w:cs="Arial"/>
          <w:sz w:val="22"/>
          <w:szCs w:val="22"/>
          <w:lang w:val="es-ES_tradnl"/>
        </w:rPr>
        <w:t xml:space="preserve">Evaluar los Riesgos C/ST, independientemente del mecanismo elegido, los cuales servirán de fundamento para que </w:t>
      </w:r>
      <w:r w:rsidR="001E5E0D">
        <w:rPr>
          <w:rFonts w:ascii="Arial" w:hAnsi="Arial" w:cs="Arial"/>
          <w:sz w:val="22"/>
          <w:szCs w:val="22"/>
          <w:lang w:val="es-ES_tradnl"/>
        </w:rPr>
        <w:t xml:space="preserve">el </w:t>
      </w:r>
      <w:r w:rsidR="001E5E0D" w:rsidRPr="00DA7562">
        <w:rPr>
          <w:rFonts w:ascii="Arial" w:hAnsi="Arial" w:cs="Arial"/>
          <w:sz w:val="22"/>
          <w:szCs w:val="22"/>
          <w:lang w:val="es-ES_tradnl"/>
        </w:rPr>
        <w:t>máximo órgano social determine</w:t>
      </w:r>
      <w:r w:rsidRPr="00DA7562">
        <w:rPr>
          <w:rFonts w:ascii="Arial" w:hAnsi="Arial" w:cs="Arial"/>
          <w:sz w:val="22"/>
          <w:szCs w:val="22"/>
          <w:lang w:val="es-ES_tradnl"/>
        </w:rPr>
        <w:t xml:space="preserve"> la modificación del PTEE, cuando las circunstancias así lo requieran.</w:t>
      </w:r>
    </w:p>
    <w:p w14:paraId="652AFF81" w14:textId="77777777" w:rsidR="007C2071" w:rsidRPr="00DA7562" w:rsidRDefault="007C2071" w:rsidP="007C2071">
      <w:pPr>
        <w:pStyle w:val="Prrafodelista"/>
        <w:numPr>
          <w:ilvl w:val="0"/>
          <w:numId w:val="61"/>
        </w:numPr>
        <w:jc w:val="both"/>
        <w:rPr>
          <w:rFonts w:ascii="Arial" w:hAnsi="Arial" w:cs="Arial"/>
          <w:sz w:val="22"/>
          <w:szCs w:val="22"/>
          <w:lang w:val="es-ES_tradnl"/>
        </w:rPr>
      </w:pPr>
      <w:r w:rsidRPr="00DA7562">
        <w:rPr>
          <w:rFonts w:ascii="Arial" w:hAnsi="Arial" w:cs="Arial"/>
          <w:sz w:val="22"/>
          <w:szCs w:val="22"/>
          <w:lang w:val="es-ES_tradnl"/>
        </w:rPr>
        <w:t>Evaluar el Riesgo C/ST cuando incursione en nuevos mercados u ofrezca nuevos productos o servicios.</w:t>
      </w:r>
    </w:p>
    <w:p w14:paraId="7BBD6392" w14:textId="0ACF1468" w:rsidR="003C2DAD" w:rsidRPr="00DA7562" w:rsidRDefault="003C2DAD" w:rsidP="00EE06BE">
      <w:pPr>
        <w:pStyle w:val="Textoindependiente"/>
        <w:tabs>
          <w:tab w:val="left" w:pos="1134"/>
        </w:tabs>
        <w:rPr>
          <w:rFonts w:cs="Arial"/>
          <w:sz w:val="22"/>
          <w:szCs w:val="22"/>
        </w:rPr>
      </w:pPr>
    </w:p>
    <w:p w14:paraId="0C960407" w14:textId="77777777" w:rsidR="004A7009" w:rsidRPr="000818E6" w:rsidRDefault="004A7009" w:rsidP="00C07ADB">
      <w:pPr>
        <w:pStyle w:val="Default"/>
        <w:numPr>
          <w:ilvl w:val="1"/>
          <w:numId w:val="46"/>
        </w:numPr>
        <w:tabs>
          <w:tab w:val="left" w:pos="1134"/>
        </w:tabs>
        <w:ind w:left="709"/>
        <w:outlineLvl w:val="1"/>
        <w:rPr>
          <w:b/>
          <w:bCs/>
          <w:color w:val="00B050"/>
          <w:sz w:val="22"/>
          <w:szCs w:val="22"/>
        </w:rPr>
      </w:pPr>
      <w:bookmarkStart w:id="117" w:name="_Toc74929684"/>
      <w:bookmarkStart w:id="118" w:name="_Toc75216001"/>
      <w:bookmarkStart w:id="119" w:name="_Toc103008147"/>
      <w:bookmarkStart w:id="120" w:name="_Toc104313981"/>
      <w:bookmarkStart w:id="121" w:name="_Toc150245708"/>
      <w:r w:rsidRPr="000818E6">
        <w:rPr>
          <w:b/>
          <w:bCs/>
          <w:color w:val="00B050"/>
          <w:sz w:val="22"/>
          <w:szCs w:val="22"/>
        </w:rPr>
        <w:t>TRATAMIENTO DE RIESGOS</w:t>
      </w:r>
      <w:bookmarkEnd w:id="117"/>
      <w:bookmarkEnd w:id="118"/>
      <w:bookmarkEnd w:id="119"/>
      <w:bookmarkEnd w:id="120"/>
      <w:bookmarkEnd w:id="121"/>
    </w:p>
    <w:p w14:paraId="72253BD9" w14:textId="77777777" w:rsidR="004A7009" w:rsidRPr="00C07ADB" w:rsidRDefault="004A7009" w:rsidP="004A7009">
      <w:pPr>
        <w:pStyle w:val="Sinespaciado"/>
        <w:ind w:right="52"/>
        <w:jc w:val="both"/>
        <w:rPr>
          <w:rFonts w:ascii="Arial" w:hAnsi="Arial" w:cs="Arial"/>
          <w:sz w:val="22"/>
          <w:szCs w:val="22"/>
          <w:lang w:val="es-ES_tradnl"/>
        </w:rPr>
      </w:pPr>
    </w:p>
    <w:p w14:paraId="1975D7FA" w14:textId="77777777" w:rsidR="004A7009" w:rsidRPr="00C07ADB" w:rsidRDefault="004A7009" w:rsidP="004A7009">
      <w:pPr>
        <w:jc w:val="both"/>
        <w:rPr>
          <w:rFonts w:ascii="Arial" w:hAnsi="Arial" w:cs="Arial"/>
          <w:sz w:val="22"/>
          <w:szCs w:val="22"/>
          <w:lang w:val="es-ES_tradnl"/>
        </w:rPr>
      </w:pPr>
      <w:r w:rsidRPr="00C07ADB">
        <w:rPr>
          <w:rFonts w:ascii="Arial" w:hAnsi="Arial" w:cs="Arial"/>
          <w:sz w:val="22"/>
          <w:szCs w:val="22"/>
          <w:lang w:val="es-ES_tradnl"/>
        </w:rPr>
        <w:t xml:space="preserve">Se debe establecer y evaluar la opción de tratamiento para los riesgos residuales. </w:t>
      </w:r>
    </w:p>
    <w:p w14:paraId="58EB4F7C" w14:textId="77777777" w:rsidR="004A7009" w:rsidRPr="00C07ADB" w:rsidRDefault="004A7009" w:rsidP="004A7009">
      <w:pPr>
        <w:pStyle w:val="Sinespaciado"/>
        <w:ind w:right="52"/>
        <w:jc w:val="both"/>
        <w:rPr>
          <w:rFonts w:ascii="Arial" w:hAnsi="Arial" w:cs="Arial"/>
          <w:sz w:val="22"/>
          <w:szCs w:val="22"/>
          <w:lang w:val="es-ES_tradnl"/>
        </w:rPr>
      </w:pPr>
    </w:p>
    <w:p w14:paraId="565534B1" w14:textId="77777777" w:rsidR="004A7009" w:rsidRPr="000818E6" w:rsidRDefault="004A7009" w:rsidP="00C07ADB">
      <w:pPr>
        <w:pStyle w:val="Default"/>
        <w:numPr>
          <w:ilvl w:val="2"/>
          <w:numId w:val="46"/>
        </w:numPr>
        <w:tabs>
          <w:tab w:val="left" w:pos="1134"/>
        </w:tabs>
        <w:outlineLvl w:val="1"/>
        <w:rPr>
          <w:b/>
          <w:bCs/>
          <w:color w:val="00B050"/>
          <w:sz w:val="22"/>
          <w:szCs w:val="22"/>
        </w:rPr>
      </w:pPr>
      <w:bookmarkStart w:id="122" w:name="_Toc74929685"/>
      <w:bookmarkStart w:id="123" w:name="_Toc75216002"/>
      <w:bookmarkStart w:id="124" w:name="_Toc103008148"/>
      <w:bookmarkStart w:id="125" w:name="_Toc104313982"/>
      <w:bookmarkStart w:id="126" w:name="_Toc150245709"/>
      <w:r w:rsidRPr="000818E6">
        <w:rPr>
          <w:b/>
          <w:bCs/>
          <w:color w:val="00B050"/>
          <w:sz w:val="22"/>
          <w:szCs w:val="22"/>
        </w:rPr>
        <w:t>Riesgos Extremos y Altos</w:t>
      </w:r>
      <w:bookmarkEnd w:id="122"/>
      <w:bookmarkEnd w:id="123"/>
      <w:bookmarkEnd w:id="124"/>
      <w:bookmarkEnd w:id="125"/>
      <w:bookmarkEnd w:id="126"/>
    </w:p>
    <w:p w14:paraId="0FB8FBDA" w14:textId="77777777" w:rsidR="00DA7562" w:rsidRDefault="00DA7562" w:rsidP="004A7009">
      <w:pPr>
        <w:jc w:val="both"/>
        <w:rPr>
          <w:rFonts w:ascii="Arial" w:hAnsi="Arial" w:cs="Arial"/>
          <w:sz w:val="22"/>
          <w:szCs w:val="22"/>
          <w:lang w:val="es-ES_tradnl"/>
        </w:rPr>
      </w:pPr>
    </w:p>
    <w:p w14:paraId="1DD352AE" w14:textId="65127254" w:rsidR="004A7009" w:rsidRPr="00C07ADB" w:rsidRDefault="004A7009" w:rsidP="004A7009">
      <w:pPr>
        <w:jc w:val="both"/>
        <w:rPr>
          <w:rFonts w:ascii="Arial" w:hAnsi="Arial" w:cs="Arial"/>
          <w:sz w:val="22"/>
          <w:szCs w:val="22"/>
          <w:lang w:val="es-ES_tradnl"/>
        </w:rPr>
      </w:pPr>
      <w:r w:rsidRPr="00C07ADB">
        <w:rPr>
          <w:rFonts w:ascii="Arial" w:hAnsi="Arial" w:cs="Arial"/>
          <w:sz w:val="22"/>
          <w:szCs w:val="22"/>
          <w:lang w:val="es-ES_tradnl"/>
        </w:rPr>
        <w:t xml:space="preserve">Estos riesgos, una vez identificados, evaluados y calificados para cada proceso se ubicarán dentro de la Matriz de Riesgo ST/C, en alguno de los cuadrantes allí especificados. </w:t>
      </w:r>
    </w:p>
    <w:p w14:paraId="4F1791A9" w14:textId="77777777" w:rsidR="004A7009" w:rsidRPr="00C07ADB" w:rsidRDefault="004A7009" w:rsidP="004A7009">
      <w:pPr>
        <w:jc w:val="both"/>
        <w:rPr>
          <w:rFonts w:ascii="Arial" w:hAnsi="Arial" w:cs="Arial"/>
          <w:sz w:val="22"/>
          <w:szCs w:val="22"/>
          <w:lang w:val="es-ES_tradnl"/>
        </w:rPr>
      </w:pPr>
    </w:p>
    <w:p w14:paraId="563BDFED" w14:textId="7EDEBC3A" w:rsidR="004A7009" w:rsidRPr="00C07ADB" w:rsidRDefault="004A7009" w:rsidP="004A7009">
      <w:pPr>
        <w:jc w:val="both"/>
        <w:rPr>
          <w:rFonts w:ascii="Arial" w:hAnsi="Arial" w:cs="Arial"/>
          <w:sz w:val="22"/>
          <w:szCs w:val="22"/>
          <w:lang w:val="es-ES_tradnl"/>
        </w:rPr>
      </w:pPr>
      <w:r w:rsidRPr="00C07ADB">
        <w:rPr>
          <w:rFonts w:ascii="Arial" w:hAnsi="Arial" w:cs="Arial"/>
          <w:sz w:val="22"/>
          <w:szCs w:val="22"/>
          <w:lang w:val="es-ES_tradnl"/>
        </w:rPr>
        <w:t xml:space="preserve">En tal sentido, </w:t>
      </w:r>
      <w:r w:rsidR="00DB0668">
        <w:rPr>
          <w:rFonts w:ascii="Arial" w:hAnsi="Arial" w:cs="Arial"/>
          <w:bCs/>
          <w:sz w:val="22"/>
          <w:szCs w:val="22"/>
          <w:lang w:val="es-ES_tradnl"/>
        </w:rPr>
        <w:t>la</w:t>
      </w:r>
      <w:r w:rsidR="00DA7562">
        <w:rPr>
          <w:rFonts w:ascii="Arial" w:hAnsi="Arial" w:cs="Arial"/>
          <w:bCs/>
          <w:sz w:val="22"/>
          <w:szCs w:val="22"/>
          <w:lang w:val="es-ES_tradnl"/>
        </w:rPr>
        <w:t xml:space="preserve"> </w:t>
      </w:r>
      <w:r w:rsidR="00261A2D">
        <w:rPr>
          <w:rFonts w:ascii="Arial" w:hAnsi="Arial" w:cs="Arial"/>
          <w:bCs/>
          <w:sz w:val="22"/>
          <w:szCs w:val="22"/>
          <w:lang w:val="es-ES_tradnl"/>
        </w:rPr>
        <w:t>Compañía</w:t>
      </w:r>
      <w:r w:rsidRPr="00C07ADB">
        <w:rPr>
          <w:rFonts w:ascii="Arial" w:hAnsi="Arial" w:cs="Arial"/>
          <w:sz w:val="22"/>
          <w:szCs w:val="22"/>
          <w:lang w:val="es-ES_tradnl"/>
        </w:rPr>
        <w:t xml:space="preserve"> define que, si el riesgo se ubica en la categoría extremo o alto, se procederá a implementar controles que transfieran el riesgo a la categoría moderado o bajo. Sin embargo, si los controles no aseguran la eficacia suficiente para llevar el riesgo a la categoría, se deberán implementar tratamientos hasta el punto de ubicar el riesgo en categoría moderada donde se define como riesgo admisible.</w:t>
      </w:r>
    </w:p>
    <w:p w14:paraId="520A77A4" w14:textId="77777777" w:rsidR="004A7009" w:rsidRPr="00C07ADB" w:rsidRDefault="004A7009" w:rsidP="004A7009">
      <w:pPr>
        <w:jc w:val="both"/>
        <w:rPr>
          <w:rFonts w:ascii="Arial" w:hAnsi="Arial" w:cs="Arial"/>
          <w:sz w:val="22"/>
          <w:szCs w:val="22"/>
          <w:lang w:val="es-ES_tradnl"/>
        </w:rPr>
      </w:pPr>
    </w:p>
    <w:p w14:paraId="769CA1AC" w14:textId="179FE0C1" w:rsidR="004A7009" w:rsidRDefault="004A7009" w:rsidP="004A7009">
      <w:pPr>
        <w:jc w:val="both"/>
        <w:rPr>
          <w:rFonts w:ascii="Arial" w:hAnsi="Arial" w:cs="Arial"/>
          <w:sz w:val="22"/>
          <w:szCs w:val="22"/>
          <w:lang w:val="es-ES_tradnl"/>
        </w:rPr>
      </w:pPr>
      <w:r w:rsidRPr="00C07ADB">
        <w:rPr>
          <w:rFonts w:ascii="Arial" w:hAnsi="Arial" w:cs="Arial"/>
          <w:sz w:val="22"/>
          <w:szCs w:val="22"/>
          <w:lang w:val="es-ES_tradnl"/>
        </w:rPr>
        <w:t>Se contemplan planes de acción respecto a las siguientes opciones:</w:t>
      </w:r>
    </w:p>
    <w:p w14:paraId="6B7E062E" w14:textId="77777777" w:rsidR="00C07ADB" w:rsidRPr="00C07ADB" w:rsidRDefault="00C07ADB" w:rsidP="004A7009">
      <w:pPr>
        <w:jc w:val="both"/>
        <w:rPr>
          <w:rFonts w:ascii="Arial" w:hAnsi="Arial" w:cs="Arial"/>
          <w:sz w:val="22"/>
          <w:szCs w:val="22"/>
          <w:lang w:val="es-ES_tradnl"/>
        </w:rPr>
      </w:pPr>
    </w:p>
    <w:p w14:paraId="71F32E2E" w14:textId="77777777" w:rsidR="004A7009" w:rsidRPr="00C07ADB" w:rsidRDefault="004A7009" w:rsidP="004A7009">
      <w:pPr>
        <w:pStyle w:val="Sinespaciado"/>
        <w:numPr>
          <w:ilvl w:val="0"/>
          <w:numId w:val="63"/>
        </w:numPr>
        <w:ind w:right="52"/>
        <w:jc w:val="both"/>
        <w:rPr>
          <w:rFonts w:ascii="Arial" w:hAnsi="Arial" w:cs="Arial"/>
          <w:b/>
          <w:sz w:val="22"/>
          <w:szCs w:val="22"/>
          <w:lang w:val="es-ES_tradnl"/>
        </w:rPr>
      </w:pPr>
      <w:r w:rsidRPr="00C07ADB">
        <w:rPr>
          <w:rFonts w:ascii="Arial" w:hAnsi="Arial" w:cs="Arial"/>
          <w:sz w:val="22"/>
          <w:szCs w:val="22"/>
          <w:lang w:val="es-ES_tradnl"/>
        </w:rPr>
        <w:t>Evitar el riesgo</w:t>
      </w:r>
    </w:p>
    <w:p w14:paraId="193F8DBB" w14:textId="77777777" w:rsidR="004A7009" w:rsidRPr="00C07ADB" w:rsidRDefault="004A7009" w:rsidP="004A7009">
      <w:pPr>
        <w:pStyle w:val="Sinespaciado"/>
        <w:numPr>
          <w:ilvl w:val="0"/>
          <w:numId w:val="63"/>
        </w:numPr>
        <w:ind w:right="52"/>
        <w:jc w:val="both"/>
        <w:rPr>
          <w:rFonts w:ascii="Arial" w:hAnsi="Arial" w:cs="Arial"/>
          <w:b/>
          <w:sz w:val="22"/>
          <w:szCs w:val="22"/>
          <w:lang w:val="es-ES_tradnl"/>
        </w:rPr>
      </w:pPr>
      <w:r w:rsidRPr="00C07ADB">
        <w:rPr>
          <w:rFonts w:ascii="Arial" w:hAnsi="Arial" w:cs="Arial"/>
          <w:sz w:val="22"/>
          <w:szCs w:val="22"/>
          <w:lang w:val="es-ES_tradnl"/>
        </w:rPr>
        <w:t>Reducir o controlar la probabilidad de ocurrencia</w:t>
      </w:r>
    </w:p>
    <w:p w14:paraId="362CEB84" w14:textId="77777777" w:rsidR="004A7009" w:rsidRPr="00C07ADB" w:rsidRDefault="004A7009" w:rsidP="004A7009">
      <w:pPr>
        <w:pStyle w:val="Sinespaciado"/>
        <w:numPr>
          <w:ilvl w:val="0"/>
          <w:numId w:val="63"/>
        </w:numPr>
        <w:ind w:right="52"/>
        <w:jc w:val="both"/>
        <w:rPr>
          <w:rFonts w:ascii="Arial" w:hAnsi="Arial" w:cs="Arial"/>
          <w:b/>
          <w:sz w:val="22"/>
          <w:szCs w:val="22"/>
          <w:lang w:val="es-ES_tradnl"/>
        </w:rPr>
      </w:pPr>
      <w:r w:rsidRPr="00C07ADB">
        <w:rPr>
          <w:rFonts w:ascii="Arial" w:hAnsi="Arial" w:cs="Arial"/>
          <w:sz w:val="22"/>
          <w:szCs w:val="22"/>
          <w:lang w:val="es-ES_tradnl"/>
        </w:rPr>
        <w:t>Reducir o controlar el impacto</w:t>
      </w:r>
    </w:p>
    <w:p w14:paraId="745403B6" w14:textId="77777777" w:rsidR="004A7009" w:rsidRPr="00C07ADB" w:rsidRDefault="004A7009" w:rsidP="004A7009">
      <w:pPr>
        <w:pStyle w:val="Sinespaciado"/>
        <w:numPr>
          <w:ilvl w:val="0"/>
          <w:numId w:val="63"/>
        </w:numPr>
        <w:ind w:right="52"/>
        <w:jc w:val="both"/>
        <w:rPr>
          <w:rFonts w:ascii="Arial" w:hAnsi="Arial" w:cs="Arial"/>
          <w:b/>
          <w:sz w:val="22"/>
          <w:szCs w:val="22"/>
          <w:lang w:val="es-ES_tradnl"/>
        </w:rPr>
      </w:pPr>
      <w:r w:rsidRPr="00C07ADB">
        <w:rPr>
          <w:rFonts w:ascii="Arial" w:hAnsi="Arial" w:cs="Arial"/>
          <w:sz w:val="22"/>
          <w:szCs w:val="22"/>
          <w:lang w:val="es-ES_tradnl"/>
        </w:rPr>
        <w:t>Transferir los riesgos</w:t>
      </w:r>
    </w:p>
    <w:p w14:paraId="561F5860" w14:textId="77777777" w:rsidR="004A7009" w:rsidRPr="00C07ADB" w:rsidRDefault="004A7009" w:rsidP="004A7009">
      <w:pPr>
        <w:pStyle w:val="Sinespaciado"/>
        <w:ind w:right="52"/>
        <w:jc w:val="both"/>
        <w:rPr>
          <w:rFonts w:ascii="Arial" w:hAnsi="Arial" w:cs="Arial"/>
          <w:sz w:val="22"/>
          <w:szCs w:val="22"/>
          <w:lang w:val="es-ES_tradnl"/>
        </w:rPr>
      </w:pPr>
    </w:p>
    <w:p w14:paraId="0B8E2D13" w14:textId="77777777" w:rsidR="004A7009" w:rsidRPr="00C07ADB" w:rsidRDefault="004A7009" w:rsidP="004A7009">
      <w:pPr>
        <w:pStyle w:val="Sinespaciado"/>
        <w:ind w:right="52"/>
        <w:jc w:val="both"/>
        <w:rPr>
          <w:rFonts w:ascii="Arial" w:hAnsi="Arial" w:cs="Arial"/>
          <w:sz w:val="22"/>
          <w:szCs w:val="22"/>
          <w:lang w:val="es-ES_tradnl"/>
        </w:rPr>
      </w:pPr>
      <w:r w:rsidRPr="00C07ADB">
        <w:rPr>
          <w:rFonts w:ascii="Arial" w:hAnsi="Arial" w:cs="Arial"/>
          <w:sz w:val="22"/>
          <w:szCs w:val="22"/>
          <w:lang w:val="es-ES_tradnl"/>
        </w:rPr>
        <w:t xml:space="preserve">La selección de la opción más apropiada involucra balancear el costo de implementar cada opción en relación con los beneficios derivados de la misma, otras opciones de mejoras pueden ser no económicas y necesitar un juicio para establecer si son justificables.  De </w:t>
      </w:r>
      <w:r w:rsidRPr="00C07ADB">
        <w:rPr>
          <w:rFonts w:ascii="Arial" w:hAnsi="Arial" w:cs="Arial"/>
          <w:sz w:val="22"/>
          <w:szCs w:val="22"/>
          <w:lang w:val="es-ES_tradnl"/>
        </w:rPr>
        <w:lastRenderedPageBreak/>
        <w:t>esta forma se debe formalizar el plan de tratamiento / mitigación / acción para cada uno de los riesgos seleccionados.</w:t>
      </w:r>
    </w:p>
    <w:p w14:paraId="6863EF57" w14:textId="77777777" w:rsidR="004A7009" w:rsidRPr="00C07ADB" w:rsidRDefault="004A7009" w:rsidP="004A7009">
      <w:pPr>
        <w:pStyle w:val="Sinespaciado"/>
        <w:ind w:right="52"/>
        <w:jc w:val="both"/>
        <w:rPr>
          <w:rFonts w:ascii="Arial" w:hAnsi="Arial" w:cs="Arial"/>
          <w:sz w:val="22"/>
          <w:szCs w:val="22"/>
          <w:lang w:val="es-ES_tradnl"/>
        </w:rPr>
      </w:pPr>
    </w:p>
    <w:p w14:paraId="5CE1DAB5" w14:textId="77777777" w:rsidR="004A7009" w:rsidRPr="00C07ADB" w:rsidRDefault="004A7009" w:rsidP="004A7009">
      <w:pPr>
        <w:pStyle w:val="Sinespaciado"/>
        <w:ind w:right="52"/>
        <w:jc w:val="both"/>
        <w:rPr>
          <w:rFonts w:ascii="Arial" w:hAnsi="Arial" w:cs="Arial"/>
          <w:sz w:val="22"/>
          <w:szCs w:val="22"/>
          <w:lang w:val="es-ES_tradnl"/>
        </w:rPr>
      </w:pPr>
      <w:r w:rsidRPr="00C07ADB">
        <w:rPr>
          <w:rFonts w:ascii="Arial" w:hAnsi="Arial" w:cs="Arial"/>
          <w:sz w:val="22"/>
          <w:szCs w:val="22"/>
          <w:lang w:val="es-ES_tradnl"/>
        </w:rPr>
        <w:t>Entre otros, se considera que el riesgo se ubica en la categoría extremo o alto cuando se trate de:</w:t>
      </w:r>
    </w:p>
    <w:p w14:paraId="5F90467E" w14:textId="77777777" w:rsidR="004A7009" w:rsidRPr="00C07ADB" w:rsidRDefault="004A7009" w:rsidP="004A7009">
      <w:pPr>
        <w:pStyle w:val="Sinespaciado"/>
        <w:ind w:right="52"/>
        <w:jc w:val="both"/>
        <w:rPr>
          <w:rFonts w:ascii="Arial" w:hAnsi="Arial" w:cs="Arial"/>
          <w:sz w:val="22"/>
          <w:szCs w:val="22"/>
          <w:lang w:val="es-ES_tradnl"/>
        </w:rPr>
      </w:pPr>
    </w:p>
    <w:p w14:paraId="3CED2977" w14:textId="65958AC5" w:rsidR="004A7009" w:rsidRPr="00C07ADB" w:rsidRDefault="004A7009" w:rsidP="00C07ADB">
      <w:pPr>
        <w:pStyle w:val="Sinespaciado"/>
        <w:numPr>
          <w:ilvl w:val="0"/>
          <w:numId w:val="64"/>
        </w:numPr>
        <w:ind w:right="52"/>
        <w:jc w:val="both"/>
        <w:rPr>
          <w:rFonts w:ascii="Arial" w:hAnsi="Arial" w:cs="Arial"/>
          <w:sz w:val="22"/>
          <w:szCs w:val="22"/>
          <w:lang w:val="es-ES_tradnl"/>
        </w:rPr>
      </w:pPr>
      <w:r w:rsidRPr="00C07ADB">
        <w:rPr>
          <w:rFonts w:ascii="Arial" w:hAnsi="Arial" w:cs="Arial"/>
          <w:sz w:val="22"/>
          <w:szCs w:val="22"/>
          <w:lang w:val="es-ES_tradnl"/>
        </w:rPr>
        <w:t>Personas que están ubicadas o tienen o desarrollan operaciones o negocios, directa o indirectamente, en países con altos índices de percepción de corrupción, que se caracterizan, entre otras circunstancias, por la ausencia de una administración de justicia independiente y eficiente, un alto número de funcionarios públicos cuestionados por prácticas corruptas, la inexistencia de normas efectivas para combatir la corrupción y la carencia de políticas transparentes en materia de contratación pública e inversiones internacionales.</w:t>
      </w:r>
    </w:p>
    <w:p w14:paraId="04594E5E" w14:textId="77777777" w:rsidR="004A7009" w:rsidRPr="00C07ADB" w:rsidRDefault="004A7009" w:rsidP="00C07ADB">
      <w:pPr>
        <w:pStyle w:val="Sinespaciado"/>
        <w:ind w:left="360" w:right="52"/>
        <w:jc w:val="both"/>
        <w:rPr>
          <w:rFonts w:ascii="Arial" w:hAnsi="Arial" w:cs="Arial"/>
          <w:sz w:val="22"/>
          <w:szCs w:val="22"/>
          <w:lang w:val="es-ES_tradnl"/>
        </w:rPr>
      </w:pPr>
      <w:r w:rsidRPr="00C07ADB">
        <w:rPr>
          <w:rFonts w:ascii="Arial" w:hAnsi="Arial" w:cs="Arial"/>
          <w:sz w:val="22"/>
          <w:szCs w:val="22"/>
          <w:lang w:val="es-ES_tradnl"/>
        </w:rPr>
        <w:t>Para el efecto, se deberán verificar, entre otras fuentes, el Índice de Percepción de Corrupción que cada año desarrolla Transparencia Internacional. Este estudio tiene en cuenta 180 países, siendo el calificado con el puesto 180 el más corrupto. La calificación se hace de 0 a 100, siendo 0/100 el país más corrupto y 100/100 el país menos corrupto.</w:t>
      </w:r>
    </w:p>
    <w:p w14:paraId="71201355" w14:textId="77777777" w:rsidR="004A7009" w:rsidRPr="00C07ADB" w:rsidRDefault="004A7009" w:rsidP="00C07ADB">
      <w:pPr>
        <w:pStyle w:val="Sinespaciado"/>
        <w:ind w:left="360" w:right="52"/>
        <w:jc w:val="both"/>
        <w:rPr>
          <w:rFonts w:ascii="Arial" w:hAnsi="Arial" w:cs="Arial"/>
          <w:sz w:val="22"/>
          <w:szCs w:val="22"/>
          <w:lang w:val="es-ES_tradnl"/>
        </w:rPr>
      </w:pPr>
    </w:p>
    <w:p w14:paraId="7692A401" w14:textId="2550C04F" w:rsidR="004A7009" w:rsidRPr="00C07ADB" w:rsidRDefault="004A7009" w:rsidP="00C07ADB">
      <w:pPr>
        <w:pStyle w:val="Sinespaciado"/>
        <w:ind w:left="360" w:right="52"/>
        <w:jc w:val="both"/>
        <w:rPr>
          <w:rFonts w:ascii="Arial" w:hAnsi="Arial" w:cs="Arial"/>
          <w:sz w:val="22"/>
          <w:szCs w:val="22"/>
          <w:lang w:val="es-ES_tradnl"/>
        </w:rPr>
      </w:pPr>
      <w:r w:rsidRPr="00C07ADB">
        <w:rPr>
          <w:rFonts w:ascii="Arial" w:hAnsi="Arial" w:cs="Arial"/>
          <w:sz w:val="22"/>
          <w:szCs w:val="22"/>
          <w:lang w:val="es-ES_tradnl"/>
        </w:rPr>
        <w:t xml:space="preserve">En particular, </w:t>
      </w:r>
      <w:r w:rsidR="00DB0668">
        <w:rPr>
          <w:rFonts w:ascii="Arial" w:hAnsi="Arial" w:cs="Arial"/>
          <w:sz w:val="22"/>
          <w:szCs w:val="22"/>
          <w:lang w:val="es-ES_tradnl"/>
        </w:rPr>
        <w:t>la</w:t>
      </w:r>
      <w:r w:rsidR="00585D58">
        <w:rPr>
          <w:rFonts w:ascii="Arial" w:hAnsi="Arial" w:cs="Arial"/>
          <w:sz w:val="22"/>
          <w:szCs w:val="22"/>
          <w:lang w:val="es-ES_tradnl"/>
        </w:rPr>
        <w:t xml:space="preserve"> </w:t>
      </w:r>
      <w:r w:rsidR="00261A2D">
        <w:rPr>
          <w:rFonts w:ascii="Arial" w:hAnsi="Arial" w:cs="Arial"/>
          <w:sz w:val="22"/>
          <w:szCs w:val="22"/>
          <w:lang w:val="es-ES_tradnl"/>
        </w:rPr>
        <w:t>Compañía</w:t>
      </w:r>
      <w:r w:rsidRPr="00C07ADB">
        <w:rPr>
          <w:rFonts w:ascii="Arial" w:hAnsi="Arial" w:cs="Arial"/>
          <w:sz w:val="22"/>
          <w:szCs w:val="22"/>
          <w:lang w:val="es-ES_tradnl"/>
        </w:rPr>
        <w:t xml:space="preserve"> debe tener en cuenta que realiza operaciones, directamente o a través de aliados, entre otras, las siguientes jurisdicciones, que cuentan con el siguiente índice de percepción de corrupción</w:t>
      </w:r>
      <w:r w:rsidR="006A6340">
        <w:rPr>
          <w:rFonts w:ascii="Arial" w:hAnsi="Arial" w:cs="Arial"/>
          <w:sz w:val="22"/>
          <w:szCs w:val="22"/>
          <w:lang w:val="es-ES_tradnl"/>
        </w:rPr>
        <w:t>.</w:t>
      </w:r>
    </w:p>
    <w:p w14:paraId="41CE64FD" w14:textId="77777777" w:rsidR="004A7009" w:rsidRPr="00C07ADB" w:rsidRDefault="004A7009" w:rsidP="004A7009">
      <w:pPr>
        <w:pStyle w:val="Sinespaciado"/>
        <w:ind w:right="52"/>
        <w:jc w:val="both"/>
        <w:rPr>
          <w:rFonts w:ascii="Arial" w:hAnsi="Arial" w:cs="Arial"/>
          <w:sz w:val="22"/>
          <w:szCs w:val="22"/>
          <w:lang w:val="es-ES_tradnl"/>
        </w:rPr>
      </w:pPr>
    </w:p>
    <w:p w14:paraId="26052131" w14:textId="73D5A967" w:rsidR="004A7009" w:rsidRPr="00C07ADB" w:rsidRDefault="004A7009" w:rsidP="00C07ADB">
      <w:pPr>
        <w:pStyle w:val="Sinespaciado"/>
        <w:numPr>
          <w:ilvl w:val="0"/>
          <w:numId w:val="64"/>
        </w:numPr>
        <w:ind w:right="52"/>
        <w:jc w:val="both"/>
        <w:rPr>
          <w:rFonts w:ascii="Arial" w:hAnsi="Arial" w:cs="Arial"/>
          <w:sz w:val="22"/>
          <w:szCs w:val="22"/>
          <w:lang w:val="es-ES_tradnl"/>
        </w:rPr>
      </w:pPr>
      <w:r w:rsidRPr="00C07ADB">
        <w:rPr>
          <w:rFonts w:ascii="Arial" w:hAnsi="Arial" w:cs="Arial"/>
          <w:sz w:val="22"/>
          <w:szCs w:val="22"/>
          <w:lang w:val="es-ES_tradnl"/>
        </w:rPr>
        <w:t xml:space="preserve">Pertenezcan a </w:t>
      </w:r>
      <w:r w:rsidR="002E7A9F">
        <w:rPr>
          <w:rFonts w:ascii="Arial" w:hAnsi="Arial" w:cs="Arial"/>
          <w:sz w:val="22"/>
          <w:szCs w:val="22"/>
          <w:lang w:val="es-ES_tradnl"/>
        </w:rPr>
        <w:t xml:space="preserve">actividades vulnerables identificadas por el GAFI o a </w:t>
      </w:r>
      <w:r w:rsidRPr="00C07ADB">
        <w:rPr>
          <w:rFonts w:ascii="Arial" w:hAnsi="Arial" w:cs="Arial"/>
          <w:sz w:val="22"/>
          <w:szCs w:val="22"/>
          <w:lang w:val="es-ES_tradnl"/>
        </w:rPr>
        <w:t>sectores económicos con mayor riesgo de corrupción. Para el efecto, se debe consultar, entre otras fuentes, el estudio vigente y que sea más reciente desarrollado por la OCDE sobre los sectores económicos más propensos al riesgo de corrupción.</w:t>
      </w:r>
    </w:p>
    <w:p w14:paraId="2DD72221" w14:textId="7A961A18" w:rsidR="004A7009" w:rsidRDefault="004A7009" w:rsidP="00C07ADB">
      <w:pPr>
        <w:pStyle w:val="Sinespaciado"/>
        <w:ind w:left="360" w:right="52"/>
        <w:jc w:val="both"/>
        <w:rPr>
          <w:rFonts w:ascii="Arial" w:hAnsi="Arial" w:cs="Arial"/>
          <w:sz w:val="22"/>
          <w:szCs w:val="22"/>
          <w:lang w:val="es-ES_tradnl"/>
        </w:rPr>
      </w:pPr>
    </w:p>
    <w:p w14:paraId="314510D9" w14:textId="7CDE2C30" w:rsidR="004A7009" w:rsidRPr="00C07ADB" w:rsidRDefault="004A7009" w:rsidP="00C07ADB">
      <w:pPr>
        <w:pStyle w:val="Sinespaciado"/>
        <w:numPr>
          <w:ilvl w:val="0"/>
          <w:numId w:val="64"/>
        </w:numPr>
        <w:ind w:right="52"/>
        <w:jc w:val="both"/>
        <w:rPr>
          <w:rFonts w:ascii="Arial" w:hAnsi="Arial" w:cs="Arial"/>
          <w:sz w:val="22"/>
          <w:szCs w:val="22"/>
          <w:lang w:val="es-ES_tradnl"/>
        </w:rPr>
      </w:pPr>
      <w:r w:rsidRPr="00C07ADB">
        <w:rPr>
          <w:rFonts w:ascii="Arial" w:hAnsi="Arial" w:cs="Arial"/>
          <w:sz w:val="22"/>
          <w:szCs w:val="22"/>
          <w:lang w:val="es-ES_tradnl"/>
        </w:rPr>
        <w:t xml:space="preserve">Prestan servicios en calidad de Contratistas, y en particular, para gestionar los negocios de la Compañía o sus intereses en el exterior o con terceros ubicados por fuera de las fronteras colombianas. </w:t>
      </w:r>
    </w:p>
    <w:p w14:paraId="41A42BE6" w14:textId="77777777" w:rsidR="004A7009" w:rsidRPr="00C07ADB" w:rsidRDefault="004A7009" w:rsidP="00C07ADB">
      <w:pPr>
        <w:pStyle w:val="Sinespaciado"/>
        <w:ind w:left="360" w:right="52"/>
        <w:jc w:val="both"/>
        <w:rPr>
          <w:rFonts w:ascii="Arial" w:hAnsi="Arial" w:cs="Arial"/>
          <w:sz w:val="22"/>
          <w:szCs w:val="22"/>
          <w:lang w:val="es-ES_tradnl"/>
        </w:rPr>
      </w:pPr>
    </w:p>
    <w:p w14:paraId="178CF04C" w14:textId="6B3E95C0" w:rsidR="00B77FB3" w:rsidRPr="00C07ADB" w:rsidRDefault="004A7009" w:rsidP="00C07ADB">
      <w:pPr>
        <w:pStyle w:val="Sinespaciado"/>
        <w:numPr>
          <w:ilvl w:val="0"/>
          <w:numId w:val="64"/>
        </w:numPr>
        <w:ind w:right="52"/>
        <w:jc w:val="both"/>
        <w:rPr>
          <w:rFonts w:ascii="Arial" w:hAnsi="Arial" w:cs="Arial"/>
          <w:sz w:val="22"/>
          <w:szCs w:val="22"/>
          <w:lang w:val="es-ES_tradnl"/>
        </w:rPr>
      </w:pPr>
      <w:r w:rsidRPr="00C07ADB">
        <w:rPr>
          <w:rFonts w:ascii="Arial" w:hAnsi="Arial" w:cs="Arial"/>
          <w:sz w:val="22"/>
          <w:szCs w:val="22"/>
          <w:lang w:val="es-ES_tradnl"/>
        </w:rPr>
        <w:t xml:space="preserve">Son considerados, de acuerdo con la legislación nacional como Personas Expuestas Políticamente (PEP), dado que por su cargo posición, o por el hecho de administrar recursos públicos, pueden tener una mejor situación para influir en los </w:t>
      </w:r>
      <w:proofErr w:type="gramStart"/>
      <w:r w:rsidRPr="00C07ADB">
        <w:rPr>
          <w:rFonts w:ascii="Arial" w:hAnsi="Arial" w:cs="Arial"/>
          <w:sz w:val="22"/>
          <w:szCs w:val="22"/>
          <w:lang w:val="es-ES_tradnl"/>
        </w:rPr>
        <w:t>Funcionarios</w:t>
      </w:r>
      <w:proofErr w:type="gramEnd"/>
      <w:r w:rsidRPr="00C07ADB">
        <w:rPr>
          <w:rFonts w:ascii="Arial" w:hAnsi="Arial" w:cs="Arial"/>
          <w:sz w:val="22"/>
          <w:szCs w:val="22"/>
          <w:lang w:val="es-ES_tradnl"/>
        </w:rPr>
        <w:t xml:space="preserve"> Públicos.</w:t>
      </w:r>
    </w:p>
    <w:p w14:paraId="05760357" w14:textId="77777777" w:rsidR="00BF568A" w:rsidRPr="00C07ADB" w:rsidRDefault="00BF568A" w:rsidP="005D2E71">
      <w:pPr>
        <w:pStyle w:val="Sinespaciado"/>
        <w:ind w:left="360" w:right="52"/>
        <w:jc w:val="both"/>
        <w:rPr>
          <w:rFonts w:ascii="Arial" w:hAnsi="Arial" w:cs="Arial"/>
          <w:sz w:val="22"/>
          <w:szCs w:val="22"/>
          <w:lang w:val="es-ES_tradnl"/>
        </w:rPr>
      </w:pPr>
    </w:p>
    <w:p w14:paraId="7094ED74" w14:textId="77777777" w:rsidR="004A7009" w:rsidRPr="000818E6" w:rsidRDefault="004A7009" w:rsidP="00C07ADB">
      <w:pPr>
        <w:pStyle w:val="Default"/>
        <w:numPr>
          <w:ilvl w:val="2"/>
          <w:numId w:val="46"/>
        </w:numPr>
        <w:tabs>
          <w:tab w:val="left" w:pos="1134"/>
        </w:tabs>
        <w:outlineLvl w:val="1"/>
        <w:rPr>
          <w:b/>
          <w:bCs/>
          <w:color w:val="00B050"/>
          <w:sz w:val="22"/>
          <w:szCs w:val="22"/>
        </w:rPr>
      </w:pPr>
      <w:bookmarkStart w:id="127" w:name="_Toc74929686"/>
      <w:bookmarkStart w:id="128" w:name="_Toc75216003"/>
      <w:bookmarkStart w:id="129" w:name="_Toc103008149"/>
      <w:bookmarkStart w:id="130" w:name="_Toc104313983"/>
      <w:bookmarkStart w:id="131" w:name="_Toc150245710"/>
      <w:r w:rsidRPr="000818E6">
        <w:rPr>
          <w:b/>
          <w:bCs/>
          <w:color w:val="00B050"/>
          <w:sz w:val="22"/>
          <w:szCs w:val="22"/>
        </w:rPr>
        <w:t>Riesgos Medios y Bajos</w:t>
      </w:r>
      <w:bookmarkEnd w:id="127"/>
      <w:bookmarkEnd w:id="128"/>
      <w:bookmarkEnd w:id="129"/>
      <w:bookmarkEnd w:id="130"/>
      <w:bookmarkEnd w:id="131"/>
    </w:p>
    <w:p w14:paraId="661D2BC0" w14:textId="77777777" w:rsidR="00DA7562" w:rsidRDefault="00DA7562" w:rsidP="004A7009">
      <w:pPr>
        <w:jc w:val="both"/>
        <w:rPr>
          <w:rFonts w:ascii="Arial" w:hAnsi="Arial" w:cs="Arial"/>
          <w:sz w:val="22"/>
          <w:szCs w:val="22"/>
          <w:lang w:val="es-ES_tradnl"/>
        </w:rPr>
      </w:pPr>
    </w:p>
    <w:p w14:paraId="1C667C78" w14:textId="7BB25625" w:rsidR="004A7009" w:rsidRPr="00C07ADB" w:rsidRDefault="004A7009" w:rsidP="004A7009">
      <w:pPr>
        <w:jc w:val="both"/>
        <w:rPr>
          <w:rFonts w:ascii="Arial" w:hAnsi="Arial" w:cs="Arial"/>
          <w:sz w:val="22"/>
          <w:szCs w:val="22"/>
          <w:lang w:val="es-ES_tradnl"/>
        </w:rPr>
      </w:pPr>
      <w:r w:rsidRPr="00C07ADB">
        <w:rPr>
          <w:rFonts w:ascii="Arial" w:hAnsi="Arial" w:cs="Arial"/>
          <w:sz w:val="22"/>
          <w:szCs w:val="22"/>
          <w:lang w:val="es-ES_tradnl"/>
        </w:rPr>
        <w:t>El oficial de cumplimiento generará un plan de trabajo (</w:t>
      </w:r>
      <w:r w:rsidR="00585D58">
        <w:rPr>
          <w:rFonts w:ascii="Arial" w:hAnsi="Arial" w:cs="Arial"/>
          <w:sz w:val="22"/>
          <w:szCs w:val="22"/>
          <w:lang w:val="es-ES_tradnl"/>
        </w:rPr>
        <w:t>anual</w:t>
      </w:r>
      <w:r w:rsidRPr="00C07ADB">
        <w:rPr>
          <w:rFonts w:ascii="Arial" w:hAnsi="Arial" w:cs="Arial"/>
          <w:sz w:val="22"/>
          <w:szCs w:val="22"/>
          <w:lang w:val="es-ES_tradnl"/>
        </w:rPr>
        <w:t>) para revisar la solidez de los controles asociados y determinar posibles cambios en su funcionamiento y por ende un cambio en el perfil de riesgo. Para esto, el plan de trabajo debe considerar:</w:t>
      </w:r>
    </w:p>
    <w:p w14:paraId="22C1CEDA" w14:textId="77777777" w:rsidR="004A7009" w:rsidRPr="00C07ADB" w:rsidRDefault="004A7009" w:rsidP="004A7009">
      <w:pPr>
        <w:jc w:val="both"/>
        <w:rPr>
          <w:rFonts w:ascii="Arial" w:hAnsi="Arial" w:cs="Arial"/>
          <w:sz w:val="22"/>
          <w:szCs w:val="22"/>
          <w:lang w:val="es-ES_tradnl"/>
        </w:rPr>
      </w:pPr>
    </w:p>
    <w:p w14:paraId="00295113" w14:textId="77777777" w:rsidR="004A7009" w:rsidRPr="00C07ADB" w:rsidRDefault="004A7009" w:rsidP="004A7009">
      <w:pPr>
        <w:pStyle w:val="Prrafodelista"/>
        <w:numPr>
          <w:ilvl w:val="0"/>
          <w:numId w:val="62"/>
        </w:numPr>
        <w:ind w:right="52"/>
        <w:contextualSpacing w:val="0"/>
        <w:jc w:val="both"/>
        <w:rPr>
          <w:rFonts w:ascii="Arial" w:hAnsi="Arial" w:cs="Arial"/>
          <w:sz w:val="22"/>
          <w:szCs w:val="22"/>
          <w:lang w:val="es-ES_tradnl"/>
        </w:rPr>
      </w:pPr>
      <w:r w:rsidRPr="00C07ADB">
        <w:rPr>
          <w:rFonts w:ascii="Arial" w:hAnsi="Arial" w:cs="Arial"/>
          <w:sz w:val="22"/>
          <w:szCs w:val="22"/>
          <w:lang w:val="es-ES_tradnl"/>
        </w:rPr>
        <w:lastRenderedPageBreak/>
        <w:t>Evaluación periódica de la eficacia de los controles clave para la mitigación de los riesgos.</w:t>
      </w:r>
    </w:p>
    <w:p w14:paraId="4C17EB24" w14:textId="77777777" w:rsidR="004A7009" w:rsidRPr="00C07ADB" w:rsidRDefault="004A7009" w:rsidP="004A7009">
      <w:pPr>
        <w:pStyle w:val="Prrafodelista"/>
        <w:numPr>
          <w:ilvl w:val="0"/>
          <w:numId w:val="62"/>
        </w:numPr>
        <w:ind w:right="52"/>
        <w:contextualSpacing w:val="0"/>
        <w:jc w:val="both"/>
        <w:rPr>
          <w:rFonts w:ascii="Arial" w:hAnsi="Arial" w:cs="Arial"/>
          <w:sz w:val="22"/>
          <w:szCs w:val="22"/>
          <w:lang w:val="es-ES_tradnl" w:eastAsia="es-CO"/>
        </w:rPr>
      </w:pPr>
      <w:r w:rsidRPr="00C07ADB">
        <w:rPr>
          <w:rFonts w:ascii="Arial" w:hAnsi="Arial" w:cs="Arial"/>
          <w:sz w:val="22"/>
          <w:szCs w:val="22"/>
          <w:lang w:val="es-ES_tradnl"/>
        </w:rPr>
        <w:t>Verificación del resultado del perfil de riesgo para identificar factores que puedan cambiar las evaluaciones de probabilidad e impacto.</w:t>
      </w:r>
    </w:p>
    <w:p w14:paraId="454E89F6" w14:textId="77777777" w:rsidR="004A7009" w:rsidRPr="00AE76E1" w:rsidRDefault="004A7009" w:rsidP="00EE06BE">
      <w:pPr>
        <w:pStyle w:val="Textoindependiente"/>
        <w:tabs>
          <w:tab w:val="left" w:pos="1134"/>
        </w:tabs>
        <w:rPr>
          <w:rFonts w:cs="Arial"/>
          <w:sz w:val="22"/>
          <w:szCs w:val="22"/>
        </w:rPr>
      </w:pPr>
    </w:p>
    <w:p w14:paraId="79957AFA" w14:textId="4B16031C" w:rsidR="00EE06BE" w:rsidRPr="000818E6" w:rsidRDefault="00EE06BE" w:rsidP="007C2071">
      <w:pPr>
        <w:pStyle w:val="Default"/>
        <w:numPr>
          <w:ilvl w:val="1"/>
          <w:numId w:val="46"/>
        </w:numPr>
        <w:tabs>
          <w:tab w:val="left" w:pos="1134"/>
        </w:tabs>
        <w:ind w:left="709"/>
        <w:outlineLvl w:val="1"/>
        <w:rPr>
          <w:b/>
          <w:bCs/>
          <w:color w:val="00B050"/>
          <w:sz w:val="22"/>
          <w:szCs w:val="22"/>
        </w:rPr>
      </w:pPr>
      <w:bookmarkStart w:id="132" w:name="_Toc150245711"/>
      <w:r w:rsidRPr="000818E6">
        <w:rPr>
          <w:b/>
          <w:bCs/>
          <w:color w:val="00B050"/>
          <w:sz w:val="22"/>
          <w:szCs w:val="22"/>
        </w:rPr>
        <w:t>CONTROL Y MONITOREO</w:t>
      </w:r>
      <w:bookmarkEnd w:id="132"/>
      <w:r w:rsidRPr="000818E6">
        <w:rPr>
          <w:b/>
          <w:bCs/>
          <w:color w:val="00B050"/>
          <w:sz w:val="22"/>
          <w:szCs w:val="22"/>
        </w:rPr>
        <w:t xml:space="preserve"> </w:t>
      </w:r>
    </w:p>
    <w:p w14:paraId="2BF1BA40" w14:textId="77777777" w:rsidR="007C2071" w:rsidRDefault="007C2071" w:rsidP="00EE06BE">
      <w:pPr>
        <w:pStyle w:val="Textoindependiente"/>
        <w:tabs>
          <w:tab w:val="left" w:pos="1134"/>
        </w:tabs>
        <w:rPr>
          <w:rStyle w:val="Hipervnculo"/>
          <w:rFonts w:cs="Arial"/>
          <w:color w:val="auto"/>
          <w:sz w:val="22"/>
          <w:szCs w:val="22"/>
          <w:u w:val="none"/>
          <w:lang w:eastAsia="es-CO"/>
        </w:rPr>
      </w:pPr>
    </w:p>
    <w:p w14:paraId="769BB64A" w14:textId="150739F4" w:rsidR="00EE06BE" w:rsidRPr="00AE76E1" w:rsidRDefault="00EE06BE" w:rsidP="00EE06BE">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 xml:space="preserve">Para controlar los factores de riesgo que se han identificado en las etapas anteriores, </w:t>
      </w:r>
      <w:r w:rsidR="00DB0668">
        <w:rPr>
          <w:rStyle w:val="Hipervnculo"/>
          <w:rFonts w:cs="Arial"/>
          <w:color w:val="auto"/>
          <w:sz w:val="22"/>
          <w:szCs w:val="22"/>
          <w:u w:val="none"/>
          <w:lang w:eastAsia="es-CO"/>
        </w:rPr>
        <w:t>la</w:t>
      </w:r>
      <w:r w:rsidRPr="00AE76E1">
        <w:rPr>
          <w:rStyle w:val="Hipervnculo"/>
          <w:rFonts w:cs="Arial"/>
          <w:color w:val="auto"/>
          <w:sz w:val="22"/>
          <w:szCs w:val="22"/>
          <w:u w:val="none"/>
          <w:lang w:eastAsia="es-CO"/>
        </w:rPr>
        <w:t xml:space="preserve"> </w:t>
      </w:r>
      <w:r w:rsidR="00261A2D">
        <w:rPr>
          <w:rStyle w:val="Hipervnculo"/>
          <w:rFonts w:cs="Arial"/>
          <w:color w:val="auto"/>
          <w:sz w:val="22"/>
          <w:szCs w:val="22"/>
          <w:u w:val="none"/>
          <w:lang w:eastAsia="es-CO"/>
        </w:rPr>
        <w:t>Compañía</w:t>
      </w:r>
      <w:r w:rsidRPr="00AE76E1">
        <w:rPr>
          <w:rStyle w:val="Hipervnculo"/>
          <w:rFonts w:cs="Arial"/>
          <w:color w:val="auto"/>
          <w:sz w:val="22"/>
          <w:szCs w:val="22"/>
          <w:u w:val="none"/>
          <w:lang w:eastAsia="es-CO"/>
        </w:rPr>
        <w:t xml:space="preserve"> se compromete con el monitoreo periódico del Programa, revisando adecuación y efectividad, implementando las mejoras a que haya lugar, disponiendo de los recursos económicos y humanos suficientes para dicho objetivo. Para tales efectos, se implementarán, entre otros, los siguientes mecanismos:</w:t>
      </w:r>
    </w:p>
    <w:p w14:paraId="1C528458" w14:textId="77777777" w:rsidR="002F1787" w:rsidRDefault="002F1787" w:rsidP="00EE06BE">
      <w:pPr>
        <w:pStyle w:val="Textoindependiente"/>
        <w:tabs>
          <w:tab w:val="left" w:pos="1134"/>
        </w:tabs>
        <w:rPr>
          <w:rStyle w:val="Hipervnculo"/>
          <w:rFonts w:cs="Arial"/>
          <w:sz w:val="22"/>
          <w:szCs w:val="22"/>
          <w:lang w:eastAsia="es-CO"/>
        </w:rPr>
      </w:pPr>
    </w:p>
    <w:p w14:paraId="7228EBEF" w14:textId="77777777" w:rsidR="00FC232D" w:rsidRPr="000818E6" w:rsidRDefault="00FC232D" w:rsidP="00EE06BE">
      <w:pPr>
        <w:pStyle w:val="Textoindependiente"/>
        <w:tabs>
          <w:tab w:val="left" w:pos="1134"/>
        </w:tabs>
        <w:rPr>
          <w:rStyle w:val="Hipervnculo"/>
          <w:rFonts w:cs="Arial"/>
          <w:color w:val="00B050"/>
          <w:sz w:val="22"/>
          <w:szCs w:val="22"/>
          <w:lang w:eastAsia="es-CO"/>
        </w:rPr>
      </w:pPr>
    </w:p>
    <w:p w14:paraId="624847DD" w14:textId="1C7CE44F" w:rsidR="00EE06BE" w:rsidRPr="000818E6" w:rsidRDefault="00181C37" w:rsidP="00181C37">
      <w:pPr>
        <w:pStyle w:val="Default"/>
        <w:numPr>
          <w:ilvl w:val="2"/>
          <w:numId w:val="46"/>
        </w:numPr>
        <w:tabs>
          <w:tab w:val="left" w:pos="1134"/>
        </w:tabs>
        <w:outlineLvl w:val="1"/>
        <w:rPr>
          <w:b/>
          <w:bCs/>
          <w:color w:val="00B050"/>
          <w:sz w:val="22"/>
          <w:szCs w:val="22"/>
        </w:rPr>
      </w:pPr>
      <w:bookmarkStart w:id="133" w:name="_Toc150245712"/>
      <w:r w:rsidRPr="000818E6">
        <w:rPr>
          <w:b/>
          <w:bCs/>
          <w:color w:val="00B050"/>
          <w:sz w:val="22"/>
          <w:szCs w:val="22"/>
        </w:rPr>
        <w:t>Auditoría</w:t>
      </w:r>
      <w:bookmarkEnd w:id="133"/>
    </w:p>
    <w:p w14:paraId="09F9CFCA" w14:textId="77777777" w:rsidR="00EE06BE" w:rsidRPr="00AE76E1" w:rsidRDefault="00EE06BE" w:rsidP="00EE06BE">
      <w:pPr>
        <w:pStyle w:val="Textoindependiente"/>
        <w:tabs>
          <w:tab w:val="left" w:pos="1134"/>
        </w:tabs>
        <w:rPr>
          <w:rStyle w:val="Hipervnculo"/>
          <w:rFonts w:cs="Arial"/>
          <w:sz w:val="22"/>
          <w:szCs w:val="22"/>
          <w:lang w:eastAsia="es-CO"/>
        </w:rPr>
      </w:pPr>
    </w:p>
    <w:p w14:paraId="4FA53E71" w14:textId="77777777" w:rsidR="00EE06BE" w:rsidRDefault="00EE06BE" w:rsidP="00EE06BE">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Con el fin de controlar y supervisar el grado de eficacia de las política anticorrupción y antisoborno, junto con el Programa de Transparencia y Ética Empresarial, el Oficial de cumplimiento dispondrá la realización de una auditoría de cumplimiento cuando lo estime necesario. El resultado de la auditoría se analizará con miras a la corrección de los procedimientos que presenten fallas y el mejoramiento del Programa de Transparencia y Ética Empresarial en términos generales.</w:t>
      </w:r>
    </w:p>
    <w:p w14:paraId="7FF0AA62" w14:textId="77777777" w:rsidR="00FD4F74" w:rsidRPr="00AE76E1" w:rsidRDefault="00FD4F74" w:rsidP="00EE06BE">
      <w:pPr>
        <w:pStyle w:val="Textoindependiente"/>
        <w:tabs>
          <w:tab w:val="left" w:pos="1134"/>
        </w:tabs>
        <w:rPr>
          <w:rStyle w:val="Hipervnculo"/>
          <w:rFonts w:cs="Arial"/>
          <w:color w:val="auto"/>
          <w:sz w:val="22"/>
          <w:szCs w:val="22"/>
          <w:u w:val="none"/>
          <w:lang w:eastAsia="es-CO"/>
        </w:rPr>
      </w:pPr>
    </w:p>
    <w:p w14:paraId="16ECA930" w14:textId="58F3C880" w:rsidR="00EE06BE" w:rsidRPr="00AE76E1" w:rsidRDefault="00EE06BE" w:rsidP="00EE06BE">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 xml:space="preserve">Así mismo, el área de Auditoría deberá incluir en su plan anual, la verificación del cumplimiento y eficacia del Programa de Transparencia y Ética Empresarial. </w:t>
      </w:r>
    </w:p>
    <w:p w14:paraId="01D0C759" w14:textId="77777777" w:rsidR="00EE06BE" w:rsidRPr="00AE76E1" w:rsidRDefault="00EE06BE" w:rsidP="00EE06BE">
      <w:pPr>
        <w:pStyle w:val="Textoindependiente"/>
        <w:tabs>
          <w:tab w:val="left" w:pos="1134"/>
        </w:tabs>
        <w:rPr>
          <w:rStyle w:val="Hipervnculo"/>
          <w:rFonts w:cs="Arial"/>
          <w:color w:val="auto"/>
          <w:sz w:val="22"/>
          <w:szCs w:val="22"/>
          <w:u w:val="none"/>
          <w:lang w:eastAsia="es-CO"/>
        </w:rPr>
      </w:pPr>
    </w:p>
    <w:p w14:paraId="3413F07A" w14:textId="1CB302AF" w:rsidR="00EE06BE" w:rsidRPr="000818E6" w:rsidRDefault="00EE06BE" w:rsidP="00181C37">
      <w:pPr>
        <w:pStyle w:val="Default"/>
        <w:numPr>
          <w:ilvl w:val="2"/>
          <w:numId w:val="46"/>
        </w:numPr>
        <w:tabs>
          <w:tab w:val="left" w:pos="1134"/>
        </w:tabs>
        <w:outlineLvl w:val="1"/>
        <w:rPr>
          <w:b/>
          <w:bCs/>
          <w:color w:val="00B050"/>
          <w:sz w:val="22"/>
          <w:szCs w:val="22"/>
        </w:rPr>
      </w:pPr>
      <w:bookmarkStart w:id="134" w:name="_Toc150245713"/>
      <w:r w:rsidRPr="000818E6">
        <w:rPr>
          <w:b/>
          <w:bCs/>
          <w:color w:val="00B050"/>
          <w:sz w:val="22"/>
          <w:szCs w:val="22"/>
        </w:rPr>
        <w:t>Protecciones contractuales</w:t>
      </w:r>
      <w:bookmarkEnd w:id="134"/>
    </w:p>
    <w:p w14:paraId="02F70126" w14:textId="77777777" w:rsidR="003C39F5" w:rsidRPr="00AE76E1" w:rsidRDefault="003C39F5" w:rsidP="00EE06BE">
      <w:pPr>
        <w:pStyle w:val="Textoindependiente"/>
        <w:tabs>
          <w:tab w:val="left" w:pos="1134"/>
        </w:tabs>
        <w:rPr>
          <w:rStyle w:val="Hipervnculo"/>
          <w:rFonts w:cs="Arial"/>
          <w:color w:val="auto"/>
          <w:sz w:val="22"/>
          <w:szCs w:val="22"/>
          <w:u w:val="none"/>
          <w:lang w:eastAsia="es-CO"/>
        </w:rPr>
      </w:pPr>
    </w:p>
    <w:p w14:paraId="7BFD3708" w14:textId="3BDB5E47" w:rsidR="00EE06BE" w:rsidRPr="00AE76E1" w:rsidRDefault="00EE06BE" w:rsidP="00EE06BE">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 xml:space="preserve">Todas las vinculaciones de terceros, cualquiera que sea su tipo de contratación (contrato laboral, contrato comercial, RFP, solicitud de pedido, etc.), debe indicar que las partes conocen y se someten voluntariamente a las políticas contenidas en el Programa de Transparencia y Ética Empresarial y Código de Ética y Gobierno Corporativo del Grupo Agroindustrial. </w:t>
      </w:r>
    </w:p>
    <w:p w14:paraId="3DABC28E" w14:textId="77777777" w:rsidR="008C78DF" w:rsidRPr="00AE76E1" w:rsidRDefault="008C78DF" w:rsidP="00EE06BE">
      <w:pPr>
        <w:pStyle w:val="Textoindependiente"/>
        <w:tabs>
          <w:tab w:val="left" w:pos="1134"/>
        </w:tabs>
        <w:rPr>
          <w:rStyle w:val="Hipervnculo"/>
          <w:rFonts w:cs="Arial"/>
          <w:color w:val="auto"/>
          <w:sz w:val="22"/>
          <w:szCs w:val="22"/>
          <w:u w:val="none"/>
          <w:lang w:eastAsia="es-CO"/>
        </w:rPr>
      </w:pPr>
    </w:p>
    <w:p w14:paraId="2A814531" w14:textId="66CB8F48" w:rsidR="008C78DF" w:rsidRPr="00AE76E1" w:rsidRDefault="008C78DF" w:rsidP="00EE06BE">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 xml:space="preserve">La violación o inobservancia de todas las normas internas relacionadas con </w:t>
      </w:r>
      <w:r w:rsidR="00786A52" w:rsidRPr="00AE76E1">
        <w:rPr>
          <w:rStyle w:val="Hipervnculo"/>
          <w:rFonts w:cs="Arial"/>
          <w:color w:val="auto"/>
          <w:sz w:val="22"/>
          <w:szCs w:val="22"/>
          <w:u w:val="none"/>
          <w:lang w:eastAsia="es-CO"/>
        </w:rPr>
        <w:t xml:space="preserve">Corrupción y Soborno Transnacional serán causales de terminación automáticas de los </w:t>
      </w:r>
      <w:r w:rsidR="007B02FC" w:rsidRPr="00AE76E1">
        <w:rPr>
          <w:rStyle w:val="Hipervnculo"/>
          <w:rFonts w:cs="Arial"/>
          <w:color w:val="auto"/>
          <w:sz w:val="22"/>
          <w:szCs w:val="22"/>
          <w:u w:val="none"/>
          <w:lang w:eastAsia="es-CO"/>
        </w:rPr>
        <w:t xml:space="preserve">contratos, convenios, acuerdos, etc. </w:t>
      </w:r>
    </w:p>
    <w:p w14:paraId="3C352F62" w14:textId="77777777" w:rsidR="00EE06BE" w:rsidRPr="00AE76E1" w:rsidRDefault="00EE06BE" w:rsidP="00EE06BE">
      <w:pPr>
        <w:pStyle w:val="Textoindependiente"/>
        <w:tabs>
          <w:tab w:val="left" w:pos="1134"/>
        </w:tabs>
        <w:rPr>
          <w:rStyle w:val="Hipervnculo"/>
          <w:rFonts w:cs="Arial"/>
          <w:color w:val="auto"/>
          <w:sz w:val="22"/>
          <w:szCs w:val="22"/>
          <w:u w:val="none"/>
          <w:lang w:eastAsia="es-CO"/>
        </w:rPr>
      </w:pPr>
    </w:p>
    <w:p w14:paraId="5F6797A5" w14:textId="514587D7" w:rsidR="00EE06BE" w:rsidRPr="00AE76E1" w:rsidRDefault="00EE06BE" w:rsidP="00EE06BE">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 xml:space="preserve">Como mecanismo de control </w:t>
      </w:r>
      <w:r w:rsidR="006061DC" w:rsidRPr="00AE76E1">
        <w:rPr>
          <w:rStyle w:val="Hipervnculo"/>
          <w:rFonts w:cs="Arial"/>
          <w:color w:val="auto"/>
          <w:sz w:val="22"/>
          <w:szCs w:val="22"/>
          <w:u w:val="none"/>
          <w:lang w:eastAsia="es-CO"/>
        </w:rPr>
        <w:t xml:space="preserve">en </w:t>
      </w:r>
      <w:r w:rsidRPr="00AE76E1">
        <w:rPr>
          <w:rStyle w:val="Hipervnculo"/>
          <w:rFonts w:cs="Arial"/>
          <w:color w:val="auto"/>
          <w:sz w:val="22"/>
          <w:szCs w:val="22"/>
          <w:u w:val="none"/>
          <w:lang w:eastAsia="es-CO"/>
        </w:rPr>
        <w:t xml:space="preserve">la ejecución de los contratos, </w:t>
      </w:r>
      <w:r w:rsidR="00DB0668">
        <w:rPr>
          <w:rStyle w:val="Hipervnculo"/>
          <w:rFonts w:cs="Arial"/>
          <w:color w:val="auto"/>
          <w:sz w:val="22"/>
          <w:szCs w:val="22"/>
          <w:u w:val="none"/>
          <w:lang w:eastAsia="es-CO"/>
        </w:rPr>
        <w:t>la</w:t>
      </w:r>
      <w:r w:rsidRPr="00AE76E1">
        <w:rPr>
          <w:rStyle w:val="Hipervnculo"/>
          <w:rFonts w:cs="Arial"/>
          <w:color w:val="auto"/>
          <w:sz w:val="22"/>
          <w:szCs w:val="22"/>
          <w:u w:val="none"/>
          <w:lang w:eastAsia="es-CO"/>
        </w:rPr>
        <w:t xml:space="preserve"> </w:t>
      </w:r>
      <w:r w:rsidR="001E5E0D">
        <w:rPr>
          <w:rStyle w:val="Hipervnculo"/>
          <w:rFonts w:cs="Arial"/>
          <w:color w:val="auto"/>
          <w:sz w:val="22"/>
          <w:szCs w:val="22"/>
          <w:u w:val="none"/>
          <w:lang w:eastAsia="es-CO"/>
        </w:rPr>
        <w:t>Compañía</w:t>
      </w:r>
      <w:r w:rsidRPr="00AE76E1">
        <w:rPr>
          <w:rStyle w:val="Hipervnculo"/>
          <w:rFonts w:cs="Arial"/>
          <w:color w:val="auto"/>
          <w:sz w:val="22"/>
          <w:szCs w:val="22"/>
          <w:u w:val="none"/>
          <w:lang w:eastAsia="es-CO"/>
        </w:rPr>
        <w:t xml:space="preserve"> </w:t>
      </w:r>
      <w:r w:rsidR="006061DC" w:rsidRPr="00AE76E1">
        <w:rPr>
          <w:rStyle w:val="Hipervnculo"/>
          <w:rFonts w:cs="Arial"/>
          <w:color w:val="auto"/>
          <w:sz w:val="22"/>
          <w:szCs w:val="22"/>
          <w:u w:val="none"/>
          <w:lang w:eastAsia="es-CO"/>
        </w:rPr>
        <w:t>debe</w:t>
      </w:r>
      <w:r w:rsidRPr="00AE76E1">
        <w:rPr>
          <w:rStyle w:val="Hipervnculo"/>
          <w:rFonts w:cs="Arial"/>
          <w:color w:val="auto"/>
          <w:sz w:val="22"/>
          <w:szCs w:val="22"/>
          <w:u w:val="none"/>
          <w:lang w:eastAsia="es-CO"/>
        </w:rPr>
        <w:t xml:space="preserve">: </w:t>
      </w:r>
    </w:p>
    <w:p w14:paraId="24317500" w14:textId="77777777" w:rsidR="00EE06BE" w:rsidRPr="00AE76E1" w:rsidRDefault="00EE06BE" w:rsidP="00EE06BE">
      <w:pPr>
        <w:pStyle w:val="Textoindependiente"/>
        <w:tabs>
          <w:tab w:val="left" w:pos="1134"/>
        </w:tabs>
        <w:rPr>
          <w:rStyle w:val="Hipervnculo"/>
          <w:rFonts w:cs="Arial"/>
          <w:sz w:val="22"/>
          <w:szCs w:val="22"/>
          <w:lang w:eastAsia="es-CO"/>
        </w:rPr>
      </w:pPr>
    </w:p>
    <w:p w14:paraId="55643827" w14:textId="479A5915" w:rsidR="000C12A0" w:rsidRPr="00C07ADB" w:rsidRDefault="006061DC" w:rsidP="00CD0DE5">
      <w:pPr>
        <w:pStyle w:val="Textoindependiente"/>
        <w:numPr>
          <w:ilvl w:val="0"/>
          <w:numId w:val="32"/>
        </w:numPr>
        <w:tabs>
          <w:tab w:val="left" w:pos="1134"/>
        </w:tabs>
        <w:rPr>
          <w:rStyle w:val="Hipervnculo"/>
          <w:rFonts w:ascii="Times New Roman" w:hAnsi="Times New Roman" w:cs="Arial"/>
          <w:color w:val="auto"/>
          <w:sz w:val="22"/>
          <w:szCs w:val="22"/>
          <w:u w:val="none"/>
          <w:lang w:val="es-ES" w:eastAsia="es-CO"/>
        </w:rPr>
      </w:pPr>
      <w:r w:rsidRPr="00AE76E1">
        <w:rPr>
          <w:rStyle w:val="Hipervnculo"/>
          <w:rFonts w:cs="Arial"/>
          <w:color w:val="auto"/>
          <w:sz w:val="22"/>
          <w:szCs w:val="22"/>
          <w:u w:val="none"/>
          <w:lang w:eastAsia="es-CO"/>
        </w:rPr>
        <w:t xml:space="preserve">Abstenerse de </w:t>
      </w:r>
      <w:r w:rsidR="00EE06BE" w:rsidRPr="00AE76E1">
        <w:rPr>
          <w:rStyle w:val="Hipervnculo"/>
          <w:rFonts w:cs="Arial"/>
          <w:color w:val="auto"/>
          <w:sz w:val="22"/>
          <w:szCs w:val="22"/>
          <w:u w:val="none"/>
          <w:lang w:eastAsia="es-CO"/>
        </w:rPr>
        <w:t xml:space="preserve">canalizar pagos a terceros de cualquier naturaleza, </w:t>
      </w:r>
      <w:r w:rsidR="000C12A0" w:rsidRPr="00AE76E1">
        <w:rPr>
          <w:rStyle w:val="Hipervnculo"/>
          <w:rFonts w:cs="Arial"/>
          <w:color w:val="auto"/>
          <w:sz w:val="22"/>
          <w:szCs w:val="22"/>
          <w:u w:val="none"/>
          <w:lang w:eastAsia="es-CO"/>
        </w:rPr>
        <w:t xml:space="preserve">incluyendo </w:t>
      </w:r>
      <w:r w:rsidR="00EE06BE" w:rsidRPr="00AE76E1">
        <w:rPr>
          <w:rStyle w:val="Hipervnculo"/>
          <w:rFonts w:cs="Arial"/>
          <w:color w:val="auto"/>
          <w:sz w:val="22"/>
          <w:szCs w:val="22"/>
          <w:u w:val="none"/>
          <w:lang w:eastAsia="es-CO"/>
        </w:rPr>
        <w:t xml:space="preserve">Servidores Públicos Extranjeros o nacionales, a través de agentes, </w:t>
      </w:r>
      <w:r w:rsidR="000C12A0" w:rsidRPr="00AE76E1">
        <w:rPr>
          <w:rStyle w:val="Hipervnculo"/>
          <w:rFonts w:cs="Arial"/>
          <w:color w:val="auto"/>
          <w:sz w:val="22"/>
          <w:szCs w:val="22"/>
          <w:u w:val="none"/>
          <w:lang w:eastAsia="es-CO"/>
        </w:rPr>
        <w:t>c</w:t>
      </w:r>
      <w:r w:rsidR="00EE06BE" w:rsidRPr="00AE76E1">
        <w:rPr>
          <w:rStyle w:val="Hipervnculo"/>
          <w:rFonts w:cs="Arial"/>
          <w:color w:val="auto"/>
          <w:sz w:val="22"/>
          <w:szCs w:val="22"/>
          <w:u w:val="none"/>
          <w:lang w:eastAsia="es-CO"/>
        </w:rPr>
        <w:t>ontratistas u otros intermediarios.</w:t>
      </w:r>
    </w:p>
    <w:p w14:paraId="07A507E7" w14:textId="3FBAAC5D" w:rsidR="000C12A0" w:rsidRPr="00C07ADB" w:rsidRDefault="00095184" w:rsidP="00CD0DE5">
      <w:pPr>
        <w:pStyle w:val="Textoindependiente"/>
        <w:numPr>
          <w:ilvl w:val="0"/>
          <w:numId w:val="32"/>
        </w:numPr>
        <w:tabs>
          <w:tab w:val="left" w:pos="1134"/>
        </w:tabs>
        <w:rPr>
          <w:rStyle w:val="Hipervnculo"/>
          <w:rFonts w:ascii="Times New Roman" w:hAnsi="Times New Roman" w:cs="Arial"/>
          <w:color w:val="auto"/>
          <w:sz w:val="22"/>
          <w:szCs w:val="22"/>
          <w:u w:val="none"/>
          <w:lang w:val="es-ES" w:eastAsia="es-CO"/>
        </w:rPr>
      </w:pPr>
      <w:r w:rsidRPr="00AE76E1">
        <w:rPr>
          <w:rStyle w:val="Hipervnculo"/>
          <w:rFonts w:cs="Arial"/>
          <w:color w:val="auto"/>
          <w:sz w:val="22"/>
          <w:szCs w:val="22"/>
          <w:u w:val="none"/>
          <w:lang w:eastAsia="es-CO"/>
        </w:rPr>
        <w:lastRenderedPageBreak/>
        <w:t>V</w:t>
      </w:r>
      <w:r w:rsidR="00EE06BE" w:rsidRPr="00AE76E1">
        <w:rPr>
          <w:rStyle w:val="Hipervnculo"/>
          <w:rFonts w:cs="Arial"/>
          <w:color w:val="auto"/>
          <w:sz w:val="22"/>
          <w:szCs w:val="22"/>
          <w:u w:val="none"/>
          <w:lang w:eastAsia="es-CO"/>
        </w:rPr>
        <w:t>erificar que los pagos que se hacen a los terceros</w:t>
      </w:r>
      <w:r w:rsidRPr="00AE76E1">
        <w:rPr>
          <w:rStyle w:val="Hipervnculo"/>
          <w:rFonts w:cs="Arial"/>
          <w:color w:val="auto"/>
          <w:sz w:val="22"/>
          <w:szCs w:val="22"/>
          <w:u w:val="none"/>
          <w:lang w:eastAsia="es-CO"/>
        </w:rPr>
        <w:t xml:space="preserve"> (</w:t>
      </w:r>
      <w:r w:rsidR="00EE06BE" w:rsidRPr="00AE76E1">
        <w:rPr>
          <w:rStyle w:val="Hipervnculo"/>
          <w:rFonts w:cs="Arial"/>
          <w:color w:val="auto"/>
          <w:sz w:val="22"/>
          <w:szCs w:val="22"/>
          <w:u w:val="none"/>
          <w:lang w:eastAsia="es-CO"/>
        </w:rPr>
        <w:t>en particular a los Contratistas</w:t>
      </w:r>
      <w:r w:rsidRPr="00AE76E1">
        <w:rPr>
          <w:rStyle w:val="Hipervnculo"/>
          <w:rFonts w:cs="Arial"/>
          <w:color w:val="auto"/>
          <w:sz w:val="22"/>
          <w:szCs w:val="22"/>
          <w:u w:val="none"/>
          <w:lang w:eastAsia="es-CO"/>
        </w:rPr>
        <w:t>)</w:t>
      </w:r>
      <w:r w:rsidR="00EE06BE" w:rsidRPr="00AE76E1">
        <w:rPr>
          <w:rStyle w:val="Hipervnculo"/>
          <w:rFonts w:cs="Arial"/>
          <w:color w:val="auto"/>
          <w:sz w:val="22"/>
          <w:szCs w:val="22"/>
          <w:u w:val="none"/>
          <w:lang w:eastAsia="es-CO"/>
        </w:rPr>
        <w:t>, son razonables y se ajustan al valor de los bienes o servicios que ofrecen, para evitar que por la vía de terceros se canalicen pagos indebidos a Servidores Públicos Extranjeros o nacionales.</w:t>
      </w:r>
    </w:p>
    <w:p w14:paraId="633985FA" w14:textId="57E18C5A" w:rsidR="00C9520D" w:rsidRPr="00AE76E1" w:rsidRDefault="00095184" w:rsidP="00EE06BE">
      <w:pPr>
        <w:pStyle w:val="Textoindependiente"/>
        <w:numPr>
          <w:ilvl w:val="0"/>
          <w:numId w:val="32"/>
        </w:numPr>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R</w:t>
      </w:r>
      <w:r w:rsidR="00EE06BE" w:rsidRPr="00AE76E1">
        <w:rPr>
          <w:rStyle w:val="Hipervnculo"/>
          <w:rFonts w:cs="Arial"/>
          <w:color w:val="auto"/>
          <w:sz w:val="22"/>
          <w:szCs w:val="22"/>
          <w:u w:val="none"/>
          <w:lang w:eastAsia="es-CO"/>
        </w:rPr>
        <w:t xml:space="preserve">ealizar todos los pagos por prestación de servicios y/o adquisición de bienes, directamente a sus vinculados, sin triangular pagos a través de terceros, aun cuando estos terceros sean catalogados como vinculados de cualquiera de las empresas del Grupo. </w:t>
      </w:r>
    </w:p>
    <w:p w14:paraId="30D5B764" w14:textId="77777777" w:rsidR="00C9520D" w:rsidRPr="00AE76E1" w:rsidRDefault="00C9520D" w:rsidP="00C9520D">
      <w:pPr>
        <w:pStyle w:val="Prrafodelista"/>
        <w:rPr>
          <w:rStyle w:val="Hipervnculo"/>
          <w:rFonts w:cs="Arial"/>
          <w:color w:val="auto"/>
          <w:sz w:val="22"/>
          <w:szCs w:val="22"/>
          <w:u w:val="none"/>
          <w:lang w:eastAsia="es-CO"/>
        </w:rPr>
      </w:pPr>
    </w:p>
    <w:p w14:paraId="6A46A655" w14:textId="097182E4" w:rsidR="00EE06BE" w:rsidRPr="00AE76E1" w:rsidRDefault="00C9520D" w:rsidP="00C9520D">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val="es-ES" w:eastAsia="es-CO"/>
        </w:rPr>
        <w:t xml:space="preserve">Cualquier operación </w:t>
      </w:r>
      <w:r w:rsidR="00EF2ADE" w:rsidRPr="00AE76E1">
        <w:rPr>
          <w:rStyle w:val="Hipervnculo"/>
          <w:rFonts w:cs="Arial"/>
          <w:color w:val="auto"/>
          <w:sz w:val="22"/>
          <w:szCs w:val="22"/>
          <w:u w:val="none"/>
          <w:lang w:val="es-ES" w:eastAsia="es-CO"/>
        </w:rPr>
        <w:t xml:space="preserve">contraria a estas normas </w:t>
      </w:r>
      <w:r w:rsidR="00887965" w:rsidRPr="00AE76E1">
        <w:rPr>
          <w:rStyle w:val="Hipervnculo"/>
          <w:rFonts w:cs="Arial"/>
          <w:color w:val="auto"/>
          <w:sz w:val="22"/>
          <w:szCs w:val="22"/>
          <w:u w:val="none"/>
          <w:lang w:val="es-ES" w:eastAsia="es-CO"/>
        </w:rPr>
        <w:t xml:space="preserve">que se encuentre debidamente justificada </w:t>
      </w:r>
      <w:r w:rsidR="00EF2ADE" w:rsidRPr="00AE76E1">
        <w:rPr>
          <w:rStyle w:val="Hipervnculo"/>
          <w:rFonts w:cs="Arial"/>
          <w:color w:val="auto"/>
          <w:sz w:val="22"/>
          <w:szCs w:val="22"/>
          <w:u w:val="none"/>
          <w:lang w:eastAsia="es-CO"/>
        </w:rPr>
        <w:t xml:space="preserve">deberá tener </w:t>
      </w:r>
      <w:r w:rsidR="00EE06BE" w:rsidRPr="00AE76E1">
        <w:rPr>
          <w:rStyle w:val="Hipervnculo"/>
          <w:rFonts w:cs="Arial"/>
          <w:color w:val="auto"/>
          <w:sz w:val="22"/>
          <w:szCs w:val="22"/>
          <w:u w:val="none"/>
          <w:lang w:eastAsia="es-CO"/>
        </w:rPr>
        <w:t xml:space="preserve">una </w:t>
      </w:r>
      <w:r w:rsidR="00887965" w:rsidRPr="00AE76E1">
        <w:rPr>
          <w:rStyle w:val="Hipervnculo"/>
          <w:rFonts w:cs="Arial"/>
          <w:color w:val="auto"/>
          <w:sz w:val="22"/>
          <w:szCs w:val="22"/>
          <w:u w:val="none"/>
          <w:lang w:eastAsia="es-CO"/>
        </w:rPr>
        <w:t>a</w:t>
      </w:r>
      <w:r w:rsidR="00EF2ADE" w:rsidRPr="00AE76E1">
        <w:rPr>
          <w:rStyle w:val="Hipervnculo"/>
          <w:rFonts w:cs="Arial"/>
          <w:color w:val="auto"/>
          <w:sz w:val="22"/>
          <w:szCs w:val="22"/>
          <w:u w:val="none"/>
          <w:lang w:eastAsia="es-CO"/>
        </w:rPr>
        <w:t>pro</w:t>
      </w:r>
      <w:r w:rsidR="00887965" w:rsidRPr="00AE76E1">
        <w:rPr>
          <w:rStyle w:val="Hipervnculo"/>
          <w:rFonts w:cs="Arial"/>
          <w:color w:val="auto"/>
          <w:sz w:val="22"/>
          <w:szCs w:val="22"/>
          <w:u w:val="none"/>
          <w:lang w:eastAsia="es-CO"/>
        </w:rPr>
        <w:t>bación previa del máximo órgano de administración o del Oficial de Cumplimiento</w:t>
      </w:r>
      <w:r w:rsidR="00EE06BE" w:rsidRPr="00AE76E1">
        <w:rPr>
          <w:rStyle w:val="Hipervnculo"/>
          <w:rFonts w:cs="Arial"/>
          <w:color w:val="auto"/>
          <w:sz w:val="22"/>
          <w:szCs w:val="22"/>
          <w:u w:val="none"/>
          <w:lang w:eastAsia="es-CO"/>
        </w:rPr>
        <w:t xml:space="preserve">. </w:t>
      </w:r>
    </w:p>
    <w:p w14:paraId="39921565" w14:textId="77777777" w:rsidR="00EE06BE" w:rsidRDefault="00EE06BE" w:rsidP="00EE06BE">
      <w:pPr>
        <w:pStyle w:val="Textoindependiente"/>
        <w:tabs>
          <w:tab w:val="left" w:pos="1134"/>
        </w:tabs>
        <w:rPr>
          <w:rStyle w:val="Hipervnculo"/>
          <w:rFonts w:cs="Arial"/>
          <w:sz w:val="22"/>
          <w:szCs w:val="22"/>
          <w:lang w:eastAsia="es-CO"/>
        </w:rPr>
      </w:pPr>
    </w:p>
    <w:p w14:paraId="1FF355A0" w14:textId="77777777" w:rsidR="006A6340" w:rsidRDefault="006A6340" w:rsidP="00EE06BE">
      <w:pPr>
        <w:pStyle w:val="Textoindependiente"/>
        <w:tabs>
          <w:tab w:val="left" w:pos="1134"/>
        </w:tabs>
        <w:rPr>
          <w:rStyle w:val="Hipervnculo"/>
          <w:rFonts w:cs="Arial"/>
          <w:sz w:val="22"/>
          <w:szCs w:val="22"/>
          <w:lang w:eastAsia="es-CO"/>
        </w:rPr>
      </w:pPr>
    </w:p>
    <w:p w14:paraId="3BDF47BA" w14:textId="77777777" w:rsidR="00C83E01" w:rsidRPr="000818E6" w:rsidRDefault="00C83E01" w:rsidP="00C83E01">
      <w:pPr>
        <w:pStyle w:val="Default"/>
        <w:numPr>
          <w:ilvl w:val="2"/>
          <w:numId w:val="46"/>
        </w:numPr>
        <w:tabs>
          <w:tab w:val="left" w:pos="1134"/>
        </w:tabs>
        <w:outlineLvl w:val="1"/>
        <w:rPr>
          <w:rStyle w:val="Hipervnculo"/>
          <w:b/>
          <w:bCs/>
          <w:color w:val="00B050"/>
          <w:sz w:val="22"/>
          <w:szCs w:val="22"/>
          <w:u w:val="none"/>
        </w:rPr>
      </w:pPr>
      <w:bookmarkStart w:id="135" w:name="_Toc150245714"/>
      <w:r w:rsidRPr="000818E6">
        <w:rPr>
          <w:b/>
          <w:bCs/>
          <w:color w:val="00B050"/>
          <w:sz w:val="22"/>
          <w:szCs w:val="22"/>
        </w:rPr>
        <w:t>Reporte de conflicto de intereses y seguimiento:</w:t>
      </w:r>
      <w:bookmarkEnd w:id="135"/>
      <w:r w:rsidRPr="000818E6">
        <w:rPr>
          <w:b/>
          <w:bCs/>
          <w:color w:val="00B050"/>
          <w:sz w:val="22"/>
          <w:szCs w:val="22"/>
        </w:rPr>
        <w:t xml:space="preserve"> </w:t>
      </w:r>
    </w:p>
    <w:p w14:paraId="7FCF7F89" w14:textId="58BC9C99" w:rsidR="00C83E01" w:rsidRPr="00AE76E1" w:rsidRDefault="00C83E01" w:rsidP="00C83E01">
      <w:pPr>
        <w:pStyle w:val="Textoindependiente"/>
        <w:tabs>
          <w:tab w:val="left" w:pos="1134"/>
        </w:tabs>
        <w:rPr>
          <w:rStyle w:val="Hipervnculo"/>
          <w:rFonts w:cs="Arial"/>
          <w:sz w:val="22"/>
          <w:szCs w:val="22"/>
          <w:lang w:eastAsia="es-CO"/>
        </w:rPr>
      </w:pPr>
    </w:p>
    <w:p w14:paraId="4B3B6F2C" w14:textId="528C3B50" w:rsidR="00D654B2" w:rsidRDefault="00C83E01" w:rsidP="00C83E01">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Como parte de su monitoreo y control, el Oficial de Cumplimiento, en compañía de las áreas encargadas, deberán solicitar el diligenciamiento del Formato para reporte de conflicto de intereses</w:t>
      </w:r>
      <w:r w:rsidR="00D654B2" w:rsidRPr="00AE76E1">
        <w:rPr>
          <w:rStyle w:val="Hipervnculo"/>
          <w:rFonts w:cs="Arial"/>
          <w:color w:val="auto"/>
          <w:sz w:val="22"/>
          <w:szCs w:val="22"/>
          <w:u w:val="none"/>
          <w:lang w:eastAsia="es-CO"/>
        </w:rPr>
        <w:t xml:space="preserve"> </w:t>
      </w:r>
      <w:r w:rsidRPr="00AE76E1">
        <w:rPr>
          <w:rStyle w:val="Hipervnculo"/>
          <w:rFonts w:cs="Arial"/>
          <w:color w:val="auto"/>
          <w:sz w:val="22"/>
          <w:szCs w:val="22"/>
          <w:u w:val="none"/>
          <w:lang w:eastAsia="es-CO"/>
        </w:rPr>
        <w:t xml:space="preserve">a </w:t>
      </w:r>
      <w:r w:rsidR="00261A2D">
        <w:rPr>
          <w:rStyle w:val="Hipervnculo"/>
          <w:rFonts w:cs="Arial"/>
          <w:color w:val="auto"/>
          <w:sz w:val="22"/>
          <w:szCs w:val="22"/>
          <w:u w:val="none"/>
          <w:lang w:eastAsia="es-CO"/>
        </w:rPr>
        <w:t>trabajadores</w:t>
      </w:r>
      <w:r w:rsidRPr="00AE76E1">
        <w:rPr>
          <w:rStyle w:val="Hipervnculo"/>
          <w:rFonts w:cs="Arial"/>
          <w:color w:val="auto"/>
          <w:sz w:val="22"/>
          <w:szCs w:val="22"/>
          <w:u w:val="none"/>
          <w:lang w:eastAsia="es-CO"/>
        </w:rPr>
        <w:t xml:space="preserve">, clientes, proveedores y contratistas, con el fin de identificar posibles conflictos de interés. </w:t>
      </w:r>
    </w:p>
    <w:p w14:paraId="1724EC56" w14:textId="77777777" w:rsidR="00CD0DE5" w:rsidRDefault="00CD0DE5" w:rsidP="00CD0DE5">
      <w:pPr>
        <w:pStyle w:val="Textoindependiente"/>
        <w:tabs>
          <w:tab w:val="left" w:pos="1134"/>
        </w:tabs>
        <w:rPr>
          <w:rStyle w:val="Hipervnculo"/>
          <w:rFonts w:cs="Arial"/>
          <w:color w:val="auto"/>
          <w:sz w:val="22"/>
          <w:szCs w:val="22"/>
          <w:u w:val="none"/>
          <w:lang w:eastAsia="es-CO"/>
        </w:rPr>
      </w:pPr>
    </w:p>
    <w:p w14:paraId="7E0A8FB1" w14:textId="3DF841A3" w:rsidR="00CD0DE5" w:rsidRPr="00AE76E1" w:rsidRDefault="00CD0DE5" w:rsidP="00CD0DE5">
      <w:pPr>
        <w:pStyle w:val="Textoindependiente"/>
        <w:tabs>
          <w:tab w:val="left" w:pos="1134"/>
        </w:tabs>
        <w:rPr>
          <w:rFonts w:cs="Arial"/>
          <w:sz w:val="22"/>
          <w:szCs w:val="22"/>
        </w:rPr>
      </w:pPr>
      <w:r>
        <w:rPr>
          <w:rStyle w:val="Hipervnculo"/>
          <w:rFonts w:cs="Arial"/>
          <w:color w:val="auto"/>
          <w:sz w:val="22"/>
          <w:szCs w:val="22"/>
          <w:u w:val="none"/>
          <w:lang w:eastAsia="es-CO"/>
        </w:rPr>
        <w:t xml:space="preserve">La periodicidad de los reportes, así como su alcance y sanciones estarán reguladas en el </w:t>
      </w:r>
      <w:r w:rsidRPr="00AE76E1">
        <w:rPr>
          <w:rFonts w:cs="Arial"/>
          <w:sz w:val="22"/>
          <w:szCs w:val="22"/>
        </w:rPr>
        <w:t>Manual conflicto de intereses</w:t>
      </w:r>
      <w:r>
        <w:rPr>
          <w:rFonts w:cs="Arial"/>
          <w:sz w:val="22"/>
          <w:szCs w:val="22"/>
        </w:rPr>
        <w:t xml:space="preserve"> de</w:t>
      </w:r>
      <w:r w:rsidR="00DB0668">
        <w:rPr>
          <w:rFonts w:cs="Arial"/>
          <w:sz w:val="22"/>
          <w:szCs w:val="22"/>
        </w:rPr>
        <w:t xml:space="preserve"> </w:t>
      </w:r>
      <w:r>
        <w:rPr>
          <w:rFonts w:cs="Arial"/>
          <w:sz w:val="22"/>
          <w:szCs w:val="22"/>
        </w:rPr>
        <w:t>l</w:t>
      </w:r>
      <w:r w:rsidR="00DB0668">
        <w:rPr>
          <w:rFonts w:cs="Arial"/>
          <w:sz w:val="22"/>
          <w:szCs w:val="22"/>
        </w:rPr>
        <w:t>a</w:t>
      </w:r>
      <w:r>
        <w:rPr>
          <w:rFonts w:cs="Arial"/>
          <w:sz w:val="22"/>
          <w:szCs w:val="22"/>
        </w:rPr>
        <w:t xml:space="preserve"> </w:t>
      </w:r>
      <w:r w:rsidR="00261A2D">
        <w:rPr>
          <w:rFonts w:cs="Arial"/>
          <w:sz w:val="22"/>
          <w:szCs w:val="22"/>
        </w:rPr>
        <w:t>Compañía</w:t>
      </w:r>
      <w:r>
        <w:rPr>
          <w:rStyle w:val="Hipervnculo"/>
          <w:rFonts w:cs="Arial"/>
          <w:color w:val="auto"/>
          <w:sz w:val="22"/>
          <w:szCs w:val="22"/>
          <w:u w:val="none"/>
          <w:lang w:eastAsia="es-CO"/>
        </w:rPr>
        <w:t xml:space="preserve">, </w:t>
      </w:r>
    </w:p>
    <w:p w14:paraId="62E6E4D3" w14:textId="77777777" w:rsidR="00CD0DE5" w:rsidRPr="00AE76E1" w:rsidRDefault="00CD0DE5" w:rsidP="00C83E01">
      <w:pPr>
        <w:pStyle w:val="Textoindependiente"/>
        <w:tabs>
          <w:tab w:val="left" w:pos="1134"/>
        </w:tabs>
        <w:rPr>
          <w:rStyle w:val="Hipervnculo"/>
          <w:rFonts w:cs="Arial"/>
          <w:color w:val="auto"/>
          <w:sz w:val="22"/>
          <w:szCs w:val="22"/>
          <w:u w:val="none"/>
          <w:lang w:eastAsia="es-CO"/>
        </w:rPr>
      </w:pPr>
    </w:p>
    <w:p w14:paraId="565CAA39" w14:textId="4224BB62" w:rsidR="00C83E01" w:rsidRPr="00AE76E1" w:rsidRDefault="00C83E01" w:rsidP="00C83E01">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Esta declaración deberá realizarse al momento de vinculación del tercero, y se deberá notificar al Oficial de Cumplimiento los conflictos reportados.</w:t>
      </w:r>
    </w:p>
    <w:p w14:paraId="3BFB257F" w14:textId="77777777" w:rsidR="00C83E01" w:rsidRPr="00AE76E1" w:rsidRDefault="00C83E01" w:rsidP="00C83E01">
      <w:pPr>
        <w:pStyle w:val="Textoindependiente"/>
        <w:tabs>
          <w:tab w:val="left" w:pos="1134"/>
        </w:tabs>
        <w:rPr>
          <w:rStyle w:val="Hipervnculo"/>
          <w:rFonts w:cs="Arial"/>
          <w:sz w:val="22"/>
          <w:szCs w:val="22"/>
          <w:lang w:eastAsia="es-CO"/>
        </w:rPr>
      </w:pPr>
    </w:p>
    <w:p w14:paraId="5DE13B32" w14:textId="42F7746B" w:rsidR="00C07ADB" w:rsidRDefault="00C83E01" w:rsidP="00C83E01">
      <w:pPr>
        <w:pStyle w:val="Textoindependiente"/>
        <w:tabs>
          <w:tab w:val="left" w:pos="1134"/>
        </w:tabs>
        <w:rPr>
          <w:rStyle w:val="Hipervnculo"/>
          <w:rFonts w:cs="Arial"/>
          <w:sz w:val="22"/>
          <w:szCs w:val="22"/>
          <w:lang w:eastAsia="es-CO"/>
        </w:rPr>
      </w:pPr>
      <w:r w:rsidRPr="00AE76E1">
        <w:rPr>
          <w:rStyle w:val="Hipervnculo"/>
          <w:rFonts w:cs="Arial"/>
          <w:color w:val="auto"/>
          <w:sz w:val="22"/>
          <w:szCs w:val="22"/>
          <w:u w:val="none"/>
          <w:lang w:eastAsia="es-CO"/>
        </w:rPr>
        <w:t>Así mismo, el Oficial de Cumplimiento, en compañía de las áreas encargadas, deberán hacer seguimiento periódico a los conflictos de intereses reportados, a través de los medios establecidos para tal fin.</w:t>
      </w:r>
    </w:p>
    <w:p w14:paraId="7DF7D437" w14:textId="7807D6E4" w:rsidR="00C07ADB" w:rsidRPr="000818E6" w:rsidRDefault="00C07ADB" w:rsidP="00CD0DE5">
      <w:pPr>
        <w:pStyle w:val="Ttulo1"/>
        <w:numPr>
          <w:ilvl w:val="0"/>
          <w:numId w:val="46"/>
        </w:numPr>
        <w:ind w:hanging="720"/>
        <w:rPr>
          <w:rStyle w:val="Hipervnculo"/>
          <w:color w:val="00B050"/>
          <w:sz w:val="22"/>
          <w:szCs w:val="22"/>
          <w:u w:val="none"/>
          <w:lang w:val="es-ES"/>
        </w:rPr>
      </w:pPr>
      <w:bookmarkStart w:id="136" w:name="_Toc103966406"/>
      <w:bookmarkStart w:id="137" w:name="_Toc104313987"/>
      <w:bookmarkStart w:id="138" w:name="_Toc150245715"/>
      <w:r w:rsidRPr="000818E6">
        <w:rPr>
          <w:color w:val="00B050"/>
          <w:sz w:val="22"/>
          <w:szCs w:val="22"/>
          <w:lang w:val="es-ES"/>
        </w:rPr>
        <w:t>PROCEDIMIENTOS DE DEBIDA DILIGENCIA</w:t>
      </w:r>
      <w:bookmarkEnd w:id="136"/>
      <w:bookmarkEnd w:id="137"/>
      <w:bookmarkEnd w:id="138"/>
      <w:r w:rsidRPr="000818E6">
        <w:rPr>
          <w:color w:val="00B050"/>
          <w:sz w:val="22"/>
          <w:szCs w:val="22"/>
          <w:lang w:val="es-ES"/>
        </w:rPr>
        <w:t xml:space="preserve"> </w:t>
      </w:r>
    </w:p>
    <w:p w14:paraId="7C92B25D" w14:textId="77777777" w:rsidR="00C83E01" w:rsidRPr="000818E6" w:rsidRDefault="00C83E01" w:rsidP="00C83E01">
      <w:pPr>
        <w:pStyle w:val="Textoindependiente"/>
        <w:tabs>
          <w:tab w:val="left" w:pos="1134"/>
        </w:tabs>
        <w:rPr>
          <w:rStyle w:val="Hipervnculo"/>
          <w:rFonts w:cs="Arial"/>
          <w:color w:val="00B050"/>
          <w:sz w:val="22"/>
          <w:szCs w:val="22"/>
          <w:lang w:eastAsia="es-CO"/>
        </w:rPr>
      </w:pPr>
    </w:p>
    <w:p w14:paraId="12845093" w14:textId="4AADC672" w:rsidR="00CB540C" w:rsidRPr="000818E6" w:rsidRDefault="00C07ADB" w:rsidP="00CD0DE5">
      <w:pPr>
        <w:pStyle w:val="Default"/>
        <w:numPr>
          <w:ilvl w:val="1"/>
          <w:numId w:val="46"/>
        </w:numPr>
        <w:tabs>
          <w:tab w:val="left" w:pos="1134"/>
        </w:tabs>
        <w:ind w:left="709"/>
        <w:outlineLvl w:val="1"/>
        <w:rPr>
          <w:b/>
          <w:bCs/>
          <w:color w:val="00B050"/>
          <w:sz w:val="22"/>
          <w:szCs w:val="22"/>
        </w:rPr>
      </w:pPr>
      <w:bookmarkStart w:id="139" w:name="_Toc150245716"/>
      <w:r w:rsidRPr="000818E6">
        <w:rPr>
          <w:b/>
          <w:bCs/>
          <w:color w:val="00B050"/>
          <w:sz w:val="22"/>
          <w:szCs w:val="22"/>
        </w:rPr>
        <w:t>CONOCIMIENTO DE CONTRAPARTES</w:t>
      </w:r>
      <w:bookmarkEnd w:id="139"/>
    </w:p>
    <w:p w14:paraId="26D367C3" w14:textId="77777777" w:rsidR="00663B7C" w:rsidRPr="00AE76E1" w:rsidRDefault="00663B7C" w:rsidP="00663B7C">
      <w:pPr>
        <w:pStyle w:val="Sinespaciado"/>
        <w:tabs>
          <w:tab w:val="left" w:pos="1134"/>
        </w:tabs>
        <w:jc w:val="both"/>
        <w:rPr>
          <w:rFonts w:ascii="Arial" w:hAnsi="Arial" w:cs="Arial"/>
          <w:sz w:val="22"/>
          <w:szCs w:val="22"/>
          <w:highlight w:val="cyan"/>
        </w:rPr>
      </w:pPr>
    </w:p>
    <w:p w14:paraId="343933A2" w14:textId="7DCD1CC6" w:rsidR="00663B7C" w:rsidRPr="00AE76E1" w:rsidRDefault="00663B7C" w:rsidP="00663B7C">
      <w:pPr>
        <w:pStyle w:val="Sinespaciado"/>
        <w:tabs>
          <w:tab w:val="left" w:pos="1134"/>
        </w:tabs>
        <w:jc w:val="both"/>
        <w:rPr>
          <w:rFonts w:ascii="Arial" w:hAnsi="Arial" w:cs="Arial"/>
          <w:color w:val="000000"/>
          <w:sz w:val="22"/>
          <w:szCs w:val="22"/>
          <w:lang w:val="es-ES_tradnl" w:eastAsia="es-CO"/>
        </w:rPr>
      </w:pPr>
      <w:r w:rsidRPr="00AE76E1">
        <w:rPr>
          <w:rFonts w:ascii="Arial" w:hAnsi="Arial" w:cs="Arial"/>
          <w:color w:val="000000"/>
          <w:sz w:val="22"/>
          <w:szCs w:val="22"/>
          <w:lang w:val="es-ES_tradnl" w:eastAsia="es-CO"/>
        </w:rPr>
        <w:t xml:space="preserve">El Conocimiento de terceros y Debida Diligencia esta descrito en </w:t>
      </w:r>
      <w:r w:rsidR="00AE76E1" w:rsidRPr="00AE76E1">
        <w:rPr>
          <w:rFonts w:ascii="Arial" w:hAnsi="Arial" w:cs="Arial"/>
          <w:color w:val="000000"/>
          <w:sz w:val="22"/>
          <w:szCs w:val="22"/>
          <w:lang w:val="es-ES_tradnl" w:eastAsia="es-CO"/>
        </w:rPr>
        <w:t xml:space="preserve">detalle en </w:t>
      </w:r>
      <w:r w:rsidRPr="00AE76E1">
        <w:rPr>
          <w:rFonts w:ascii="Arial" w:hAnsi="Arial" w:cs="Arial"/>
          <w:color w:val="000000"/>
          <w:sz w:val="22"/>
          <w:szCs w:val="22"/>
          <w:lang w:val="es-ES_tradnl" w:eastAsia="es-CO"/>
        </w:rPr>
        <w:t>la Norma de Debida Diligencia N-</w:t>
      </w:r>
      <w:r w:rsidR="006B42FC">
        <w:rPr>
          <w:rFonts w:ascii="Arial" w:hAnsi="Arial" w:cs="Arial"/>
          <w:color w:val="000000"/>
          <w:sz w:val="22"/>
          <w:szCs w:val="22"/>
          <w:lang w:val="es-ES_tradnl" w:eastAsia="es-CO"/>
        </w:rPr>
        <w:t>GCT3</w:t>
      </w:r>
      <w:r w:rsidRPr="00AE76E1">
        <w:rPr>
          <w:rFonts w:ascii="Arial" w:hAnsi="Arial" w:cs="Arial"/>
          <w:color w:val="000000"/>
          <w:sz w:val="22"/>
          <w:szCs w:val="22"/>
          <w:lang w:val="es-ES_tradnl" w:eastAsia="es-CO"/>
        </w:rPr>
        <w:t>-02</w:t>
      </w:r>
      <w:r w:rsidR="006B42FC">
        <w:rPr>
          <w:rFonts w:ascii="Arial" w:hAnsi="Arial" w:cs="Arial"/>
          <w:color w:val="000000"/>
          <w:sz w:val="22"/>
          <w:szCs w:val="22"/>
          <w:lang w:val="es-ES_tradnl" w:eastAsia="es-CO"/>
        </w:rPr>
        <w:t>.</w:t>
      </w:r>
    </w:p>
    <w:p w14:paraId="316E5548" w14:textId="77777777" w:rsidR="00B77FB3" w:rsidRPr="000818E6" w:rsidRDefault="00B77FB3" w:rsidP="00663B7C">
      <w:pPr>
        <w:pStyle w:val="Default"/>
        <w:tabs>
          <w:tab w:val="left" w:pos="1134"/>
        </w:tabs>
        <w:outlineLvl w:val="1"/>
        <w:rPr>
          <w:b/>
          <w:bCs/>
          <w:color w:val="00B050"/>
          <w:sz w:val="22"/>
          <w:szCs w:val="22"/>
          <w:lang w:val="es-ES"/>
        </w:rPr>
      </w:pPr>
    </w:p>
    <w:p w14:paraId="06A8B36F" w14:textId="085A084B" w:rsidR="00CB540C" w:rsidRPr="000818E6" w:rsidRDefault="00C07ADB" w:rsidP="00CD0DE5">
      <w:pPr>
        <w:pStyle w:val="Default"/>
        <w:numPr>
          <w:ilvl w:val="1"/>
          <w:numId w:val="46"/>
        </w:numPr>
        <w:tabs>
          <w:tab w:val="left" w:pos="1134"/>
        </w:tabs>
        <w:ind w:left="709"/>
        <w:outlineLvl w:val="1"/>
        <w:rPr>
          <w:b/>
          <w:bCs/>
          <w:color w:val="00B050"/>
          <w:sz w:val="22"/>
          <w:szCs w:val="22"/>
        </w:rPr>
      </w:pPr>
      <w:bookmarkStart w:id="140" w:name="_Toc150245717"/>
      <w:r w:rsidRPr="000818E6">
        <w:rPr>
          <w:b/>
          <w:bCs/>
          <w:color w:val="00B050"/>
          <w:sz w:val="22"/>
          <w:szCs w:val="22"/>
        </w:rPr>
        <w:t>DEBIDA DILIGENCIA</w:t>
      </w:r>
      <w:bookmarkEnd w:id="140"/>
      <w:r w:rsidRPr="000818E6">
        <w:rPr>
          <w:b/>
          <w:bCs/>
          <w:color w:val="00B050"/>
          <w:sz w:val="22"/>
          <w:szCs w:val="22"/>
        </w:rPr>
        <w:t xml:space="preserve"> </w:t>
      </w:r>
    </w:p>
    <w:p w14:paraId="10F84F51" w14:textId="77777777" w:rsidR="00CB540C" w:rsidRPr="00AE76E1" w:rsidRDefault="00CB540C" w:rsidP="00CB540C">
      <w:pPr>
        <w:pStyle w:val="Textoindependiente"/>
        <w:tabs>
          <w:tab w:val="left" w:pos="1134"/>
        </w:tabs>
        <w:rPr>
          <w:rFonts w:cs="Arial"/>
          <w:color w:val="000000"/>
          <w:sz w:val="22"/>
          <w:szCs w:val="22"/>
          <w:lang w:val="es-CO" w:eastAsia="es-CO"/>
        </w:rPr>
      </w:pPr>
    </w:p>
    <w:p w14:paraId="21078D6D" w14:textId="4C499856" w:rsidR="00CB540C" w:rsidRPr="00AE76E1" w:rsidRDefault="00CB540C" w:rsidP="00CB540C">
      <w:pPr>
        <w:pStyle w:val="Textoindependiente"/>
        <w:tabs>
          <w:tab w:val="left" w:pos="1134"/>
        </w:tabs>
        <w:rPr>
          <w:rFonts w:cs="Arial"/>
          <w:color w:val="000000"/>
          <w:sz w:val="22"/>
          <w:szCs w:val="22"/>
          <w:lang w:eastAsia="es-CO"/>
        </w:rPr>
      </w:pPr>
      <w:r w:rsidRPr="00AE76E1">
        <w:rPr>
          <w:rFonts w:cs="Arial"/>
          <w:color w:val="000000"/>
          <w:sz w:val="22"/>
          <w:szCs w:val="22"/>
          <w:lang w:eastAsia="es-CO"/>
        </w:rPr>
        <w:t xml:space="preserve">Uno de los controles </w:t>
      </w:r>
      <w:r w:rsidR="00F6514E" w:rsidRPr="00AE76E1">
        <w:rPr>
          <w:rFonts w:cs="Arial"/>
          <w:color w:val="000000"/>
          <w:sz w:val="22"/>
          <w:szCs w:val="22"/>
          <w:lang w:eastAsia="es-CO"/>
        </w:rPr>
        <w:t xml:space="preserve">más relevantes </w:t>
      </w:r>
      <w:r w:rsidRPr="00AE76E1">
        <w:rPr>
          <w:rFonts w:cs="Arial"/>
          <w:color w:val="000000"/>
          <w:sz w:val="22"/>
          <w:szCs w:val="22"/>
          <w:lang w:eastAsia="es-CO"/>
        </w:rPr>
        <w:t xml:space="preserve">establecidos por </w:t>
      </w:r>
      <w:r w:rsidR="00DB0668">
        <w:rPr>
          <w:rFonts w:cs="Arial"/>
          <w:color w:val="000000"/>
          <w:sz w:val="22"/>
          <w:szCs w:val="22"/>
          <w:lang w:eastAsia="es-CO"/>
        </w:rPr>
        <w:t>la</w:t>
      </w:r>
      <w:r w:rsidRPr="00AE76E1">
        <w:rPr>
          <w:rFonts w:cs="Arial"/>
          <w:color w:val="000000"/>
          <w:sz w:val="22"/>
          <w:szCs w:val="22"/>
          <w:lang w:eastAsia="es-CO"/>
        </w:rPr>
        <w:t xml:space="preserve"> </w:t>
      </w:r>
      <w:r w:rsidR="00261A2D">
        <w:rPr>
          <w:rFonts w:cs="Arial"/>
          <w:color w:val="000000"/>
          <w:sz w:val="22"/>
          <w:szCs w:val="22"/>
          <w:lang w:eastAsia="es-CO"/>
        </w:rPr>
        <w:t>Compañía</w:t>
      </w:r>
      <w:r w:rsidRPr="00AE76E1">
        <w:rPr>
          <w:rFonts w:cs="Arial"/>
          <w:color w:val="000000"/>
          <w:sz w:val="22"/>
          <w:szCs w:val="22"/>
          <w:lang w:eastAsia="es-CO"/>
        </w:rPr>
        <w:t xml:space="preserve"> en materia de prevención del riesgo de Soborno y corrupción es contar con información </w:t>
      </w:r>
      <w:r w:rsidR="00CD687C" w:rsidRPr="00AE76E1">
        <w:rPr>
          <w:rFonts w:cs="Arial"/>
          <w:color w:val="000000"/>
          <w:sz w:val="22"/>
          <w:szCs w:val="22"/>
          <w:lang w:eastAsia="es-CO"/>
        </w:rPr>
        <w:t xml:space="preserve">relevante </w:t>
      </w:r>
      <w:r w:rsidRPr="00AE76E1">
        <w:rPr>
          <w:rFonts w:cs="Arial"/>
          <w:color w:val="000000"/>
          <w:sz w:val="22"/>
          <w:szCs w:val="22"/>
          <w:lang w:eastAsia="es-CO"/>
        </w:rPr>
        <w:t>de l</w:t>
      </w:r>
      <w:r w:rsidR="00CD687C" w:rsidRPr="00AE76E1">
        <w:rPr>
          <w:rFonts w:cs="Arial"/>
          <w:color w:val="000000"/>
          <w:sz w:val="22"/>
          <w:szCs w:val="22"/>
          <w:lang w:eastAsia="es-CO"/>
        </w:rPr>
        <w:t xml:space="preserve">as </w:t>
      </w:r>
      <w:r w:rsidR="00CD687C" w:rsidRPr="00AE76E1">
        <w:rPr>
          <w:rFonts w:cs="Arial"/>
          <w:color w:val="000000"/>
          <w:sz w:val="22"/>
          <w:szCs w:val="22"/>
          <w:lang w:eastAsia="es-CO"/>
        </w:rPr>
        <w:lastRenderedPageBreak/>
        <w:t xml:space="preserve">Contrapartes </w:t>
      </w:r>
      <w:r w:rsidRPr="00AE76E1">
        <w:rPr>
          <w:rFonts w:cs="Arial"/>
          <w:color w:val="000000"/>
          <w:sz w:val="22"/>
          <w:szCs w:val="22"/>
          <w:lang w:eastAsia="es-CO"/>
        </w:rPr>
        <w:t xml:space="preserve">con los que se inician </w:t>
      </w:r>
      <w:r w:rsidR="00CD687C" w:rsidRPr="00AE76E1">
        <w:rPr>
          <w:rFonts w:cs="Arial"/>
          <w:color w:val="000000"/>
          <w:sz w:val="22"/>
          <w:szCs w:val="22"/>
          <w:lang w:eastAsia="es-CO"/>
        </w:rPr>
        <w:t xml:space="preserve">o se </w:t>
      </w:r>
      <w:r w:rsidRPr="00AE76E1">
        <w:rPr>
          <w:rFonts w:cs="Arial"/>
          <w:color w:val="000000"/>
          <w:sz w:val="22"/>
          <w:szCs w:val="22"/>
          <w:lang w:eastAsia="es-CO"/>
        </w:rPr>
        <w:t xml:space="preserve">mantienen vínculos comerciales o contractuales en general. </w:t>
      </w:r>
    </w:p>
    <w:p w14:paraId="39C94E83" w14:textId="77777777" w:rsidR="00CB540C" w:rsidRPr="00AE76E1" w:rsidRDefault="00CB540C" w:rsidP="00CB540C">
      <w:pPr>
        <w:pStyle w:val="Textoindependiente"/>
        <w:tabs>
          <w:tab w:val="left" w:pos="1134"/>
        </w:tabs>
        <w:rPr>
          <w:rFonts w:cs="Arial"/>
          <w:color w:val="000000"/>
          <w:sz w:val="22"/>
          <w:szCs w:val="22"/>
          <w:lang w:eastAsia="es-CO"/>
        </w:rPr>
      </w:pPr>
    </w:p>
    <w:p w14:paraId="7AD5CF1A" w14:textId="5953C6E0" w:rsidR="00CB540C" w:rsidRPr="00AE76E1" w:rsidRDefault="00CB540C" w:rsidP="00CB540C">
      <w:pPr>
        <w:pStyle w:val="Textoindependiente"/>
        <w:tabs>
          <w:tab w:val="left" w:pos="1134"/>
        </w:tabs>
        <w:rPr>
          <w:rFonts w:cs="Arial"/>
          <w:color w:val="000000"/>
          <w:sz w:val="22"/>
          <w:szCs w:val="22"/>
          <w:lang w:eastAsia="es-CO"/>
        </w:rPr>
      </w:pPr>
      <w:r w:rsidRPr="00AE76E1">
        <w:rPr>
          <w:rFonts w:cs="Arial"/>
          <w:color w:val="000000"/>
          <w:sz w:val="22"/>
          <w:szCs w:val="22"/>
          <w:lang w:eastAsia="es-CO"/>
        </w:rPr>
        <w:t xml:space="preserve">Para tal para tal efecto, </w:t>
      </w:r>
      <w:r w:rsidR="003E7EED" w:rsidRPr="00AE76E1">
        <w:rPr>
          <w:rFonts w:cs="Arial"/>
          <w:color w:val="000000"/>
          <w:sz w:val="22"/>
          <w:szCs w:val="22"/>
          <w:lang w:eastAsia="es-CO"/>
        </w:rPr>
        <w:t xml:space="preserve">durante </w:t>
      </w:r>
      <w:r w:rsidRPr="00AE76E1">
        <w:rPr>
          <w:rFonts w:cs="Arial"/>
          <w:color w:val="000000"/>
          <w:sz w:val="22"/>
          <w:szCs w:val="22"/>
          <w:lang w:eastAsia="es-CO"/>
        </w:rPr>
        <w:t xml:space="preserve">el proceso de vinculación de terceros, cada una de las áreas involucradas debe dar aplicación a las normas internas vigentes, </w:t>
      </w:r>
      <w:r w:rsidR="003E7EED" w:rsidRPr="00AE76E1">
        <w:rPr>
          <w:rFonts w:cs="Arial"/>
          <w:color w:val="000000"/>
          <w:sz w:val="22"/>
          <w:szCs w:val="22"/>
          <w:lang w:eastAsia="es-CO"/>
        </w:rPr>
        <w:t xml:space="preserve">incluyendo </w:t>
      </w:r>
      <w:r w:rsidRPr="00AE76E1">
        <w:rPr>
          <w:rFonts w:cs="Arial"/>
          <w:color w:val="000000"/>
          <w:sz w:val="22"/>
          <w:szCs w:val="22"/>
          <w:lang w:eastAsia="es-CO"/>
        </w:rPr>
        <w:t xml:space="preserve">el diligenciamiento completo del Formulario de Conocimiento de Terceros aplicable y recopilar la documentación necesaria. </w:t>
      </w:r>
    </w:p>
    <w:p w14:paraId="77771EA4" w14:textId="77777777" w:rsidR="00CB540C" w:rsidRPr="00AE76E1" w:rsidRDefault="00CB540C" w:rsidP="00CB540C">
      <w:pPr>
        <w:pStyle w:val="Textoindependiente"/>
        <w:tabs>
          <w:tab w:val="left" w:pos="1134"/>
        </w:tabs>
        <w:rPr>
          <w:rFonts w:cs="Arial"/>
          <w:color w:val="000000"/>
          <w:sz w:val="22"/>
          <w:szCs w:val="22"/>
          <w:lang w:eastAsia="es-CO"/>
        </w:rPr>
      </w:pPr>
    </w:p>
    <w:p w14:paraId="2FDF5FB5" w14:textId="3136BD75" w:rsidR="00CB540C" w:rsidRPr="00AE76E1" w:rsidRDefault="00CB540C" w:rsidP="00CB540C">
      <w:pPr>
        <w:pStyle w:val="Textoindependiente"/>
        <w:tabs>
          <w:tab w:val="left" w:pos="1134"/>
        </w:tabs>
        <w:rPr>
          <w:rFonts w:cs="Arial"/>
          <w:color w:val="000000"/>
          <w:sz w:val="22"/>
          <w:szCs w:val="22"/>
          <w:lang w:eastAsia="es-CO"/>
        </w:rPr>
      </w:pPr>
      <w:r w:rsidRPr="00AE76E1">
        <w:rPr>
          <w:rFonts w:cs="Arial"/>
          <w:color w:val="000000"/>
          <w:sz w:val="22"/>
          <w:szCs w:val="22"/>
          <w:lang w:eastAsia="es-CO"/>
        </w:rPr>
        <w:t xml:space="preserve">Con dicha información, se harán las consultas en listas vinculantes en los mismos términos, por los mismos responsables y con la herramienta tecnológica que se utilizan para hacer los procesos de debida diligencia de conformidad con el Manual </w:t>
      </w:r>
      <w:r w:rsidR="00DB0668">
        <w:rPr>
          <w:rFonts w:cs="Arial"/>
          <w:color w:val="000000"/>
          <w:sz w:val="22"/>
          <w:szCs w:val="22"/>
          <w:lang w:eastAsia="es-CO"/>
        </w:rPr>
        <w:t>del Sistema integral de prevención de riesgos LA/FT/FPDAM</w:t>
      </w:r>
      <w:r w:rsidRPr="00AE76E1">
        <w:rPr>
          <w:rFonts w:cs="Arial"/>
          <w:color w:val="000000"/>
          <w:sz w:val="22"/>
          <w:szCs w:val="22"/>
          <w:lang w:eastAsia="es-CO"/>
        </w:rPr>
        <w:t xml:space="preserve"> para la prevención del riesgo de lavado de activos y financiación del terrorismo, aplicable al Grupo. </w:t>
      </w:r>
    </w:p>
    <w:p w14:paraId="27676C69" w14:textId="77777777" w:rsidR="00CB540C" w:rsidRPr="00AE76E1" w:rsidRDefault="00CB540C" w:rsidP="00CB540C">
      <w:pPr>
        <w:pStyle w:val="Textoindependiente"/>
        <w:tabs>
          <w:tab w:val="left" w:pos="1134"/>
        </w:tabs>
        <w:ind w:left="720"/>
        <w:rPr>
          <w:rFonts w:cs="Arial"/>
          <w:color w:val="000000"/>
          <w:sz w:val="22"/>
          <w:szCs w:val="22"/>
          <w:lang w:eastAsia="es-CO"/>
        </w:rPr>
      </w:pPr>
    </w:p>
    <w:p w14:paraId="45B6C0D3" w14:textId="77777777" w:rsidR="00CB540C" w:rsidRPr="00AE76E1" w:rsidRDefault="00CB540C" w:rsidP="00CB540C">
      <w:pPr>
        <w:pStyle w:val="Textoindependiente"/>
        <w:tabs>
          <w:tab w:val="left" w:pos="1134"/>
        </w:tabs>
        <w:rPr>
          <w:rFonts w:cs="Arial"/>
          <w:color w:val="000000"/>
          <w:sz w:val="22"/>
          <w:szCs w:val="22"/>
          <w:lang w:eastAsia="es-CO"/>
        </w:rPr>
      </w:pPr>
      <w:r w:rsidRPr="00AE76E1">
        <w:rPr>
          <w:rFonts w:cs="Arial"/>
          <w:color w:val="000000"/>
          <w:sz w:val="22"/>
          <w:szCs w:val="22"/>
          <w:lang w:eastAsia="es-CO"/>
        </w:rPr>
        <w:t xml:space="preserve">La responsabilidad de las consultas en las listas vinculantes ha sido definida teniendo en cuenta las áreas que tienen bajo sus atribuciones y funciones el establecimiento de relaciones comerciales y/o contractuales con terceros. Esta revisión se debe hacer antes de iniciar cualquier relación comercial o contractual y de manera periódica para mantener los archivos actualizados. </w:t>
      </w:r>
    </w:p>
    <w:p w14:paraId="0F103FD6" w14:textId="77777777" w:rsidR="00CB540C" w:rsidRPr="00AE76E1" w:rsidRDefault="00CB540C" w:rsidP="00CB540C">
      <w:pPr>
        <w:pStyle w:val="Textoindependiente"/>
        <w:tabs>
          <w:tab w:val="left" w:pos="1134"/>
        </w:tabs>
        <w:ind w:left="720"/>
        <w:rPr>
          <w:rFonts w:cs="Arial"/>
          <w:color w:val="000000"/>
          <w:sz w:val="22"/>
          <w:szCs w:val="22"/>
          <w:lang w:eastAsia="es-CO"/>
        </w:rPr>
      </w:pPr>
    </w:p>
    <w:p w14:paraId="7D6DBEC5" w14:textId="77777777" w:rsidR="00CB540C" w:rsidRPr="00AE76E1" w:rsidRDefault="00CB540C" w:rsidP="00CB540C">
      <w:pPr>
        <w:pStyle w:val="Textoindependiente"/>
        <w:tabs>
          <w:tab w:val="left" w:pos="1134"/>
        </w:tabs>
        <w:rPr>
          <w:rFonts w:cs="Arial"/>
          <w:color w:val="000000"/>
          <w:sz w:val="22"/>
          <w:szCs w:val="22"/>
          <w:lang w:eastAsia="es-CO"/>
        </w:rPr>
      </w:pPr>
      <w:r w:rsidRPr="00AE76E1">
        <w:rPr>
          <w:rFonts w:cs="Arial"/>
          <w:color w:val="000000"/>
          <w:sz w:val="22"/>
          <w:szCs w:val="22"/>
          <w:lang w:eastAsia="es-CO"/>
        </w:rPr>
        <w:t xml:space="preserve">Es deber de los funcionarios responsables verificar a los terceros en las listas vinculantes e informar las coincidencias detectadas en las bases de datos al Oficial de Cumplimiento, quien evaluará cada caso en concreto, y lo podrá elevar al Comité de Cumplimiento. </w:t>
      </w:r>
    </w:p>
    <w:p w14:paraId="763C7716" w14:textId="77777777" w:rsidR="00CB540C" w:rsidRPr="00AE76E1" w:rsidRDefault="00CB540C" w:rsidP="00CB540C">
      <w:pPr>
        <w:pStyle w:val="Textoindependiente"/>
        <w:tabs>
          <w:tab w:val="left" w:pos="1134"/>
        </w:tabs>
        <w:rPr>
          <w:rFonts w:cs="Arial"/>
          <w:color w:val="000000"/>
          <w:sz w:val="22"/>
          <w:szCs w:val="22"/>
          <w:lang w:eastAsia="es-CO"/>
        </w:rPr>
      </w:pPr>
    </w:p>
    <w:p w14:paraId="08B17A03" w14:textId="77777777" w:rsidR="00CB540C" w:rsidRPr="00AE76E1" w:rsidRDefault="00CB540C" w:rsidP="00CB540C">
      <w:pPr>
        <w:pStyle w:val="Sinespaciado"/>
        <w:ind w:right="52"/>
        <w:jc w:val="both"/>
        <w:rPr>
          <w:rFonts w:ascii="Arial" w:hAnsi="Arial" w:cs="Arial"/>
          <w:bCs/>
          <w:sz w:val="22"/>
          <w:szCs w:val="22"/>
          <w:lang w:val="es-ES_tradnl"/>
        </w:rPr>
      </w:pPr>
      <w:r w:rsidRPr="00AE76E1">
        <w:rPr>
          <w:rFonts w:ascii="Arial" w:hAnsi="Arial" w:cs="Arial"/>
          <w:bCs/>
          <w:sz w:val="22"/>
          <w:szCs w:val="22"/>
          <w:lang w:val="es-ES_tradnl"/>
        </w:rPr>
        <w:t>Salvo por la aprobación previa y escrita del Oficial de Cumplimiento, la Compañía no tendrá entre sus Contrapartes a:</w:t>
      </w:r>
    </w:p>
    <w:p w14:paraId="1BA271AD" w14:textId="77777777" w:rsidR="00CB540C" w:rsidRPr="00AE76E1" w:rsidRDefault="00CB540C" w:rsidP="00CB540C">
      <w:pPr>
        <w:pStyle w:val="Prrafodelista"/>
        <w:ind w:left="0"/>
        <w:jc w:val="both"/>
        <w:rPr>
          <w:rFonts w:ascii="Arial" w:hAnsi="Arial" w:cs="Arial"/>
          <w:sz w:val="22"/>
          <w:szCs w:val="22"/>
          <w:highlight w:val="yellow"/>
          <w:lang w:val="es-ES_tradnl"/>
        </w:rPr>
      </w:pPr>
    </w:p>
    <w:p w14:paraId="41EFB03F" w14:textId="77777777" w:rsidR="00CB540C" w:rsidRPr="00AE76E1" w:rsidRDefault="00CB540C" w:rsidP="00CB540C">
      <w:pPr>
        <w:pStyle w:val="Prrafodelista"/>
        <w:widowControl w:val="0"/>
        <w:numPr>
          <w:ilvl w:val="1"/>
          <w:numId w:val="56"/>
        </w:numPr>
        <w:autoSpaceDE w:val="0"/>
        <w:autoSpaceDN w:val="0"/>
        <w:ind w:left="786"/>
        <w:jc w:val="both"/>
        <w:rPr>
          <w:rFonts w:ascii="Arial" w:hAnsi="Arial" w:cs="Arial"/>
          <w:sz w:val="22"/>
          <w:szCs w:val="22"/>
          <w:lang w:val="es-ES_tradnl"/>
        </w:rPr>
      </w:pPr>
      <w:r w:rsidRPr="00AE76E1">
        <w:rPr>
          <w:rFonts w:ascii="Arial" w:hAnsi="Arial" w:cs="Arial"/>
          <w:sz w:val="22"/>
          <w:szCs w:val="22"/>
          <w:lang w:val="es-ES_tradnl"/>
        </w:rPr>
        <w:t>Personas incluidas en las listas restrictivas emitidas por las Naciones Unidas, por la Oficina de Control de Activos Extranjeros (OFAC por sus siglas en inglés) del Departamento del Tesoro de Estados Unidos, y/o por cualquier otra institución internacional.</w:t>
      </w:r>
    </w:p>
    <w:p w14:paraId="234935C8" w14:textId="77777777" w:rsidR="00CB540C" w:rsidRPr="00AE76E1" w:rsidRDefault="00CB540C" w:rsidP="00CB540C">
      <w:pPr>
        <w:pStyle w:val="Prrafodelista"/>
        <w:ind w:left="786"/>
        <w:jc w:val="both"/>
        <w:rPr>
          <w:rFonts w:ascii="Arial" w:hAnsi="Arial" w:cs="Arial"/>
          <w:sz w:val="22"/>
          <w:szCs w:val="22"/>
          <w:lang w:val="es-ES_tradnl"/>
        </w:rPr>
      </w:pPr>
    </w:p>
    <w:p w14:paraId="4AA10BC7" w14:textId="77777777" w:rsidR="00CB540C" w:rsidRPr="00AE76E1" w:rsidRDefault="00CB540C" w:rsidP="00CB540C">
      <w:pPr>
        <w:pStyle w:val="Prrafodelista"/>
        <w:widowControl w:val="0"/>
        <w:numPr>
          <w:ilvl w:val="1"/>
          <w:numId w:val="56"/>
        </w:numPr>
        <w:autoSpaceDE w:val="0"/>
        <w:autoSpaceDN w:val="0"/>
        <w:ind w:left="786"/>
        <w:jc w:val="both"/>
        <w:rPr>
          <w:rFonts w:ascii="Arial" w:hAnsi="Arial" w:cs="Arial"/>
          <w:sz w:val="22"/>
          <w:szCs w:val="22"/>
          <w:lang w:val="es-ES_tradnl"/>
        </w:rPr>
      </w:pPr>
      <w:r w:rsidRPr="00AE76E1">
        <w:rPr>
          <w:rFonts w:ascii="Arial" w:hAnsi="Arial" w:cs="Arial"/>
          <w:sz w:val="22"/>
          <w:szCs w:val="22"/>
          <w:lang w:val="es-ES_tradnl"/>
        </w:rPr>
        <w:t>Personas incluidas en las listas emitidas por la Organización para la Cooperación y el Desarrollo Económicos (OCDE).</w:t>
      </w:r>
    </w:p>
    <w:p w14:paraId="1F4DAE22" w14:textId="77777777" w:rsidR="00CB540C" w:rsidRPr="00AE76E1" w:rsidRDefault="00CB540C" w:rsidP="00CB540C">
      <w:pPr>
        <w:pStyle w:val="Prrafodelista"/>
        <w:ind w:left="786"/>
        <w:jc w:val="both"/>
        <w:rPr>
          <w:rFonts w:ascii="Arial" w:hAnsi="Arial" w:cs="Arial"/>
          <w:sz w:val="22"/>
          <w:szCs w:val="22"/>
          <w:lang w:val="es-ES_tradnl"/>
        </w:rPr>
      </w:pPr>
    </w:p>
    <w:p w14:paraId="021E03DB" w14:textId="77777777" w:rsidR="00CB540C" w:rsidRPr="00AE76E1" w:rsidRDefault="00CB540C" w:rsidP="00CB540C">
      <w:pPr>
        <w:pStyle w:val="Prrafodelista"/>
        <w:widowControl w:val="0"/>
        <w:numPr>
          <w:ilvl w:val="1"/>
          <w:numId w:val="56"/>
        </w:numPr>
        <w:autoSpaceDE w:val="0"/>
        <w:autoSpaceDN w:val="0"/>
        <w:ind w:left="786"/>
        <w:jc w:val="both"/>
        <w:rPr>
          <w:rFonts w:ascii="Arial" w:hAnsi="Arial" w:cs="Arial"/>
          <w:sz w:val="22"/>
          <w:szCs w:val="22"/>
          <w:lang w:val="es-ES_tradnl"/>
        </w:rPr>
      </w:pPr>
      <w:r w:rsidRPr="00AE76E1">
        <w:rPr>
          <w:rFonts w:ascii="Arial" w:hAnsi="Arial" w:cs="Arial"/>
          <w:sz w:val="22"/>
          <w:szCs w:val="22"/>
          <w:lang w:val="es-ES_tradnl"/>
        </w:rPr>
        <w:t>Personas de las que se puede deducir por información abierta y pública, que sea suficiente y confiable (prensa, medios, etc.), que pueden estar relacionadas con actividades delictivas y, en particular, con actos de Soborno y corrupción u otros delitos contra la administración pública.</w:t>
      </w:r>
    </w:p>
    <w:p w14:paraId="54869032" w14:textId="77777777" w:rsidR="00CB540C" w:rsidRPr="00AE76E1" w:rsidRDefault="00CB540C" w:rsidP="00CB540C">
      <w:pPr>
        <w:pStyle w:val="Prrafodelista"/>
        <w:ind w:left="786"/>
        <w:jc w:val="both"/>
        <w:rPr>
          <w:rFonts w:ascii="Arial" w:hAnsi="Arial" w:cs="Arial"/>
          <w:sz w:val="22"/>
          <w:szCs w:val="22"/>
          <w:lang w:val="es-ES_tradnl"/>
        </w:rPr>
      </w:pPr>
    </w:p>
    <w:p w14:paraId="4956AB61" w14:textId="77777777" w:rsidR="00CB540C" w:rsidRPr="00AE76E1" w:rsidRDefault="00CB540C" w:rsidP="00CB540C">
      <w:pPr>
        <w:pStyle w:val="Prrafodelista"/>
        <w:widowControl w:val="0"/>
        <w:numPr>
          <w:ilvl w:val="1"/>
          <w:numId w:val="56"/>
        </w:numPr>
        <w:autoSpaceDE w:val="0"/>
        <w:autoSpaceDN w:val="0"/>
        <w:ind w:left="786"/>
        <w:jc w:val="both"/>
        <w:rPr>
          <w:rFonts w:ascii="Arial" w:hAnsi="Arial" w:cs="Arial"/>
          <w:sz w:val="22"/>
          <w:szCs w:val="22"/>
          <w:lang w:val="es-ES_tradnl"/>
        </w:rPr>
      </w:pPr>
      <w:r w:rsidRPr="00AE76E1">
        <w:rPr>
          <w:rFonts w:ascii="Arial" w:hAnsi="Arial" w:cs="Arial"/>
          <w:sz w:val="22"/>
          <w:szCs w:val="22"/>
          <w:lang w:val="es-ES_tradnl"/>
        </w:rPr>
        <w:t>Personas que tengan o desarrollen negocios cuya naturaleza haga imposible la verificación de la legitimidad de las actividades que desarrollan o la procedencia de los fondos y recursos.</w:t>
      </w:r>
    </w:p>
    <w:p w14:paraId="1CF97139" w14:textId="77777777" w:rsidR="00CB540C" w:rsidRPr="00AE76E1" w:rsidRDefault="00CB540C" w:rsidP="00CB540C">
      <w:pPr>
        <w:pStyle w:val="Prrafodelista"/>
        <w:ind w:left="786"/>
        <w:jc w:val="both"/>
        <w:rPr>
          <w:rFonts w:ascii="Arial" w:hAnsi="Arial" w:cs="Arial"/>
          <w:sz w:val="22"/>
          <w:szCs w:val="22"/>
          <w:lang w:val="es-ES_tradnl"/>
        </w:rPr>
      </w:pPr>
    </w:p>
    <w:p w14:paraId="2879480A" w14:textId="77777777" w:rsidR="00CB540C" w:rsidRPr="00AE76E1" w:rsidRDefault="00CB540C" w:rsidP="00CB540C">
      <w:pPr>
        <w:pStyle w:val="Prrafodelista"/>
        <w:widowControl w:val="0"/>
        <w:numPr>
          <w:ilvl w:val="1"/>
          <w:numId w:val="56"/>
        </w:numPr>
        <w:autoSpaceDE w:val="0"/>
        <w:autoSpaceDN w:val="0"/>
        <w:ind w:left="786"/>
        <w:jc w:val="both"/>
        <w:rPr>
          <w:rFonts w:ascii="Arial" w:hAnsi="Arial" w:cs="Arial"/>
          <w:sz w:val="22"/>
          <w:szCs w:val="22"/>
          <w:lang w:val="es-ES_tradnl"/>
        </w:rPr>
      </w:pPr>
      <w:r w:rsidRPr="00AE76E1">
        <w:rPr>
          <w:rFonts w:ascii="Arial" w:hAnsi="Arial" w:cs="Arial"/>
          <w:sz w:val="22"/>
          <w:szCs w:val="22"/>
          <w:lang w:val="es-ES_tradnl"/>
        </w:rPr>
        <w:lastRenderedPageBreak/>
        <w:t>Personas que habiendo mostrado la documentación que permita realizar una plena identificación del titular y/o el beneficiario final, se nieguen a que la Compañía obtenga una copia del documento que acredite la identidad, o de cualquier otro documento que resulte necesario para su vinculación comercial.</w:t>
      </w:r>
    </w:p>
    <w:p w14:paraId="4FCD612D" w14:textId="77777777" w:rsidR="00CB540C" w:rsidRPr="00AE76E1" w:rsidRDefault="00CB540C" w:rsidP="00CB540C">
      <w:pPr>
        <w:pStyle w:val="Prrafodelista"/>
        <w:ind w:left="786"/>
        <w:jc w:val="both"/>
        <w:rPr>
          <w:rFonts w:ascii="Arial" w:hAnsi="Arial" w:cs="Arial"/>
          <w:sz w:val="22"/>
          <w:szCs w:val="22"/>
          <w:lang w:val="es-ES_tradnl"/>
        </w:rPr>
      </w:pPr>
    </w:p>
    <w:p w14:paraId="1515E85F" w14:textId="77777777" w:rsidR="00CB540C" w:rsidRPr="00AE76E1" w:rsidRDefault="00CB540C" w:rsidP="00CB540C">
      <w:pPr>
        <w:pStyle w:val="Prrafodelista"/>
        <w:widowControl w:val="0"/>
        <w:numPr>
          <w:ilvl w:val="1"/>
          <w:numId w:val="56"/>
        </w:numPr>
        <w:autoSpaceDE w:val="0"/>
        <w:autoSpaceDN w:val="0"/>
        <w:ind w:left="786"/>
        <w:jc w:val="both"/>
        <w:rPr>
          <w:rFonts w:ascii="Arial" w:hAnsi="Arial" w:cs="Arial"/>
          <w:sz w:val="22"/>
          <w:szCs w:val="22"/>
          <w:lang w:val="es-ES_tradnl"/>
        </w:rPr>
      </w:pPr>
      <w:r w:rsidRPr="00AE76E1">
        <w:rPr>
          <w:rFonts w:ascii="Arial" w:hAnsi="Arial" w:cs="Arial"/>
          <w:sz w:val="22"/>
          <w:szCs w:val="22"/>
          <w:lang w:val="es-ES_tradnl"/>
        </w:rPr>
        <w:t>Personas que presenten documentos manifiestamente falsos o cuyas características externas permitan albergar serias dudas sobre su legalidad, legitimidad o autenticidad, o que permitan evidenciar su manipulación.</w:t>
      </w:r>
    </w:p>
    <w:p w14:paraId="04804302" w14:textId="77777777" w:rsidR="00CB540C" w:rsidRPr="00AE76E1" w:rsidRDefault="00CB540C" w:rsidP="00CB540C">
      <w:pPr>
        <w:pStyle w:val="Prrafodelista"/>
        <w:ind w:left="786"/>
        <w:jc w:val="both"/>
        <w:rPr>
          <w:rFonts w:ascii="Arial" w:hAnsi="Arial" w:cs="Arial"/>
          <w:sz w:val="22"/>
          <w:szCs w:val="22"/>
          <w:lang w:val="es-ES_tradnl"/>
        </w:rPr>
      </w:pPr>
    </w:p>
    <w:p w14:paraId="47974392" w14:textId="77777777" w:rsidR="00CB540C" w:rsidRPr="00AE76E1" w:rsidRDefault="00CB540C" w:rsidP="00CB540C">
      <w:pPr>
        <w:pStyle w:val="Prrafodelista"/>
        <w:widowControl w:val="0"/>
        <w:numPr>
          <w:ilvl w:val="1"/>
          <w:numId w:val="56"/>
        </w:numPr>
        <w:autoSpaceDE w:val="0"/>
        <w:autoSpaceDN w:val="0"/>
        <w:ind w:left="786"/>
        <w:jc w:val="both"/>
        <w:rPr>
          <w:rFonts w:ascii="Arial" w:hAnsi="Arial" w:cs="Arial"/>
          <w:sz w:val="22"/>
          <w:szCs w:val="22"/>
          <w:lang w:val="es-ES_tradnl"/>
        </w:rPr>
      </w:pPr>
      <w:r w:rsidRPr="00AE76E1">
        <w:rPr>
          <w:rFonts w:ascii="Arial" w:hAnsi="Arial" w:cs="Arial"/>
          <w:sz w:val="22"/>
          <w:szCs w:val="22"/>
          <w:lang w:val="es-ES_tradnl"/>
        </w:rPr>
        <w:t>Personas que no suministren suficiente información que permita evidenciar claramente el objeto de los bienes y servicios que ofrecen y suministran, o de la razonabilidad de los costos que cobran por ellos.</w:t>
      </w:r>
    </w:p>
    <w:p w14:paraId="11081973" w14:textId="77777777" w:rsidR="00CB540C" w:rsidRDefault="00CB540C" w:rsidP="00CB540C">
      <w:pPr>
        <w:pStyle w:val="Prrafodelista"/>
        <w:ind w:left="786"/>
        <w:jc w:val="both"/>
        <w:rPr>
          <w:rFonts w:ascii="Arial" w:hAnsi="Arial" w:cs="Arial"/>
          <w:sz w:val="22"/>
          <w:szCs w:val="22"/>
          <w:lang w:val="es-ES_tradnl"/>
        </w:rPr>
      </w:pPr>
    </w:p>
    <w:p w14:paraId="44F85440" w14:textId="77777777" w:rsidR="00FC232D" w:rsidRPr="00AE76E1" w:rsidRDefault="00FC232D" w:rsidP="00CB540C">
      <w:pPr>
        <w:pStyle w:val="Prrafodelista"/>
        <w:ind w:left="786"/>
        <w:jc w:val="both"/>
        <w:rPr>
          <w:rFonts w:ascii="Arial" w:hAnsi="Arial" w:cs="Arial"/>
          <w:sz w:val="22"/>
          <w:szCs w:val="22"/>
          <w:lang w:val="es-ES_tradnl"/>
        </w:rPr>
      </w:pPr>
    </w:p>
    <w:p w14:paraId="7EC50958" w14:textId="77777777" w:rsidR="00CB540C" w:rsidRPr="00AE76E1" w:rsidRDefault="00CB540C" w:rsidP="00CB540C">
      <w:pPr>
        <w:pStyle w:val="Prrafodelista"/>
        <w:widowControl w:val="0"/>
        <w:numPr>
          <w:ilvl w:val="1"/>
          <w:numId w:val="56"/>
        </w:numPr>
        <w:autoSpaceDE w:val="0"/>
        <w:autoSpaceDN w:val="0"/>
        <w:ind w:left="786"/>
        <w:jc w:val="both"/>
        <w:rPr>
          <w:rFonts w:ascii="Arial" w:hAnsi="Arial" w:cs="Arial"/>
          <w:sz w:val="22"/>
          <w:szCs w:val="22"/>
          <w:lang w:val="es-ES_tradnl"/>
        </w:rPr>
      </w:pPr>
      <w:r w:rsidRPr="00AE76E1">
        <w:rPr>
          <w:rFonts w:ascii="Arial" w:hAnsi="Arial" w:cs="Arial"/>
          <w:sz w:val="22"/>
          <w:szCs w:val="22"/>
          <w:lang w:val="es-ES_tradnl"/>
        </w:rPr>
        <w:t xml:space="preserve">Personas que tengan algún vínculo comercial, contractual o familiar con </w:t>
      </w:r>
      <w:proofErr w:type="gramStart"/>
      <w:r w:rsidRPr="00AE76E1">
        <w:rPr>
          <w:rFonts w:ascii="Arial" w:hAnsi="Arial" w:cs="Arial"/>
          <w:sz w:val="22"/>
          <w:szCs w:val="22"/>
          <w:lang w:val="es-ES_tradnl"/>
        </w:rPr>
        <w:t>Funcionarios</w:t>
      </w:r>
      <w:proofErr w:type="gramEnd"/>
      <w:r w:rsidRPr="00AE76E1">
        <w:rPr>
          <w:rFonts w:ascii="Arial" w:hAnsi="Arial" w:cs="Arial"/>
          <w:sz w:val="22"/>
          <w:szCs w:val="22"/>
          <w:lang w:val="es-ES_tradnl"/>
        </w:rPr>
        <w:t xml:space="preserve"> Públicos hasta el tercer grado de consanguineidad, de afinidad o primero civil, de los países donde la Compañía tenga operación o donde haga negocios.</w:t>
      </w:r>
    </w:p>
    <w:p w14:paraId="68047A7D" w14:textId="77777777" w:rsidR="00CB540C" w:rsidRPr="00AE76E1" w:rsidRDefault="00CB540C" w:rsidP="00CB540C">
      <w:pPr>
        <w:pStyle w:val="Prrafodelista"/>
        <w:ind w:left="786"/>
        <w:jc w:val="both"/>
        <w:rPr>
          <w:rFonts w:ascii="Arial" w:hAnsi="Arial" w:cs="Arial"/>
          <w:sz w:val="22"/>
          <w:szCs w:val="22"/>
          <w:lang w:val="es-ES_tradnl"/>
        </w:rPr>
      </w:pPr>
    </w:p>
    <w:p w14:paraId="0EDC01A1" w14:textId="77777777" w:rsidR="00CB540C" w:rsidRPr="00AE76E1" w:rsidRDefault="00CB540C" w:rsidP="00CB540C">
      <w:pPr>
        <w:pStyle w:val="Prrafodelista"/>
        <w:widowControl w:val="0"/>
        <w:numPr>
          <w:ilvl w:val="1"/>
          <w:numId w:val="56"/>
        </w:numPr>
        <w:autoSpaceDE w:val="0"/>
        <w:autoSpaceDN w:val="0"/>
        <w:ind w:left="786"/>
        <w:jc w:val="both"/>
        <w:rPr>
          <w:rFonts w:ascii="Arial" w:hAnsi="Arial" w:cs="Arial"/>
          <w:sz w:val="22"/>
          <w:szCs w:val="22"/>
          <w:lang w:val="es-ES_tradnl"/>
        </w:rPr>
      </w:pPr>
      <w:r w:rsidRPr="00AE76E1">
        <w:rPr>
          <w:rFonts w:ascii="Arial" w:hAnsi="Arial" w:cs="Arial"/>
          <w:sz w:val="22"/>
          <w:szCs w:val="22"/>
          <w:lang w:val="es-ES_tradnl"/>
        </w:rPr>
        <w:t>Personas que tengan abiertas formalmente investigaciones por autoridades locales o extranjeras, por hechos relacionados con Soborno Transnacional o Corrupción o cualquier tipo de actos de corrupción transfronteriza.</w:t>
      </w:r>
    </w:p>
    <w:p w14:paraId="43C8F7A3" w14:textId="77777777" w:rsidR="00CB540C" w:rsidRPr="000818E6" w:rsidRDefault="00CB540C" w:rsidP="00CB540C">
      <w:pPr>
        <w:pStyle w:val="Sinespaciado"/>
        <w:tabs>
          <w:tab w:val="left" w:pos="1134"/>
        </w:tabs>
        <w:jc w:val="both"/>
        <w:rPr>
          <w:rFonts w:ascii="Arial" w:hAnsi="Arial" w:cs="Arial"/>
          <w:color w:val="00B050"/>
          <w:sz w:val="22"/>
          <w:szCs w:val="22"/>
          <w:highlight w:val="yellow"/>
        </w:rPr>
      </w:pPr>
    </w:p>
    <w:p w14:paraId="0FD1073A" w14:textId="77FE6A8D" w:rsidR="00CB540C" w:rsidRPr="000818E6" w:rsidRDefault="00C07ADB" w:rsidP="00CD0DE5">
      <w:pPr>
        <w:pStyle w:val="Default"/>
        <w:numPr>
          <w:ilvl w:val="1"/>
          <w:numId w:val="46"/>
        </w:numPr>
        <w:tabs>
          <w:tab w:val="left" w:pos="1134"/>
        </w:tabs>
        <w:ind w:left="709"/>
        <w:outlineLvl w:val="1"/>
        <w:rPr>
          <w:b/>
          <w:bCs/>
          <w:color w:val="00B050"/>
          <w:sz w:val="22"/>
          <w:szCs w:val="22"/>
        </w:rPr>
      </w:pPr>
      <w:bookmarkStart w:id="141" w:name="_Toc150245718"/>
      <w:r w:rsidRPr="000818E6">
        <w:rPr>
          <w:b/>
          <w:bCs/>
          <w:color w:val="00B050"/>
          <w:sz w:val="22"/>
          <w:szCs w:val="22"/>
        </w:rPr>
        <w:t>DEBIDA DILIGENCIA EN PROCESOS DE REORGANIZACIÓN EMPRESARIAL O ADQUISICIÓN DE ACTIVOS.</w:t>
      </w:r>
      <w:bookmarkEnd w:id="141"/>
      <w:r w:rsidRPr="000818E6">
        <w:rPr>
          <w:b/>
          <w:bCs/>
          <w:color w:val="00B050"/>
          <w:sz w:val="22"/>
          <w:szCs w:val="22"/>
        </w:rPr>
        <w:t xml:space="preserve"> </w:t>
      </w:r>
    </w:p>
    <w:p w14:paraId="610EFBD5" w14:textId="77777777" w:rsidR="00CB540C" w:rsidRPr="00AE76E1" w:rsidRDefault="00CB540C" w:rsidP="00CB540C">
      <w:pPr>
        <w:jc w:val="both"/>
        <w:rPr>
          <w:rFonts w:ascii="Arial" w:hAnsi="Arial" w:cs="Arial"/>
          <w:sz w:val="22"/>
          <w:szCs w:val="22"/>
          <w:lang w:val="es-CO"/>
        </w:rPr>
      </w:pPr>
    </w:p>
    <w:p w14:paraId="16E00A53" w14:textId="1A9CCB59" w:rsidR="00CB540C" w:rsidRPr="00AE76E1" w:rsidRDefault="00CB540C" w:rsidP="00CB540C">
      <w:pPr>
        <w:jc w:val="both"/>
        <w:rPr>
          <w:rFonts w:ascii="Arial" w:hAnsi="Arial" w:cs="Arial"/>
          <w:sz w:val="22"/>
          <w:szCs w:val="22"/>
        </w:rPr>
      </w:pPr>
      <w:r w:rsidRPr="00AE76E1">
        <w:rPr>
          <w:rFonts w:ascii="Arial" w:hAnsi="Arial" w:cs="Arial"/>
          <w:sz w:val="22"/>
          <w:szCs w:val="22"/>
        </w:rPr>
        <w:t xml:space="preserve">Los procesos de debida diligencia también deben realizarse para el conocimiento de personas jurídicas con las que se pretenda adelantar cualquier tipo de procesos de reorganización empresarial </w:t>
      </w:r>
      <w:r w:rsidR="007D21B4" w:rsidRPr="00AE76E1">
        <w:rPr>
          <w:rFonts w:ascii="Arial" w:hAnsi="Arial" w:cs="Arial"/>
          <w:sz w:val="22"/>
          <w:szCs w:val="22"/>
        </w:rPr>
        <w:t xml:space="preserve">(ventas, </w:t>
      </w:r>
      <w:r w:rsidRPr="00AE76E1">
        <w:rPr>
          <w:rFonts w:ascii="Arial" w:hAnsi="Arial" w:cs="Arial"/>
          <w:sz w:val="22"/>
          <w:szCs w:val="22"/>
        </w:rPr>
        <w:t>fusiones, adquisiciones o escisiones</w:t>
      </w:r>
      <w:r w:rsidR="007D21B4" w:rsidRPr="00AE76E1">
        <w:rPr>
          <w:rFonts w:ascii="Arial" w:hAnsi="Arial" w:cs="Arial"/>
          <w:sz w:val="22"/>
          <w:szCs w:val="22"/>
        </w:rPr>
        <w:t>)</w:t>
      </w:r>
      <w:r w:rsidRPr="00AE76E1">
        <w:rPr>
          <w:rFonts w:ascii="Arial" w:hAnsi="Arial" w:cs="Arial"/>
          <w:sz w:val="22"/>
          <w:szCs w:val="22"/>
        </w:rPr>
        <w:t>.</w:t>
      </w:r>
    </w:p>
    <w:p w14:paraId="2BF8D3DE" w14:textId="77777777" w:rsidR="00CB540C" w:rsidRPr="00AE76E1" w:rsidRDefault="00CB540C" w:rsidP="00CB540C">
      <w:pPr>
        <w:jc w:val="both"/>
        <w:rPr>
          <w:rFonts w:ascii="Arial" w:hAnsi="Arial" w:cs="Arial"/>
          <w:sz w:val="22"/>
          <w:szCs w:val="22"/>
        </w:rPr>
      </w:pPr>
    </w:p>
    <w:p w14:paraId="4A388550" w14:textId="77777777" w:rsidR="006A6340" w:rsidRDefault="00CB540C" w:rsidP="00CB540C">
      <w:pPr>
        <w:jc w:val="both"/>
        <w:rPr>
          <w:rFonts w:ascii="Arial" w:hAnsi="Arial" w:cs="Arial"/>
          <w:sz w:val="22"/>
          <w:szCs w:val="22"/>
        </w:rPr>
      </w:pPr>
      <w:r w:rsidRPr="00AE76E1">
        <w:rPr>
          <w:rFonts w:ascii="Arial" w:hAnsi="Arial" w:cs="Arial"/>
          <w:sz w:val="22"/>
          <w:szCs w:val="22"/>
        </w:rPr>
        <w:t xml:space="preserve">En consecuencia, en cada proceso de negociación y análisis de inversión, se realizará una debida diligencia sobre el cumplimiento de normas anticorrupción y antisoborno, antes de tomar una decisión final sobre la inversión o </w:t>
      </w:r>
      <w:r w:rsidR="00603763" w:rsidRPr="00AE76E1">
        <w:rPr>
          <w:rFonts w:ascii="Arial" w:hAnsi="Arial" w:cs="Arial"/>
          <w:sz w:val="22"/>
          <w:szCs w:val="22"/>
        </w:rPr>
        <w:t>desinversión</w:t>
      </w:r>
      <w:r w:rsidRPr="00AE76E1">
        <w:rPr>
          <w:rFonts w:ascii="Arial" w:hAnsi="Arial" w:cs="Arial"/>
          <w:sz w:val="22"/>
          <w:szCs w:val="22"/>
        </w:rPr>
        <w:t xml:space="preserve">. </w:t>
      </w:r>
    </w:p>
    <w:p w14:paraId="5D8AC619" w14:textId="77777777" w:rsidR="006A6340" w:rsidRDefault="006A6340" w:rsidP="00CB540C">
      <w:pPr>
        <w:jc w:val="both"/>
        <w:rPr>
          <w:rFonts w:ascii="Arial" w:hAnsi="Arial" w:cs="Arial"/>
          <w:sz w:val="22"/>
          <w:szCs w:val="22"/>
        </w:rPr>
      </w:pPr>
    </w:p>
    <w:p w14:paraId="03E4AA98" w14:textId="755F213B" w:rsidR="00CB540C" w:rsidRPr="00AE76E1" w:rsidRDefault="00CB540C" w:rsidP="00CB540C">
      <w:pPr>
        <w:jc w:val="both"/>
        <w:rPr>
          <w:rFonts w:ascii="Arial" w:hAnsi="Arial" w:cs="Arial"/>
          <w:sz w:val="22"/>
          <w:szCs w:val="22"/>
        </w:rPr>
      </w:pPr>
      <w:r w:rsidRPr="00AE76E1">
        <w:rPr>
          <w:rFonts w:ascii="Arial" w:hAnsi="Arial" w:cs="Arial"/>
          <w:sz w:val="22"/>
          <w:szCs w:val="22"/>
        </w:rPr>
        <w:t xml:space="preserve">Así mismo, en caso de concretarse </w:t>
      </w:r>
      <w:r w:rsidR="00530605" w:rsidRPr="00AE76E1">
        <w:rPr>
          <w:rFonts w:ascii="Arial" w:hAnsi="Arial" w:cs="Arial"/>
          <w:sz w:val="22"/>
          <w:szCs w:val="22"/>
        </w:rPr>
        <w:t xml:space="preserve">una </w:t>
      </w:r>
      <w:r w:rsidR="00995863" w:rsidRPr="00AE76E1">
        <w:rPr>
          <w:rFonts w:ascii="Arial" w:hAnsi="Arial" w:cs="Arial"/>
          <w:sz w:val="22"/>
          <w:szCs w:val="22"/>
        </w:rPr>
        <w:t>operación</w:t>
      </w:r>
      <w:r w:rsidR="00530605" w:rsidRPr="00AE76E1">
        <w:rPr>
          <w:rFonts w:ascii="Arial" w:hAnsi="Arial" w:cs="Arial"/>
          <w:sz w:val="22"/>
          <w:szCs w:val="22"/>
        </w:rPr>
        <w:t xml:space="preserve"> de compra</w:t>
      </w:r>
      <w:r w:rsidRPr="00AE76E1">
        <w:rPr>
          <w:rFonts w:ascii="Arial" w:hAnsi="Arial" w:cs="Arial"/>
          <w:sz w:val="22"/>
          <w:szCs w:val="22"/>
        </w:rPr>
        <w:t xml:space="preserve">, </w:t>
      </w:r>
      <w:r w:rsidR="00DB0668">
        <w:rPr>
          <w:rFonts w:ascii="Arial" w:hAnsi="Arial" w:cs="Arial"/>
          <w:sz w:val="22"/>
          <w:szCs w:val="22"/>
        </w:rPr>
        <w:t>la Compañía</w:t>
      </w:r>
      <w:r w:rsidRPr="00AE76E1">
        <w:rPr>
          <w:rFonts w:ascii="Arial" w:hAnsi="Arial" w:cs="Arial"/>
          <w:sz w:val="22"/>
          <w:szCs w:val="22"/>
        </w:rPr>
        <w:t xml:space="preserve"> se asegurará que </w:t>
      </w:r>
      <w:r w:rsidR="00530605" w:rsidRPr="00AE76E1">
        <w:rPr>
          <w:rFonts w:ascii="Arial" w:hAnsi="Arial" w:cs="Arial"/>
          <w:sz w:val="22"/>
          <w:szCs w:val="22"/>
        </w:rPr>
        <w:t xml:space="preserve">el activo </w:t>
      </w:r>
      <w:r w:rsidRPr="00AE76E1">
        <w:rPr>
          <w:rFonts w:ascii="Arial" w:hAnsi="Arial" w:cs="Arial"/>
          <w:sz w:val="22"/>
          <w:szCs w:val="22"/>
        </w:rPr>
        <w:t>adquirid</w:t>
      </w:r>
      <w:r w:rsidR="00530605" w:rsidRPr="00AE76E1">
        <w:rPr>
          <w:rFonts w:ascii="Arial" w:hAnsi="Arial" w:cs="Arial"/>
          <w:sz w:val="22"/>
          <w:szCs w:val="22"/>
        </w:rPr>
        <w:t>o</w:t>
      </w:r>
      <w:r w:rsidRPr="00AE76E1">
        <w:rPr>
          <w:rFonts w:ascii="Arial" w:hAnsi="Arial" w:cs="Arial"/>
          <w:sz w:val="22"/>
          <w:szCs w:val="22"/>
        </w:rPr>
        <w:t xml:space="preserve"> implemente</w:t>
      </w:r>
      <w:r w:rsidR="00530605" w:rsidRPr="00AE76E1">
        <w:rPr>
          <w:rFonts w:ascii="Arial" w:hAnsi="Arial" w:cs="Arial"/>
          <w:sz w:val="22"/>
          <w:szCs w:val="22"/>
        </w:rPr>
        <w:t>,</w:t>
      </w:r>
      <w:r w:rsidRPr="00AE76E1">
        <w:rPr>
          <w:rFonts w:ascii="Arial" w:hAnsi="Arial" w:cs="Arial"/>
          <w:sz w:val="22"/>
          <w:szCs w:val="22"/>
        </w:rPr>
        <w:t xml:space="preserve"> dentro de un plazo razonable, los sistemas de control interno y el presente Programa de Transparencia y Ética Empresarial bajo los estándares existentes en </w:t>
      </w:r>
      <w:r w:rsidR="00DB0668">
        <w:rPr>
          <w:rFonts w:ascii="Arial" w:hAnsi="Arial" w:cs="Arial"/>
          <w:sz w:val="22"/>
          <w:szCs w:val="22"/>
        </w:rPr>
        <w:t>la Compañía</w:t>
      </w:r>
    </w:p>
    <w:p w14:paraId="4E4DFA29" w14:textId="77777777" w:rsidR="00B77FB3" w:rsidRPr="009D58E7" w:rsidRDefault="00B77FB3" w:rsidP="00BB1D02">
      <w:pPr>
        <w:autoSpaceDE w:val="0"/>
        <w:autoSpaceDN w:val="0"/>
        <w:jc w:val="both"/>
        <w:rPr>
          <w:rFonts w:ascii="Arial" w:hAnsi="Arial" w:cs="Arial"/>
          <w:b/>
          <w:bCs/>
          <w:color w:val="000000" w:themeColor="text1"/>
          <w:sz w:val="22"/>
          <w:szCs w:val="22"/>
        </w:rPr>
      </w:pPr>
    </w:p>
    <w:p w14:paraId="66946808" w14:textId="1D1F0706" w:rsidR="00BB1D02" w:rsidRPr="000818E6" w:rsidRDefault="00C07ADB" w:rsidP="00CD0DE5">
      <w:pPr>
        <w:pStyle w:val="Default"/>
        <w:numPr>
          <w:ilvl w:val="1"/>
          <w:numId w:val="46"/>
        </w:numPr>
        <w:tabs>
          <w:tab w:val="left" w:pos="1134"/>
        </w:tabs>
        <w:ind w:left="709"/>
        <w:outlineLvl w:val="1"/>
        <w:rPr>
          <w:b/>
          <w:bCs/>
          <w:color w:val="00B050"/>
          <w:sz w:val="22"/>
          <w:szCs w:val="22"/>
        </w:rPr>
      </w:pPr>
      <w:bookmarkStart w:id="142" w:name="_Toc150245719"/>
      <w:r w:rsidRPr="000818E6">
        <w:rPr>
          <w:b/>
          <w:bCs/>
          <w:color w:val="00B050"/>
          <w:sz w:val="22"/>
          <w:szCs w:val="22"/>
        </w:rPr>
        <w:t>SEÑALES DE ALERTA.</w:t>
      </w:r>
      <w:bookmarkEnd w:id="142"/>
    </w:p>
    <w:p w14:paraId="6667EDD8" w14:textId="77777777" w:rsidR="00BB1D02" w:rsidRPr="009D58E7" w:rsidRDefault="00BB1D02" w:rsidP="00BB1D02">
      <w:pPr>
        <w:jc w:val="both"/>
        <w:rPr>
          <w:rFonts w:ascii="Arial" w:hAnsi="Arial" w:cs="Arial"/>
          <w:bCs/>
          <w:sz w:val="22"/>
          <w:szCs w:val="22"/>
          <w:lang w:val="es-ES_tradnl"/>
        </w:rPr>
      </w:pPr>
    </w:p>
    <w:p w14:paraId="6F24C12D" w14:textId="065AE398" w:rsidR="001711A2" w:rsidRDefault="001711A2" w:rsidP="00BB1D02">
      <w:pPr>
        <w:autoSpaceDE w:val="0"/>
        <w:autoSpaceDN w:val="0"/>
        <w:jc w:val="both"/>
        <w:rPr>
          <w:rFonts w:ascii="Arial" w:hAnsi="Arial" w:cs="Arial"/>
          <w:bCs/>
          <w:sz w:val="22"/>
          <w:szCs w:val="22"/>
          <w:lang w:val="es-ES_tradnl"/>
        </w:rPr>
      </w:pPr>
      <w:r>
        <w:rPr>
          <w:rFonts w:ascii="Arial" w:hAnsi="Arial" w:cs="Arial"/>
          <w:bCs/>
          <w:sz w:val="22"/>
          <w:szCs w:val="22"/>
          <w:lang w:val="es-ES_tradnl"/>
        </w:rPr>
        <w:t xml:space="preserve">La aparición </w:t>
      </w:r>
      <w:r w:rsidR="004B3046">
        <w:rPr>
          <w:rFonts w:ascii="Arial" w:hAnsi="Arial" w:cs="Arial"/>
          <w:bCs/>
          <w:sz w:val="22"/>
          <w:szCs w:val="22"/>
          <w:lang w:val="es-ES_tradnl"/>
        </w:rPr>
        <w:t xml:space="preserve">y </w:t>
      </w:r>
      <w:r w:rsidR="00AA1503">
        <w:rPr>
          <w:rFonts w:ascii="Arial" w:hAnsi="Arial" w:cs="Arial"/>
          <w:bCs/>
          <w:sz w:val="22"/>
          <w:szCs w:val="22"/>
          <w:lang w:val="es-ES_tradnl"/>
        </w:rPr>
        <w:t xml:space="preserve">detección oportuna </w:t>
      </w:r>
      <w:r>
        <w:rPr>
          <w:rFonts w:ascii="Arial" w:hAnsi="Arial" w:cs="Arial"/>
          <w:bCs/>
          <w:sz w:val="22"/>
          <w:szCs w:val="22"/>
          <w:lang w:val="es-ES_tradnl"/>
        </w:rPr>
        <w:t xml:space="preserve">de señales de alerta es un control efectivo </w:t>
      </w:r>
      <w:r w:rsidR="00AA1503">
        <w:rPr>
          <w:rFonts w:ascii="Arial" w:hAnsi="Arial" w:cs="Arial"/>
          <w:bCs/>
          <w:sz w:val="22"/>
          <w:szCs w:val="22"/>
          <w:lang w:val="es-ES_tradnl"/>
        </w:rPr>
        <w:t xml:space="preserve">(preventivo o concomitante) </w:t>
      </w:r>
      <w:r w:rsidR="005336F4">
        <w:rPr>
          <w:rFonts w:ascii="Arial" w:hAnsi="Arial" w:cs="Arial"/>
          <w:bCs/>
          <w:sz w:val="22"/>
          <w:szCs w:val="22"/>
          <w:lang w:val="es-ES_tradnl"/>
        </w:rPr>
        <w:t xml:space="preserve">frente a los riesgos </w:t>
      </w:r>
      <w:r w:rsidR="00AA1503">
        <w:rPr>
          <w:rFonts w:ascii="Arial" w:hAnsi="Arial" w:cs="Arial"/>
          <w:bCs/>
          <w:sz w:val="22"/>
          <w:szCs w:val="22"/>
          <w:lang w:val="es-ES_tradnl"/>
        </w:rPr>
        <w:t>de posibles operaciones o transacciones con Riesgo C/ST</w:t>
      </w:r>
      <w:r w:rsidR="004B3046">
        <w:rPr>
          <w:rFonts w:ascii="Arial" w:hAnsi="Arial" w:cs="Arial"/>
          <w:bCs/>
          <w:sz w:val="22"/>
          <w:szCs w:val="22"/>
          <w:lang w:val="es-ES_tradnl"/>
        </w:rPr>
        <w:t xml:space="preserve">. </w:t>
      </w:r>
      <w:r w:rsidR="00AA1503">
        <w:rPr>
          <w:rFonts w:ascii="Arial" w:hAnsi="Arial" w:cs="Arial"/>
          <w:bCs/>
          <w:sz w:val="22"/>
          <w:szCs w:val="22"/>
          <w:lang w:val="es-ES_tradnl"/>
        </w:rPr>
        <w:t xml:space="preserve"> </w:t>
      </w:r>
    </w:p>
    <w:p w14:paraId="43DAAD8E" w14:textId="77777777" w:rsidR="001711A2" w:rsidRDefault="001711A2" w:rsidP="00BB1D02">
      <w:pPr>
        <w:autoSpaceDE w:val="0"/>
        <w:autoSpaceDN w:val="0"/>
        <w:jc w:val="both"/>
        <w:rPr>
          <w:rFonts w:ascii="Arial" w:hAnsi="Arial" w:cs="Arial"/>
          <w:bCs/>
          <w:sz w:val="22"/>
          <w:szCs w:val="22"/>
          <w:lang w:val="es-ES_tradnl"/>
        </w:rPr>
      </w:pPr>
    </w:p>
    <w:p w14:paraId="3C1C69BC" w14:textId="72FFA44D" w:rsidR="00BB1D02" w:rsidRDefault="00BB1D02" w:rsidP="00BB1D02">
      <w:pPr>
        <w:autoSpaceDE w:val="0"/>
        <w:autoSpaceDN w:val="0"/>
        <w:jc w:val="both"/>
        <w:rPr>
          <w:rFonts w:ascii="Arial" w:hAnsi="Arial" w:cs="Arial"/>
          <w:bCs/>
          <w:sz w:val="22"/>
          <w:szCs w:val="22"/>
          <w:lang w:val="es-ES_tradnl"/>
        </w:rPr>
      </w:pPr>
      <w:r w:rsidRPr="009D58E7">
        <w:rPr>
          <w:rFonts w:ascii="Arial" w:hAnsi="Arial" w:cs="Arial"/>
          <w:bCs/>
          <w:sz w:val="22"/>
          <w:szCs w:val="22"/>
          <w:lang w:val="es-ES_tradnl"/>
        </w:rPr>
        <w:t xml:space="preserve">El monitoreo de señales de alerta se realiza </w:t>
      </w:r>
      <w:r w:rsidR="00732268">
        <w:rPr>
          <w:rFonts w:ascii="Arial" w:hAnsi="Arial" w:cs="Arial"/>
          <w:bCs/>
          <w:sz w:val="22"/>
          <w:szCs w:val="22"/>
          <w:lang w:val="es-ES_tradnl"/>
        </w:rPr>
        <w:t xml:space="preserve">“en vivo” durante todas las </w:t>
      </w:r>
      <w:r w:rsidRPr="009D58E7">
        <w:rPr>
          <w:rFonts w:ascii="Arial" w:hAnsi="Arial" w:cs="Arial"/>
          <w:bCs/>
          <w:sz w:val="22"/>
          <w:szCs w:val="22"/>
          <w:lang w:val="es-ES_tradnl"/>
        </w:rPr>
        <w:t>etapas de la relación contractual, comercial o transaccional</w:t>
      </w:r>
      <w:r w:rsidR="00732268">
        <w:rPr>
          <w:rFonts w:ascii="Arial" w:hAnsi="Arial" w:cs="Arial"/>
          <w:bCs/>
          <w:sz w:val="22"/>
          <w:szCs w:val="22"/>
          <w:lang w:val="es-ES_tradnl"/>
        </w:rPr>
        <w:t xml:space="preserve"> con un Empleado o Contraparte</w:t>
      </w:r>
      <w:r w:rsidRPr="009D58E7">
        <w:rPr>
          <w:rFonts w:ascii="Arial" w:hAnsi="Arial" w:cs="Arial"/>
          <w:bCs/>
          <w:sz w:val="22"/>
          <w:szCs w:val="22"/>
          <w:lang w:val="es-ES_tradnl"/>
        </w:rPr>
        <w:t xml:space="preserve">, por ejemplo: al analizar los documentos e información proporcionada por las contrapartes para su vinculación, al renovar un contrato, al solicitar la actualización de información. </w:t>
      </w:r>
    </w:p>
    <w:p w14:paraId="29112B36" w14:textId="77777777" w:rsidR="00BB1D02" w:rsidRDefault="00BB1D02" w:rsidP="00BB1D02">
      <w:pPr>
        <w:autoSpaceDE w:val="0"/>
        <w:autoSpaceDN w:val="0"/>
        <w:jc w:val="both"/>
        <w:rPr>
          <w:rFonts w:ascii="Arial" w:hAnsi="Arial" w:cs="Arial"/>
          <w:bCs/>
          <w:sz w:val="22"/>
          <w:szCs w:val="22"/>
          <w:lang w:val="es-ES_tradnl"/>
        </w:rPr>
      </w:pPr>
    </w:p>
    <w:p w14:paraId="12B38F43" w14:textId="48A13E1B" w:rsidR="00BB1D02" w:rsidRPr="00AB7B25" w:rsidRDefault="00BB1D02" w:rsidP="00BB1D02">
      <w:pPr>
        <w:autoSpaceDE w:val="0"/>
        <w:autoSpaceDN w:val="0"/>
        <w:jc w:val="both"/>
        <w:rPr>
          <w:rFonts w:ascii="Arial" w:hAnsi="Arial" w:cs="Arial"/>
          <w:sz w:val="22"/>
          <w:szCs w:val="22"/>
          <w:lang w:val="es-ES_tradnl"/>
        </w:rPr>
      </w:pPr>
      <w:r w:rsidRPr="00AB7B25">
        <w:rPr>
          <w:rFonts w:ascii="Arial" w:hAnsi="Arial" w:cs="Arial"/>
          <w:sz w:val="22"/>
          <w:szCs w:val="22"/>
          <w:lang w:val="es-ES_tradnl"/>
        </w:rPr>
        <w:t xml:space="preserve">A continuación, se enuncian las señales de alerta utilizadas para el monitoreo de cada una de las contrapartes, que sirven para identificar el </w:t>
      </w:r>
      <w:r w:rsidR="00A62486" w:rsidRPr="00AB7B25">
        <w:rPr>
          <w:rFonts w:ascii="Arial" w:hAnsi="Arial" w:cs="Arial"/>
          <w:sz w:val="22"/>
          <w:szCs w:val="22"/>
          <w:lang w:val="es-ES_tradnl"/>
        </w:rPr>
        <w:t>R</w:t>
      </w:r>
      <w:r w:rsidRPr="00AB7B25">
        <w:rPr>
          <w:rFonts w:ascii="Arial" w:hAnsi="Arial" w:cs="Arial"/>
          <w:sz w:val="22"/>
          <w:szCs w:val="22"/>
          <w:lang w:val="es-ES_tradnl"/>
        </w:rPr>
        <w:t xml:space="preserve">iesgo </w:t>
      </w:r>
      <w:r w:rsidR="00A62486" w:rsidRPr="00AB7B25">
        <w:rPr>
          <w:rFonts w:ascii="Arial" w:hAnsi="Arial" w:cs="Arial"/>
          <w:sz w:val="22"/>
          <w:szCs w:val="22"/>
          <w:lang w:val="es-ES_tradnl"/>
        </w:rPr>
        <w:t>de C/ST</w:t>
      </w:r>
      <w:r w:rsidR="000C164B">
        <w:rPr>
          <w:rFonts w:ascii="Arial" w:hAnsi="Arial" w:cs="Arial"/>
          <w:sz w:val="22"/>
          <w:szCs w:val="22"/>
          <w:lang w:val="es-ES_tradnl"/>
        </w:rPr>
        <w:t>.</w:t>
      </w:r>
    </w:p>
    <w:p w14:paraId="0D8BAC40" w14:textId="77777777" w:rsidR="00BB1D02" w:rsidRPr="00AB7B25" w:rsidRDefault="00BB1D02" w:rsidP="00BB1D02">
      <w:pPr>
        <w:jc w:val="both"/>
        <w:rPr>
          <w:rFonts w:ascii="Arial" w:hAnsi="Arial" w:cs="Arial"/>
          <w:sz w:val="22"/>
          <w:szCs w:val="22"/>
          <w:lang w:val="es-ES_tradnl"/>
        </w:rPr>
      </w:pPr>
    </w:p>
    <w:p w14:paraId="29A27E66" w14:textId="5E62ACE3" w:rsidR="002E5B1B" w:rsidRDefault="002E5B1B" w:rsidP="00BB1D02">
      <w:pPr>
        <w:pStyle w:val="Sinespaciado"/>
        <w:jc w:val="both"/>
        <w:rPr>
          <w:rFonts w:ascii="Arial" w:hAnsi="Arial" w:cs="Arial"/>
          <w:b/>
          <w:bCs/>
          <w:sz w:val="22"/>
          <w:szCs w:val="22"/>
          <w:lang w:val="es-ES_tradnl"/>
        </w:rPr>
      </w:pPr>
      <w:r>
        <w:rPr>
          <w:rFonts w:ascii="Arial" w:hAnsi="Arial" w:cs="Arial"/>
          <w:b/>
          <w:bCs/>
          <w:sz w:val="22"/>
          <w:szCs w:val="22"/>
          <w:lang w:val="es-ES_tradnl"/>
        </w:rPr>
        <w:t xml:space="preserve">Señales de Alerta en </w:t>
      </w:r>
      <w:r w:rsidR="008C30BA">
        <w:rPr>
          <w:rFonts w:ascii="Arial" w:hAnsi="Arial" w:cs="Arial"/>
          <w:b/>
          <w:bCs/>
          <w:sz w:val="22"/>
          <w:szCs w:val="22"/>
          <w:lang w:val="es-ES_tradnl"/>
        </w:rPr>
        <w:t xml:space="preserve">la labor de los </w:t>
      </w:r>
      <w:r w:rsidR="00261A2D">
        <w:rPr>
          <w:rFonts w:ascii="Arial" w:hAnsi="Arial" w:cs="Arial"/>
          <w:b/>
          <w:bCs/>
          <w:sz w:val="22"/>
          <w:szCs w:val="22"/>
          <w:lang w:val="es-ES_tradnl"/>
        </w:rPr>
        <w:t>Trabajadores</w:t>
      </w:r>
      <w:r>
        <w:rPr>
          <w:rFonts w:ascii="Arial" w:hAnsi="Arial" w:cs="Arial"/>
          <w:b/>
          <w:bCs/>
          <w:sz w:val="22"/>
          <w:szCs w:val="22"/>
          <w:lang w:val="es-ES_tradnl"/>
        </w:rPr>
        <w:t xml:space="preserve">: </w:t>
      </w:r>
    </w:p>
    <w:p w14:paraId="10B4D36E" w14:textId="77777777" w:rsidR="002E5B1B" w:rsidRDefault="002E5B1B" w:rsidP="00BB1D02">
      <w:pPr>
        <w:pStyle w:val="Sinespaciado"/>
        <w:jc w:val="both"/>
        <w:rPr>
          <w:rFonts w:ascii="Arial" w:hAnsi="Arial" w:cs="Arial"/>
          <w:b/>
          <w:bCs/>
          <w:sz w:val="22"/>
          <w:szCs w:val="22"/>
          <w:lang w:val="es-ES_tradnl"/>
        </w:rPr>
      </w:pPr>
    </w:p>
    <w:p w14:paraId="44C2E3D4" w14:textId="36368D52"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que omiten reiteradamente los actos preventivos o de debida diligencia a los que están obligados.</w:t>
      </w:r>
    </w:p>
    <w:p w14:paraId="548BD22C" w14:textId="02DB1987"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con un estilo de vida que no corresponde a su nivel de ingresos en la compañía. </w:t>
      </w: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que tienen estilo de vida o realizan transacciones financieras y de inversión que no corresponden con el monto de sus ingresos (laborales u otros conocidos) sin una justificación clara y razonable.</w:t>
      </w:r>
    </w:p>
    <w:p w14:paraId="130ABC0D" w14:textId="53F18659"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renuentes a disfrutar vacaciones.</w:t>
      </w:r>
    </w:p>
    <w:p w14:paraId="1DDCFEF0" w14:textId="22548D53"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renuentes a aceptar cambios de su actividad o promociones que impliquen no continuar realizando las mismas funciones.</w:t>
      </w:r>
    </w:p>
    <w:p w14:paraId="422D0A37" w14:textId="42F7EE71"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que con frecuencia permanecen en la oficina más allá de hora de cierre o concurren a ella por fuera del horario habitual, sin justificación.</w:t>
      </w:r>
    </w:p>
    <w:p w14:paraId="54EDAF54" w14:textId="62B5A107"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que </w:t>
      </w:r>
      <w:r w:rsidR="009930C2" w:rsidRPr="006A6340">
        <w:rPr>
          <w:rFonts w:ascii="Arial" w:hAnsi="Arial" w:cs="Arial"/>
          <w:bCs/>
          <w:sz w:val="22"/>
          <w:szCs w:val="22"/>
          <w:lang w:val="es-ES_tradnl"/>
        </w:rPr>
        <w:t>frecuente e injustificadamente</w:t>
      </w:r>
      <w:r w:rsidR="000C164B" w:rsidRPr="006A6340">
        <w:rPr>
          <w:rFonts w:ascii="Arial" w:hAnsi="Arial" w:cs="Arial"/>
          <w:bCs/>
          <w:sz w:val="22"/>
          <w:szCs w:val="22"/>
          <w:lang w:val="es-ES_tradnl"/>
        </w:rPr>
        <w:t xml:space="preserve"> se ausenten del lugar de trabajo.</w:t>
      </w:r>
    </w:p>
    <w:p w14:paraId="3D6C1111" w14:textId="1C4C8664"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que muestran un cambio repentino favorable en su estilo económico de vida, sin una justificación clara y razonable.</w:t>
      </w:r>
    </w:p>
    <w:p w14:paraId="75D79410" w14:textId="16C9249A"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renuentes a aceptar cambios, promociones o ascensos en su actividad laboral sin una justificación clara.</w:t>
      </w:r>
    </w:p>
    <w:p w14:paraId="6A581050" w14:textId="6BAB0EDA"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que eviten ciertos controles internos o de aprobación, establecidos para determinadas transacciones, productos o servicios financieros.</w:t>
      </w:r>
    </w:p>
    <w:p w14:paraId="4F76B97C" w14:textId="78C75635"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que frecuentemente tramitan operaciones con excepciones para un</w:t>
      </w:r>
      <w:r w:rsidR="009930C2" w:rsidRPr="006A6340">
        <w:rPr>
          <w:rFonts w:ascii="Arial" w:hAnsi="Arial" w:cs="Arial"/>
          <w:bCs/>
          <w:sz w:val="22"/>
          <w:szCs w:val="22"/>
          <w:lang w:val="es-ES_tradnl"/>
        </w:rPr>
        <w:t>a</w:t>
      </w:r>
      <w:r w:rsidR="000C164B" w:rsidRPr="006A6340">
        <w:rPr>
          <w:rFonts w:ascii="Arial" w:hAnsi="Arial" w:cs="Arial"/>
          <w:bCs/>
          <w:sz w:val="22"/>
          <w:szCs w:val="22"/>
          <w:lang w:val="es-ES_tradnl"/>
        </w:rPr>
        <w:t xml:space="preserve"> </w:t>
      </w:r>
      <w:r w:rsidR="009930C2" w:rsidRPr="006A6340">
        <w:rPr>
          <w:rFonts w:ascii="Arial" w:hAnsi="Arial" w:cs="Arial"/>
          <w:bCs/>
          <w:sz w:val="22"/>
          <w:szCs w:val="22"/>
          <w:lang w:val="es-ES_tradnl"/>
        </w:rPr>
        <w:t>determinada contraparte</w:t>
      </w:r>
      <w:r w:rsidR="000C164B" w:rsidRPr="006A6340">
        <w:rPr>
          <w:rFonts w:ascii="Arial" w:hAnsi="Arial" w:cs="Arial"/>
          <w:bCs/>
          <w:sz w:val="22"/>
          <w:szCs w:val="22"/>
          <w:lang w:val="es-ES_tradnl"/>
        </w:rPr>
        <w:t>.</w:t>
      </w:r>
    </w:p>
    <w:p w14:paraId="18B69D85" w14:textId="14878427"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que frecuentemente incurren en errores, descuadres o inconsistencias y sus explicaciones son insuficientes o inadecuadas.</w:t>
      </w:r>
    </w:p>
    <w:p w14:paraId="2C35A866" w14:textId="080E50E8"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que frecuentemente atienden a un mismo cliente o </w:t>
      </w:r>
      <w:r w:rsidR="009930C2" w:rsidRPr="006A6340">
        <w:rPr>
          <w:rFonts w:ascii="Arial" w:hAnsi="Arial" w:cs="Arial"/>
          <w:bCs/>
          <w:sz w:val="22"/>
          <w:szCs w:val="22"/>
          <w:lang w:val="es-ES_tradnl"/>
        </w:rPr>
        <w:t>proveedor</w:t>
      </w:r>
      <w:r w:rsidR="000C164B" w:rsidRPr="006A6340">
        <w:rPr>
          <w:rFonts w:ascii="Arial" w:hAnsi="Arial" w:cs="Arial"/>
          <w:bCs/>
          <w:sz w:val="22"/>
          <w:szCs w:val="22"/>
          <w:lang w:val="es-ES_tradnl"/>
        </w:rPr>
        <w:t xml:space="preserve"> al cual aparentan no conocerlo o impiden a otros compañeros atender a determinados clientes</w:t>
      </w:r>
      <w:r w:rsidR="009930C2" w:rsidRPr="006A6340">
        <w:rPr>
          <w:rFonts w:ascii="Arial" w:hAnsi="Arial" w:cs="Arial"/>
          <w:bCs/>
          <w:sz w:val="22"/>
          <w:szCs w:val="22"/>
          <w:lang w:val="es-ES_tradnl"/>
        </w:rPr>
        <w:t xml:space="preserve"> o proveedores</w:t>
      </w:r>
      <w:r w:rsidR="000C164B" w:rsidRPr="006A6340">
        <w:rPr>
          <w:rFonts w:ascii="Arial" w:hAnsi="Arial" w:cs="Arial"/>
          <w:bCs/>
          <w:sz w:val="22"/>
          <w:szCs w:val="22"/>
          <w:lang w:val="es-ES_tradnl"/>
        </w:rPr>
        <w:t>.</w:t>
      </w:r>
    </w:p>
    <w:p w14:paraId="218A25CD" w14:textId="16F7408D"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que insisten en realizar reuniones con clientes</w:t>
      </w:r>
      <w:r w:rsidR="009930C2" w:rsidRPr="006A6340">
        <w:rPr>
          <w:rFonts w:ascii="Arial" w:hAnsi="Arial" w:cs="Arial"/>
          <w:bCs/>
          <w:sz w:val="22"/>
          <w:szCs w:val="22"/>
          <w:lang w:val="es-ES_tradnl"/>
        </w:rPr>
        <w:t xml:space="preserve"> o proveedores</w:t>
      </w:r>
      <w:r w:rsidR="000C164B" w:rsidRPr="006A6340">
        <w:rPr>
          <w:rFonts w:ascii="Arial" w:hAnsi="Arial" w:cs="Arial"/>
          <w:bCs/>
          <w:sz w:val="22"/>
          <w:szCs w:val="22"/>
          <w:lang w:val="es-ES_tradnl"/>
        </w:rPr>
        <w:t xml:space="preserve"> en lugares distintos a la oficina, sin justificación alguna.</w:t>
      </w:r>
    </w:p>
    <w:p w14:paraId="4BD8EDA8" w14:textId="3FAE0E3A"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que no han comunicado o han ocultado al Oficial de Cumplimiento, información relativa a una operación o cambio en el comportamiento de algún cliente</w:t>
      </w:r>
      <w:r w:rsidR="009930C2" w:rsidRPr="006A6340">
        <w:rPr>
          <w:rFonts w:ascii="Arial" w:hAnsi="Arial" w:cs="Arial"/>
          <w:bCs/>
          <w:sz w:val="22"/>
          <w:szCs w:val="22"/>
          <w:lang w:val="es-ES_tradnl"/>
        </w:rPr>
        <w:t xml:space="preserve"> o proveedor.</w:t>
      </w:r>
    </w:p>
    <w:p w14:paraId="09526EDF" w14:textId="08BAD7C2" w:rsidR="009930C2"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Trabajadores</w:t>
      </w:r>
      <w:r w:rsidR="009930C2" w:rsidRPr="006A6340">
        <w:rPr>
          <w:rFonts w:ascii="Arial" w:hAnsi="Arial" w:cs="Arial"/>
          <w:bCs/>
          <w:sz w:val="22"/>
          <w:szCs w:val="22"/>
          <w:lang w:val="es-ES_tradnl"/>
        </w:rPr>
        <w:t xml:space="preserve"> que no han declarado o han ocultado al Oficial de Cumplimiento, potenciales o reales conflictos de intereses. </w:t>
      </w:r>
    </w:p>
    <w:p w14:paraId="5C222B1C" w14:textId="069CE91C" w:rsidR="000C164B" w:rsidRPr="006A6340" w:rsidRDefault="00261A2D"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lastRenderedPageBreak/>
        <w:t>Trabajadores</w:t>
      </w:r>
      <w:r w:rsidR="000C164B" w:rsidRPr="006A6340">
        <w:rPr>
          <w:rFonts w:ascii="Arial" w:hAnsi="Arial" w:cs="Arial"/>
          <w:bCs/>
          <w:sz w:val="22"/>
          <w:szCs w:val="22"/>
          <w:lang w:val="es-ES_tradnl"/>
        </w:rPr>
        <w:t xml:space="preserve"> que a determinados clientes</w:t>
      </w:r>
      <w:r w:rsidR="009930C2" w:rsidRPr="006A6340">
        <w:rPr>
          <w:rFonts w:ascii="Arial" w:hAnsi="Arial" w:cs="Arial"/>
          <w:bCs/>
          <w:sz w:val="22"/>
          <w:szCs w:val="22"/>
          <w:lang w:val="es-ES_tradnl"/>
        </w:rPr>
        <w:t xml:space="preserve"> o proveedores</w:t>
      </w:r>
      <w:r w:rsidR="000C164B" w:rsidRPr="006A6340">
        <w:rPr>
          <w:rFonts w:ascii="Arial" w:hAnsi="Arial" w:cs="Arial"/>
          <w:bCs/>
          <w:sz w:val="22"/>
          <w:szCs w:val="22"/>
          <w:lang w:val="es-ES_tradnl"/>
        </w:rPr>
        <w:t xml:space="preserve"> los atienden en forma preferencial, exclusiva y permanente, o los eximen de ciertos controles, con argumentos tales como: “es bastante conocido,” “es referenciado de otra entidad”, “él solo </w:t>
      </w:r>
      <w:r w:rsidR="009930C2" w:rsidRPr="006A6340">
        <w:rPr>
          <w:rFonts w:ascii="Arial" w:hAnsi="Arial" w:cs="Arial"/>
          <w:bCs/>
          <w:sz w:val="22"/>
          <w:szCs w:val="22"/>
          <w:lang w:val="es-ES_tradnl"/>
        </w:rPr>
        <w:t>confía en</w:t>
      </w:r>
      <w:r w:rsidR="000C164B" w:rsidRPr="006A6340">
        <w:rPr>
          <w:rFonts w:ascii="Arial" w:hAnsi="Arial" w:cs="Arial"/>
          <w:bCs/>
          <w:sz w:val="22"/>
          <w:szCs w:val="22"/>
          <w:lang w:val="es-ES_tradnl"/>
        </w:rPr>
        <w:t xml:space="preserve"> mí”, “yo le </w:t>
      </w:r>
      <w:r w:rsidR="009930C2" w:rsidRPr="006A6340">
        <w:rPr>
          <w:rFonts w:ascii="Arial" w:hAnsi="Arial" w:cs="Arial"/>
          <w:bCs/>
          <w:sz w:val="22"/>
          <w:szCs w:val="22"/>
          <w:lang w:val="es-ES_tradnl"/>
        </w:rPr>
        <w:t>asesoro todos</w:t>
      </w:r>
      <w:r w:rsidR="000C164B" w:rsidRPr="006A6340">
        <w:rPr>
          <w:rFonts w:ascii="Arial" w:hAnsi="Arial" w:cs="Arial"/>
          <w:bCs/>
          <w:sz w:val="22"/>
          <w:szCs w:val="22"/>
          <w:lang w:val="es-ES_tradnl"/>
        </w:rPr>
        <w:t xml:space="preserve"> sus negocios” o similares.</w:t>
      </w:r>
    </w:p>
    <w:p w14:paraId="787901C9" w14:textId="5132CB2E" w:rsidR="002E5B1B" w:rsidRPr="00463844" w:rsidRDefault="00261A2D" w:rsidP="006A6340">
      <w:pPr>
        <w:numPr>
          <w:ilvl w:val="0"/>
          <w:numId w:val="57"/>
        </w:numPr>
        <w:ind w:left="851" w:right="52" w:hanging="425"/>
        <w:jc w:val="both"/>
        <w:rPr>
          <w:rFonts w:ascii="Arial" w:hAnsi="Arial" w:cs="Arial"/>
          <w:b/>
          <w:bCs/>
          <w:sz w:val="22"/>
          <w:szCs w:val="22"/>
          <w:lang w:val="es-ES_tradnl"/>
        </w:rPr>
      </w:pPr>
      <w:r w:rsidRPr="006A6340">
        <w:rPr>
          <w:rFonts w:ascii="Arial" w:hAnsi="Arial" w:cs="Arial"/>
          <w:bCs/>
          <w:sz w:val="22"/>
          <w:szCs w:val="22"/>
          <w:lang w:val="es-ES_tradnl"/>
        </w:rPr>
        <w:t>Trabajadores</w:t>
      </w:r>
      <w:r w:rsidR="000C164B" w:rsidRPr="006A6340">
        <w:rPr>
          <w:rFonts w:ascii="Arial" w:hAnsi="Arial" w:cs="Arial"/>
          <w:bCs/>
          <w:sz w:val="22"/>
          <w:szCs w:val="22"/>
          <w:lang w:val="es-ES_tradnl"/>
        </w:rPr>
        <w:t xml:space="preserve"> que constantemente reciben regalos, invitaciones, dádivas u otros presentes de ciertos clientes</w:t>
      </w:r>
      <w:r w:rsidR="009930C2" w:rsidRPr="006A6340">
        <w:rPr>
          <w:rFonts w:ascii="Arial" w:hAnsi="Arial" w:cs="Arial"/>
          <w:bCs/>
          <w:sz w:val="22"/>
          <w:szCs w:val="22"/>
          <w:lang w:val="es-ES_tradnl"/>
        </w:rPr>
        <w:t>,</w:t>
      </w:r>
      <w:r w:rsidR="000C164B" w:rsidRPr="006A6340">
        <w:rPr>
          <w:rFonts w:ascii="Arial" w:hAnsi="Arial" w:cs="Arial"/>
          <w:bCs/>
          <w:sz w:val="22"/>
          <w:szCs w:val="22"/>
          <w:lang w:val="es-ES_tradnl"/>
        </w:rPr>
        <w:t xml:space="preserve"> usuarios</w:t>
      </w:r>
      <w:r w:rsidR="009930C2" w:rsidRPr="006A6340">
        <w:rPr>
          <w:rFonts w:ascii="Arial" w:hAnsi="Arial" w:cs="Arial"/>
          <w:bCs/>
          <w:sz w:val="22"/>
          <w:szCs w:val="22"/>
          <w:lang w:val="es-ES_tradnl"/>
        </w:rPr>
        <w:t xml:space="preserve"> o proveedores</w:t>
      </w:r>
      <w:r w:rsidR="000C164B" w:rsidRPr="006A6340">
        <w:rPr>
          <w:rFonts w:ascii="Arial" w:hAnsi="Arial" w:cs="Arial"/>
          <w:bCs/>
          <w:sz w:val="22"/>
          <w:szCs w:val="22"/>
          <w:lang w:val="es-ES_tradnl"/>
        </w:rPr>
        <w:t>, sin una justificación clara y razonable</w:t>
      </w:r>
      <w:r w:rsidR="000C164B" w:rsidRPr="000C164B">
        <w:rPr>
          <w:rFonts w:ascii="Arial" w:hAnsi="Arial" w:cs="Arial"/>
          <w:sz w:val="22"/>
          <w:szCs w:val="22"/>
          <w:lang w:val="es-ES_tradnl"/>
        </w:rPr>
        <w:t>, o sin estar autorizado por</w:t>
      </w:r>
      <w:r w:rsidR="009930C2">
        <w:rPr>
          <w:rFonts w:ascii="Arial" w:hAnsi="Arial" w:cs="Arial"/>
          <w:sz w:val="22"/>
          <w:szCs w:val="22"/>
          <w:lang w:val="es-ES_tradnl"/>
        </w:rPr>
        <w:t xml:space="preserve"> su superior jerárquico o las normas internas aplicables. </w:t>
      </w:r>
    </w:p>
    <w:p w14:paraId="082D35AB" w14:textId="77777777" w:rsidR="002E5B1B" w:rsidRDefault="002E5B1B" w:rsidP="00BB1D02">
      <w:pPr>
        <w:pStyle w:val="Sinespaciado"/>
        <w:jc w:val="both"/>
        <w:rPr>
          <w:rFonts w:ascii="Arial" w:hAnsi="Arial" w:cs="Arial"/>
          <w:b/>
          <w:bCs/>
          <w:sz w:val="22"/>
          <w:szCs w:val="22"/>
          <w:lang w:val="es-ES_tradnl"/>
        </w:rPr>
      </w:pPr>
    </w:p>
    <w:p w14:paraId="425BBB7D" w14:textId="55466212" w:rsidR="00BB1D02" w:rsidRDefault="00BB1D02" w:rsidP="00BB1D02">
      <w:pPr>
        <w:pStyle w:val="Sinespaciado"/>
        <w:jc w:val="both"/>
        <w:rPr>
          <w:rFonts w:ascii="Arial" w:hAnsi="Arial" w:cs="Arial"/>
          <w:b/>
          <w:bCs/>
          <w:sz w:val="22"/>
          <w:szCs w:val="22"/>
          <w:lang w:val="es-ES_tradnl"/>
        </w:rPr>
      </w:pPr>
      <w:r w:rsidRPr="00AB7B25">
        <w:rPr>
          <w:rFonts w:ascii="Arial" w:hAnsi="Arial" w:cs="Arial"/>
          <w:b/>
          <w:bCs/>
          <w:sz w:val="22"/>
          <w:szCs w:val="22"/>
          <w:lang w:val="es-ES_tradnl"/>
        </w:rPr>
        <w:t xml:space="preserve">Señales de Alerta </w:t>
      </w:r>
      <w:r w:rsidR="00506A60">
        <w:rPr>
          <w:rFonts w:ascii="Arial" w:hAnsi="Arial" w:cs="Arial"/>
          <w:b/>
          <w:bCs/>
          <w:sz w:val="22"/>
          <w:szCs w:val="22"/>
          <w:lang w:val="es-ES_tradnl"/>
        </w:rPr>
        <w:t>en la contratación de servicios o compra de bienes:</w:t>
      </w:r>
    </w:p>
    <w:p w14:paraId="24D62788" w14:textId="77777777" w:rsidR="00AB7B25" w:rsidRPr="00AB7B25" w:rsidRDefault="00AB7B25" w:rsidP="00BB1D02">
      <w:pPr>
        <w:pStyle w:val="Sinespaciado"/>
        <w:jc w:val="both"/>
        <w:rPr>
          <w:rFonts w:ascii="Arial" w:hAnsi="Arial" w:cs="Arial"/>
          <w:b/>
          <w:bCs/>
          <w:sz w:val="22"/>
          <w:szCs w:val="22"/>
          <w:lang w:val="es-ES_tradnl"/>
        </w:rPr>
      </w:pPr>
    </w:p>
    <w:p w14:paraId="543472A4" w14:textId="77777777" w:rsidR="00BB1D02" w:rsidRPr="00AB7B25" w:rsidRDefault="00BB1D02" w:rsidP="006A6340">
      <w:pPr>
        <w:numPr>
          <w:ilvl w:val="0"/>
          <w:numId w:val="57"/>
        </w:numPr>
        <w:ind w:left="851" w:right="52" w:hanging="425"/>
        <w:jc w:val="both"/>
        <w:rPr>
          <w:rFonts w:ascii="Arial" w:hAnsi="Arial" w:cs="Arial"/>
          <w:bCs/>
          <w:sz w:val="22"/>
          <w:szCs w:val="22"/>
          <w:lang w:val="es-ES_tradnl"/>
        </w:rPr>
      </w:pPr>
      <w:r w:rsidRPr="00AB7B25">
        <w:rPr>
          <w:rFonts w:ascii="Arial" w:hAnsi="Arial" w:cs="Arial"/>
          <w:bCs/>
          <w:sz w:val="22"/>
          <w:szCs w:val="22"/>
          <w:lang w:val="es-ES_tradnl"/>
        </w:rPr>
        <w:t>Personas jurídicas (tipo consorcio o unión temporal, por ejemplo) que haya ganado varias de las licitaciones más grandes de diferentes autoridades.</w:t>
      </w:r>
    </w:p>
    <w:p w14:paraId="7B1EDB4F" w14:textId="045D79DA" w:rsidR="00BB1D02" w:rsidRPr="00AB7B25" w:rsidRDefault="00BB1D02" w:rsidP="006A6340">
      <w:pPr>
        <w:numPr>
          <w:ilvl w:val="0"/>
          <w:numId w:val="57"/>
        </w:numPr>
        <w:ind w:left="851" w:right="52" w:hanging="425"/>
        <w:jc w:val="both"/>
        <w:rPr>
          <w:rFonts w:ascii="Arial" w:hAnsi="Arial" w:cs="Arial"/>
          <w:bCs/>
          <w:sz w:val="22"/>
          <w:szCs w:val="22"/>
          <w:lang w:val="es-ES_tradnl"/>
        </w:rPr>
      </w:pPr>
      <w:r w:rsidRPr="00AB7B25">
        <w:rPr>
          <w:rFonts w:ascii="Arial" w:hAnsi="Arial" w:cs="Arial"/>
          <w:bCs/>
          <w:sz w:val="22"/>
          <w:szCs w:val="22"/>
          <w:lang w:val="es-ES_tradnl"/>
        </w:rPr>
        <w:t>La contraparte que exige la inclusión de cláusulas no razonables para la ejecución del contrato, como son restricciones para la ubicación del contratista, plazos que no se pueden cumplir según la lógica o plazos muy ajustados de cumplimiento, etc.).</w:t>
      </w:r>
    </w:p>
    <w:p w14:paraId="69D06ED1" w14:textId="77777777" w:rsidR="00BB1D02" w:rsidRPr="00AB7B25" w:rsidRDefault="00BB1D02" w:rsidP="006A6340">
      <w:pPr>
        <w:numPr>
          <w:ilvl w:val="0"/>
          <w:numId w:val="57"/>
        </w:numPr>
        <w:ind w:left="851" w:right="52" w:hanging="425"/>
        <w:jc w:val="both"/>
        <w:rPr>
          <w:rFonts w:ascii="Arial" w:hAnsi="Arial" w:cs="Arial"/>
          <w:bCs/>
          <w:sz w:val="22"/>
          <w:szCs w:val="22"/>
          <w:lang w:val="es-ES_tradnl"/>
        </w:rPr>
      </w:pPr>
      <w:r w:rsidRPr="00AB7B25">
        <w:rPr>
          <w:rFonts w:ascii="Arial" w:hAnsi="Arial" w:cs="Arial"/>
          <w:bCs/>
          <w:sz w:val="22"/>
          <w:szCs w:val="22"/>
          <w:lang w:val="es-ES_tradnl"/>
        </w:rPr>
        <w:t>La contraparte es una persona jurídica con poca o nula experiencia en contratación con empresas del Estado pero que recibe contratos gubernamentales.</w:t>
      </w:r>
    </w:p>
    <w:p w14:paraId="7C383159" w14:textId="77777777" w:rsidR="00BB1D02" w:rsidRPr="00AB7B25" w:rsidRDefault="00BB1D02" w:rsidP="006A6340">
      <w:pPr>
        <w:numPr>
          <w:ilvl w:val="0"/>
          <w:numId w:val="57"/>
        </w:numPr>
        <w:ind w:left="851" w:right="52" w:hanging="425"/>
        <w:jc w:val="both"/>
        <w:rPr>
          <w:rFonts w:ascii="Arial" w:hAnsi="Arial" w:cs="Arial"/>
          <w:bCs/>
          <w:sz w:val="22"/>
          <w:szCs w:val="22"/>
          <w:lang w:val="es-ES_tradnl"/>
        </w:rPr>
      </w:pPr>
      <w:r w:rsidRPr="00AB7B25">
        <w:rPr>
          <w:rFonts w:ascii="Arial" w:hAnsi="Arial" w:cs="Arial"/>
          <w:bCs/>
          <w:sz w:val="22"/>
          <w:szCs w:val="22"/>
          <w:lang w:val="es-ES_tradnl"/>
        </w:rPr>
        <w:t>La contraparte no es idónea para ejecutar un contrato público por su tamaño, su experiencia o su área de negocios.</w:t>
      </w:r>
    </w:p>
    <w:p w14:paraId="12CA12FA" w14:textId="77777777" w:rsidR="00BB1D02" w:rsidRPr="00AB7B25" w:rsidRDefault="00BB1D02" w:rsidP="006A6340">
      <w:pPr>
        <w:numPr>
          <w:ilvl w:val="0"/>
          <w:numId w:val="57"/>
        </w:numPr>
        <w:ind w:left="851" w:right="52" w:hanging="425"/>
        <w:jc w:val="both"/>
        <w:rPr>
          <w:rFonts w:ascii="Arial" w:hAnsi="Arial" w:cs="Arial"/>
          <w:bCs/>
          <w:sz w:val="22"/>
          <w:szCs w:val="22"/>
          <w:lang w:val="es-ES_tradnl"/>
        </w:rPr>
      </w:pPr>
      <w:r w:rsidRPr="00AB7B25">
        <w:rPr>
          <w:rFonts w:ascii="Arial" w:hAnsi="Arial" w:cs="Arial"/>
          <w:bCs/>
          <w:sz w:val="22"/>
          <w:szCs w:val="22"/>
          <w:lang w:val="es-ES_tradnl"/>
        </w:rPr>
        <w:t>Realizar depósitos o transferencias hacia cuentas de partidos políticos.</w:t>
      </w:r>
    </w:p>
    <w:p w14:paraId="6D46CD2B" w14:textId="77777777" w:rsidR="00BB1D02" w:rsidRPr="00AB7B25" w:rsidRDefault="00BB1D02" w:rsidP="006A6340">
      <w:pPr>
        <w:numPr>
          <w:ilvl w:val="0"/>
          <w:numId w:val="57"/>
        </w:numPr>
        <w:ind w:left="851" w:right="52" w:hanging="425"/>
        <w:jc w:val="both"/>
        <w:rPr>
          <w:rFonts w:ascii="Arial" w:hAnsi="Arial" w:cs="Arial"/>
          <w:bCs/>
          <w:sz w:val="22"/>
          <w:szCs w:val="22"/>
          <w:lang w:val="es-ES_tradnl"/>
        </w:rPr>
      </w:pPr>
      <w:r w:rsidRPr="00AB7B25">
        <w:rPr>
          <w:rFonts w:ascii="Arial" w:hAnsi="Arial" w:cs="Arial"/>
          <w:bCs/>
          <w:sz w:val="22"/>
          <w:szCs w:val="22"/>
          <w:lang w:val="es-ES_tradnl"/>
        </w:rPr>
        <w:t>Información pública que vincula a la contraparte con la corrupción u otros delitos financieros.</w:t>
      </w:r>
    </w:p>
    <w:p w14:paraId="5039EE58" w14:textId="77777777" w:rsidR="00BB1D02" w:rsidRPr="00AB7B25" w:rsidRDefault="00BB1D02" w:rsidP="006A6340">
      <w:pPr>
        <w:numPr>
          <w:ilvl w:val="0"/>
          <w:numId w:val="57"/>
        </w:numPr>
        <w:ind w:left="851" w:right="52" w:hanging="425"/>
        <w:jc w:val="both"/>
        <w:rPr>
          <w:rFonts w:ascii="Arial" w:hAnsi="Arial" w:cs="Arial"/>
          <w:bCs/>
          <w:sz w:val="22"/>
          <w:szCs w:val="22"/>
          <w:lang w:val="es-ES_tradnl"/>
        </w:rPr>
      </w:pPr>
      <w:r w:rsidRPr="00AB7B25">
        <w:rPr>
          <w:rFonts w:ascii="Arial" w:hAnsi="Arial" w:cs="Arial"/>
          <w:bCs/>
          <w:sz w:val="22"/>
          <w:szCs w:val="22"/>
          <w:lang w:val="es-ES_tradnl"/>
        </w:rPr>
        <w:t>Solicitud por parte de alguna contraparte, para que la compañía genere facturas falsas o cualquier documento falso.</w:t>
      </w:r>
    </w:p>
    <w:p w14:paraId="59798C65" w14:textId="77777777" w:rsidR="00BB1D02" w:rsidRPr="00AB7B25" w:rsidRDefault="00BB1D02" w:rsidP="006A6340">
      <w:pPr>
        <w:numPr>
          <w:ilvl w:val="0"/>
          <w:numId w:val="57"/>
        </w:numPr>
        <w:ind w:left="851" w:right="52" w:hanging="425"/>
        <w:jc w:val="both"/>
        <w:rPr>
          <w:rFonts w:ascii="Arial" w:hAnsi="Arial" w:cs="Arial"/>
          <w:bCs/>
          <w:sz w:val="22"/>
          <w:szCs w:val="22"/>
          <w:lang w:val="es-ES_tradnl"/>
        </w:rPr>
      </w:pPr>
      <w:r w:rsidRPr="00AB7B25">
        <w:rPr>
          <w:rFonts w:ascii="Arial" w:hAnsi="Arial" w:cs="Arial"/>
          <w:bCs/>
          <w:sz w:val="22"/>
          <w:szCs w:val="22"/>
          <w:lang w:val="es-ES_tradnl"/>
        </w:rPr>
        <w:t>Presentación de reporte de regalos, atenciones, cortesías, donaciones, contribuciones caritativas, invitaciones a desayunar, comer, cenar, etc., invitaciones a conferencias o eventos académicos o profesionales, invitaciones a eventos de entretenimiento (deportivos, artísticos, etc.) no claro o pobremente documentados.</w:t>
      </w:r>
    </w:p>
    <w:p w14:paraId="270BE425" w14:textId="77777777" w:rsidR="00BB1D02" w:rsidRPr="00AB7B25" w:rsidRDefault="00BB1D02" w:rsidP="006A6340">
      <w:pPr>
        <w:numPr>
          <w:ilvl w:val="0"/>
          <w:numId w:val="57"/>
        </w:numPr>
        <w:ind w:left="851" w:right="52" w:hanging="425"/>
        <w:jc w:val="both"/>
        <w:rPr>
          <w:rFonts w:ascii="Arial" w:hAnsi="Arial" w:cs="Arial"/>
          <w:bCs/>
          <w:sz w:val="22"/>
          <w:szCs w:val="22"/>
          <w:lang w:val="es-ES_tradnl"/>
        </w:rPr>
      </w:pPr>
      <w:r w:rsidRPr="00AB7B25">
        <w:rPr>
          <w:rFonts w:ascii="Arial" w:hAnsi="Arial" w:cs="Arial"/>
          <w:bCs/>
          <w:sz w:val="22"/>
          <w:szCs w:val="22"/>
          <w:lang w:val="es-ES_tradnl"/>
        </w:rPr>
        <w:t>Contraparte que se muestre renuente o reacia a entregar la información soporte exigida o el diligenciamiento del formulario de conocimiento de la Contraparte.</w:t>
      </w:r>
    </w:p>
    <w:p w14:paraId="0E3C3709" w14:textId="77777777" w:rsidR="00BB1D02" w:rsidRPr="006A6340" w:rsidRDefault="00BB1D02"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 xml:space="preserve">Ofrecimiento o recepción de regalos costosos, invitaciones o atenciones en restaurantes lujosos o a eventos como conciertos, certámenes deportivos, entre otros. Este tipo de situaciones pueden ser entendidas como intentos de influenciar una toma de decisión. </w:t>
      </w:r>
    </w:p>
    <w:p w14:paraId="371814B5" w14:textId="77777777" w:rsidR="00BB1D02" w:rsidRPr="006A6340" w:rsidRDefault="00BB1D02"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Obtención de contratos sin un sustento material o beneficio real para la empresa.</w:t>
      </w:r>
    </w:p>
    <w:p w14:paraId="31DF45B0" w14:textId="77777777" w:rsidR="00BB1D02" w:rsidRPr="006A6340" w:rsidRDefault="00BB1D02"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 xml:space="preserve">Contribuciones, en dinero o en especie, a campañas políticas cuando están prohibidas o superan los límites establecidos en la ley aplicable. </w:t>
      </w:r>
    </w:p>
    <w:p w14:paraId="5D8133EC" w14:textId="77777777" w:rsidR="00BB1D02" w:rsidRPr="006A6340" w:rsidRDefault="00BB1D02"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Entrega de regalos, en dinero o en especie, a un trabajador oficial, empleado público o contratista del Estado.</w:t>
      </w:r>
    </w:p>
    <w:p w14:paraId="40B1CD69" w14:textId="77777777" w:rsidR="00BB1D02" w:rsidRPr="006A6340" w:rsidRDefault="00BB1D02"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lastRenderedPageBreak/>
        <w:t xml:space="preserve">Pagos a </w:t>
      </w:r>
      <w:proofErr w:type="spellStart"/>
      <w:r w:rsidRPr="006A6340">
        <w:rPr>
          <w:rFonts w:ascii="Arial" w:hAnsi="Arial" w:cs="Arial"/>
          <w:bCs/>
          <w:sz w:val="22"/>
          <w:szCs w:val="22"/>
          <w:lang w:val="es-ES_tradnl"/>
        </w:rPr>
        <w:t>PEPs</w:t>
      </w:r>
      <w:proofErr w:type="spellEnd"/>
      <w:r w:rsidRPr="006A6340">
        <w:rPr>
          <w:rFonts w:ascii="Arial" w:hAnsi="Arial" w:cs="Arial"/>
          <w:bCs/>
          <w:sz w:val="22"/>
          <w:szCs w:val="22"/>
          <w:lang w:val="es-ES_tradnl"/>
        </w:rPr>
        <w:t xml:space="preserve"> o personas cercanas a los </w:t>
      </w:r>
      <w:proofErr w:type="spellStart"/>
      <w:r w:rsidRPr="006A6340">
        <w:rPr>
          <w:rFonts w:ascii="Arial" w:hAnsi="Arial" w:cs="Arial"/>
          <w:bCs/>
          <w:sz w:val="22"/>
          <w:szCs w:val="22"/>
          <w:lang w:val="es-ES_tradnl"/>
        </w:rPr>
        <w:t>PEPs</w:t>
      </w:r>
      <w:proofErr w:type="spellEnd"/>
      <w:r w:rsidRPr="006A6340">
        <w:rPr>
          <w:rFonts w:ascii="Arial" w:hAnsi="Arial" w:cs="Arial"/>
          <w:bCs/>
          <w:sz w:val="22"/>
          <w:szCs w:val="22"/>
          <w:lang w:val="es-ES_tradnl"/>
        </w:rPr>
        <w:t xml:space="preserve">. </w:t>
      </w:r>
    </w:p>
    <w:p w14:paraId="00220579" w14:textId="133A9779" w:rsidR="00BB1D02" w:rsidRPr="006A6340" w:rsidRDefault="00BB1D02" w:rsidP="006A6340">
      <w:pPr>
        <w:numPr>
          <w:ilvl w:val="0"/>
          <w:numId w:val="57"/>
        </w:numPr>
        <w:ind w:left="851" w:right="52" w:hanging="425"/>
        <w:jc w:val="both"/>
        <w:rPr>
          <w:rFonts w:ascii="Arial" w:hAnsi="Arial" w:cs="Arial"/>
          <w:bCs/>
          <w:sz w:val="22"/>
          <w:szCs w:val="22"/>
          <w:lang w:val="es-ES_tradnl"/>
        </w:rPr>
      </w:pPr>
      <w:r w:rsidRPr="006A6340">
        <w:rPr>
          <w:rFonts w:ascii="Arial" w:hAnsi="Arial" w:cs="Arial"/>
          <w:bCs/>
          <w:sz w:val="22"/>
          <w:szCs w:val="22"/>
          <w:lang w:val="es-ES_tradnl"/>
        </w:rPr>
        <w:t xml:space="preserve">Pagos a partes relacionadas (Asociados, </w:t>
      </w:r>
      <w:r w:rsidR="00261A2D" w:rsidRPr="006A6340">
        <w:rPr>
          <w:rFonts w:ascii="Arial" w:hAnsi="Arial" w:cs="Arial"/>
          <w:bCs/>
          <w:sz w:val="22"/>
          <w:szCs w:val="22"/>
          <w:lang w:val="es-ES_tradnl"/>
        </w:rPr>
        <w:t>Trabajadores</w:t>
      </w:r>
      <w:r w:rsidRPr="006A6340">
        <w:rPr>
          <w:rFonts w:ascii="Arial" w:hAnsi="Arial" w:cs="Arial"/>
          <w:bCs/>
          <w:sz w:val="22"/>
          <w:szCs w:val="22"/>
          <w:lang w:val="es-ES_tradnl"/>
        </w:rPr>
        <w:t>, Sociedades Subordinadas, sucursales, entre otras) sin justificación aparente.</w:t>
      </w:r>
    </w:p>
    <w:p w14:paraId="34389BA5" w14:textId="77777777" w:rsidR="00BB1D02" w:rsidRPr="00AE76E1" w:rsidRDefault="00BB1D02" w:rsidP="006A6340">
      <w:pPr>
        <w:numPr>
          <w:ilvl w:val="0"/>
          <w:numId w:val="57"/>
        </w:numPr>
        <w:ind w:left="851" w:right="52" w:hanging="425"/>
        <w:jc w:val="both"/>
        <w:rPr>
          <w:rFonts w:ascii="Arial" w:hAnsi="Arial" w:cs="Arial"/>
          <w:color w:val="000000" w:themeColor="text1"/>
          <w:sz w:val="22"/>
          <w:szCs w:val="22"/>
        </w:rPr>
      </w:pPr>
      <w:r w:rsidRPr="006A6340">
        <w:rPr>
          <w:rFonts w:ascii="Arial" w:hAnsi="Arial" w:cs="Arial"/>
          <w:bCs/>
          <w:sz w:val="22"/>
          <w:szCs w:val="22"/>
          <w:lang w:val="es-ES_tradnl"/>
        </w:rPr>
        <w:t>Apropiación de bienes de uso</w:t>
      </w:r>
      <w:r w:rsidRPr="00AE76E1">
        <w:rPr>
          <w:rFonts w:ascii="Arial" w:hAnsi="Arial" w:cs="Arial"/>
          <w:color w:val="000000" w:themeColor="text1"/>
          <w:sz w:val="22"/>
          <w:szCs w:val="22"/>
        </w:rPr>
        <w:t xml:space="preserve"> público.</w:t>
      </w:r>
    </w:p>
    <w:p w14:paraId="7AB7D49E" w14:textId="77777777" w:rsidR="00BB1D02" w:rsidRPr="00AE76E1" w:rsidRDefault="00BB1D02" w:rsidP="00BB1D02">
      <w:pPr>
        <w:ind w:left="425" w:right="52"/>
        <w:jc w:val="both"/>
        <w:rPr>
          <w:rFonts w:ascii="Arial" w:hAnsi="Arial" w:cs="Arial"/>
          <w:bCs/>
          <w:sz w:val="22"/>
          <w:szCs w:val="22"/>
          <w:highlight w:val="yellow"/>
          <w:lang w:val="es-ES_tradnl"/>
        </w:rPr>
      </w:pPr>
    </w:p>
    <w:p w14:paraId="7964AB27" w14:textId="1329561A" w:rsidR="00BB1D02" w:rsidRPr="00AB7B25" w:rsidRDefault="00AB7B25" w:rsidP="00BB1D02">
      <w:pPr>
        <w:pStyle w:val="Sinespaciado"/>
        <w:jc w:val="both"/>
        <w:rPr>
          <w:rFonts w:ascii="Arial" w:hAnsi="Arial" w:cs="Arial"/>
          <w:b/>
          <w:bCs/>
          <w:sz w:val="22"/>
          <w:szCs w:val="22"/>
          <w:lang w:val="es-ES_tradnl"/>
        </w:rPr>
      </w:pPr>
      <w:r w:rsidRPr="00AB7B25">
        <w:rPr>
          <w:rFonts w:ascii="Arial" w:hAnsi="Arial" w:cs="Arial"/>
          <w:b/>
          <w:bCs/>
          <w:sz w:val="22"/>
          <w:szCs w:val="22"/>
          <w:lang w:val="es-ES_tradnl"/>
        </w:rPr>
        <w:t xml:space="preserve">Señales de Alerta </w:t>
      </w:r>
      <w:r w:rsidR="00506A60">
        <w:rPr>
          <w:rFonts w:ascii="Arial" w:hAnsi="Arial" w:cs="Arial"/>
          <w:b/>
          <w:bCs/>
          <w:sz w:val="22"/>
          <w:szCs w:val="22"/>
          <w:lang w:val="es-ES_tradnl"/>
        </w:rPr>
        <w:t xml:space="preserve">en relaciones con </w:t>
      </w:r>
      <w:proofErr w:type="spellStart"/>
      <w:r w:rsidR="00BB1D02" w:rsidRPr="00AB7B25">
        <w:rPr>
          <w:rFonts w:ascii="Arial" w:hAnsi="Arial" w:cs="Arial"/>
          <w:b/>
          <w:bCs/>
          <w:sz w:val="22"/>
          <w:szCs w:val="22"/>
          <w:lang w:val="es-ES_tradnl"/>
        </w:rPr>
        <w:t>PEPs</w:t>
      </w:r>
      <w:proofErr w:type="spellEnd"/>
      <w:r w:rsidRPr="00AB7B25">
        <w:rPr>
          <w:rFonts w:ascii="Arial" w:hAnsi="Arial" w:cs="Arial"/>
          <w:b/>
          <w:bCs/>
          <w:sz w:val="22"/>
          <w:szCs w:val="22"/>
          <w:lang w:val="es-ES_tradnl"/>
        </w:rPr>
        <w:t>.</w:t>
      </w:r>
    </w:p>
    <w:p w14:paraId="6E0A9108" w14:textId="77777777" w:rsidR="00AB7B25" w:rsidRPr="00AE76E1" w:rsidRDefault="00AB7B25" w:rsidP="00BB1D02">
      <w:pPr>
        <w:pStyle w:val="Sinespaciado"/>
        <w:jc w:val="both"/>
        <w:rPr>
          <w:rFonts w:ascii="Arial" w:hAnsi="Arial" w:cs="Arial"/>
          <w:b/>
          <w:bCs/>
          <w:sz w:val="22"/>
          <w:szCs w:val="22"/>
          <w:highlight w:val="yellow"/>
          <w:lang w:val="es-ES_tradnl"/>
        </w:rPr>
      </w:pPr>
    </w:p>
    <w:p w14:paraId="2606FDD1" w14:textId="77777777" w:rsidR="00BB1D02" w:rsidRPr="00825655" w:rsidRDefault="00BB1D02" w:rsidP="006A6340">
      <w:pPr>
        <w:numPr>
          <w:ilvl w:val="0"/>
          <w:numId w:val="57"/>
        </w:numPr>
        <w:ind w:left="851" w:right="52" w:hanging="425"/>
        <w:jc w:val="both"/>
        <w:rPr>
          <w:rFonts w:ascii="Arial" w:hAnsi="Arial" w:cs="Arial"/>
          <w:bCs/>
          <w:sz w:val="22"/>
          <w:szCs w:val="22"/>
          <w:lang w:val="es-ES_tradnl"/>
        </w:rPr>
      </w:pPr>
      <w:r w:rsidRPr="00825655">
        <w:rPr>
          <w:rFonts w:ascii="Arial" w:hAnsi="Arial" w:cs="Arial"/>
          <w:bCs/>
          <w:sz w:val="22"/>
          <w:szCs w:val="22"/>
          <w:lang w:val="es-ES_tradnl"/>
        </w:rPr>
        <w:t xml:space="preserve">Reportan la realización de inversiones o gastos que no están de acuerdo con sus ingresos. </w:t>
      </w:r>
    </w:p>
    <w:p w14:paraId="7543FE22" w14:textId="77777777" w:rsidR="00BB1D02" w:rsidRPr="00825655" w:rsidRDefault="00BB1D02" w:rsidP="006A6340">
      <w:pPr>
        <w:numPr>
          <w:ilvl w:val="0"/>
          <w:numId w:val="57"/>
        </w:numPr>
        <w:ind w:left="851" w:right="52" w:hanging="425"/>
        <w:jc w:val="both"/>
        <w:rPr>
          <w:rFonts w:ascii="Arial" w:hAnsi="Arial" w:cs="Arial"/>
          <w:bCs/>
          <w:sz w:val="22"/>
          <w:szCs w:val="22"/>
          <w:lang w:val="es-ES_tradnl"/>
        </w:rPr>
      </w:pPr>
      <w:r w:rsidRPr="00825655">
        <w:rPr>
          <w:rFonts w:ascii="Arial" w:hAnsi="Arial" w:cs="Arial"/>
          <w:bCs/>
          <w:sz w:val="22"/>
          <w:szCs w:val="22"/>
          <w:lang w:val="es-ES_tradnl"/>
        </w:rPr>
        <w:t xml:space="preserve">Realizan solicitudes de pagos para otra persona y en otro país, en especial si se trata de una jurisdicción con poca transparencia. </w:t>
      </w:r>
    </w:p>
    <w:p w14:paraId="4C795BEE" w14:textId="77777777" w:rsidR="00BB1D02" w:rsidRPr="00825655" w:rsidRDefault="00BB1D02" w:rsidP="006A6340">
      <w:pPr>
        <w:numPr>
          <w:ilvl w:val="0"/>
          <w:numId w:val="57"/>
        </w:numPr>
        <w:ind w:left="851" w:right="52" w:hanging="425"/>
        <w:jc w:val="both"/>
        <w:rPr>
          <w:rFonts w:ascii="Arial" w:hAnsi="Arial" w:cs="Arial"/>
          <w:bCs/>
          <w:sz w:val="22"/>
          <w:szCs w:val="22"/>
          <w:lang w:val="es-ES_tradnl"/>
        </w:rPr>
      </w:pPr>
      <w:r w:rsidRPr="00825655">
        <w:rPr>
          <w:rFonts w:ascii="Arial" w:hAnsi="Arial" w:cs="Arial"/>
          <w:bCs/>
          <w:sz w:val="22"/>
          <w:szCs w:val="22"/>
          <w:lang w:val="es-ES_tradnl"/>
        </w:rPr>
        <w:t>Realizan solicitudes de contribuciones financieras con fines políticos.</w:t>
      </w:r>
    </w:p>
    <w:p w14:paraId="66C8A3C8" w14:textId="77777777" w:rsidR="00BB1D02" w:rsidRPr="00825655" w:rsidRDefault="00BB1D02" w:rsidP="006A6340">
      <w:pPr>
        <w:numPr>
          <w:ilvl w:val="0"/>
          <w:numId w:val="57"/>
        </w:numPr>
        <w:ind w:left="851" w:right="52" w:hanging="425"/>
        <w:jc w:val="both"/>
        <w:rPr>
          <w:rFonts w:ascii="Arial" w:hAnsi="Arial" w:cs="Arial"/>
          <w:bCs/>
          <w:sz w:val="22"/>
          <w:szCs w:val="22"/>
          <w:lang w:val="es-ES_tradnl"/>
        </w:rPr>
      </w:pPr>
      <w:r w:rsidRPr="00825655">
        <w:rPr>
          <w:rFonts w:ascii="Arial" w:hAnsi="Arial" w:cs="Arial"/>
          <w:bCs/>
          <w:sz w:val="22"/>
          <w:szCs w:val="22"/>
          <w:lang w:val="es-ES_tradnl"/>
        </w:rPr>
        <w:t>Recomendaciones e insistencia de funcionarios o clientes de gobierno para que se contrate a determinado intermediario, agente, representante, asesor o consultor sin justificación aparente.</w:t>
      </w:r>
    </w:p>
    <w:p w14:paraId="3A402632" w14:textId="77777777" w:rsidR="00BB1D02" w:rsidRPr="00825655" w:rsidRDefault="00BB1D02" w:rsidP="006A6340">
      <w:pPr>
        <w:numPr>
          <w:ilvl w:val="0"/>
          <w:numId w:val="57"/>
        </w:numPr>
        <w:ind w:left="851" w:right="52" w:hanging="425"/>
        <w:jc w:val="both"/>
        <w:rPr>
          <w:rFonts w:ascii="Arial" w:hAnsi="Arial" w:cs="Arial"/>
          <w:bCs/>
          <w:sz w:val="22"/>
          <w:szCs w:val="22"/>
          <w:lang w:val="es-ES_tradnl"/>
        </w:rPr>
      </w:pPr>
      <w:r w:rsidRPr="00825655">
        <w:rPr>
          <w:rFonts w:ascii="Arial" w:hAnsi="Arial" w:cs="Arial"/>
          <w:bCs/>
          <w:sz w:val="22"/>
          <w:szCs w:val="22"/>
          <w:lang w:val="es-ES_tradnl"/>
        </w:rPr>
        <w:t xml:space="preserve">Hace declaraciones falsas o inconsistentes durante la realización de un proceso de Debida Diligencia o proporciona información incompleta o inexacta. </w:t>
      </w:r>
    </w:p>
    <w:p w14:paraId="4A060D47" w14:textId="266ADAA4" w:rsidR="00BB1D02" w:rsidRPr="00825655" w:rsidRDefault="00BB1D02" w:rsidP="006A6340">
      <w:pPr>
        <w:numPr>
          <w:ilvl w:val="0"/>
          <w:numId w:val="57"/>
        </w:numPr>
        <w:ind w:left="851" w:right="52" w:hanging="425"/>
        <w:jc w:val="both"/>
        <w:rPr>
          <w:rFonts w:ascii="Arial" w:hAnsi="Arial" w:cs="Arial"/>
          <w:b/>
          <w:bCs/>
          <w:sz w:val="22"/>
          <w:szCs w:val="22"/>
          <w:u w:val="single"/>
          <w:lang w:val="es-ES_tradnl"/>
        </w:rPr>
      </w:pPr>
      <w:r w:rsidRPr="00825655">
        <w:rPr>
          <w:rFonts w:ascii="Arial" w:hAnsi="Arial" w:cs="Arial"/>
          <w:bCs/>
          <w:sz w:val="22"/>
          <w:szCs w:val="22"/>
          <w:lang w:val="es-ES_tradnl"/>
        </w:rPr>
        <w:t>Consideraciones especiales en el tema del pago, como el fraccionamiento de este a cuentas fuera del país o fondos de terceros.</w:t>
      </w:r>
    </w:p>
    <w:p w14:paraId="653830B6" w14:textId="77777777" w:rsidR="00BB1D02" w:rsidRPr="00825655" w:rsidRDefault="00BB1D02" w:rsidP="00BB1D02">
      <w:pPr>
        <w:ind w:left="425" w:right="52"/>
        <w:jc w:val="both"/>
        <w:rPr>
          <w:rFonts w:ascii="Arial" w:hAnsi="Arial" w:cs="Arial"/>
          <w:b/>
          <w:bCs/>
          <w:sz w:val="22"/>
          <w:szCs w:val="22"/>
          <w:u w:val="single"/>
          <w:lang w:val="es-ES_tradnl"/>
        </w:rPr>
      </w:pPr>
    </w:p>
    <w:p w14:paraId="37B1A0BE" w14:textId="512FED0E" w:rsidR="00BB1D02" w:rsidRPr="00825655" w:rsidRDefault="00AB7B25" w:rsidP="00BB1D02">
      <w:pPr>
        <w:pStyle w:val="Sinespaciado"/>
        <w:jc w:val="both"/>
        <w:rPr>
          <w:rFonts w:ascii="Arial" w:hAnsi="Arial" w:cs="Arial"/>
          <w:b/>
          <w:bCs/>
          <w:sz w:val="22"/>
          <w:szCs w:val="22"/>
          <w:lang w:val="es-ES_tradnl"/>
        </w:rPr>
      </w:pPr>
      <w:r w:rsidRPr="00825655">
        <w:rPr>
          <w:rFonts w:ascii="Arial" w:hAnsi="Arial" w:cs="Arial"/>
          <w:b/>
          <w:bCs/>
          <w:sz w:val="22"/>
          <w:szCs w:val="22"/>
          <w:lang w:val="es-ES_tradnl"/>
        </w:rPr>
        <w:t xml:space="preserve">Señales de Alerta </w:t>
      </w:r>
      <w:r w:rsidR="0012648A" w:rsidRPr="00825655">
        <w:rPr>
          <w:rFonts w:ascii="Arial" w:hAnsi="Arial" w:cs="Arial"/>
          <w:b/>
          <w:bCs/>
          <w:sz w:val="22"/>
          <w:szCs w:val="22"/>
          <w:lang w:val="es-ES_tradnl"/>
        </w:rPr>
        <w:t xml:space="preserve">en </w:t>
      </w:r>
      <w:r w:rsidR="00BB1D02" w:rsidRPr="00825655">
        <w:rPr>
          <w:rFonts w:ascii="Arial" w:hAnsi="Arial" w:cs="Arial"/>
          <w:b/>
          <w:bCs/>
          <w:sz w:val="22"/>
          <w:szCs w:val="22"/>
          <w:lang w:val="es-ES_tradnl"/>
        </w:rPr>
        <w:t xml:space="preserve">registros contables, operaciones o estados financieros: </w:t>
      </w:r>
    </w:p>
    <w:p w14:paraId="1DE774F5" w14:textId="77777777" w:rsidR="0012648A" w:rsidRPr="00825655" w:rsidRDefault="0012648A" w:rsidP="0012648A">
      <w:pPr>
        <w:ind w:left="425" w:right="52"/>
        <w:jc w:val="both"/>
        <w:rPr>
          <w:rFonts w:ascii="Arial" w:hAnsi="Arial" w:cs="Arial"/>
          <w:bCs/>
          <w:sz w:val="22"/>
          <w:szCs w:val="22"/>
          <w:lang w:val="es-ES_tradnl"/>
        </w:rPr>
      </w:pPr>
    </w:p>
    <w:p w14:paraId="34705EB5" w14:textId="36A61E5C" w:rsidR="00BB1D02" w:rsidRPr="00825655" w:rsidRDefault="00BB1D02" w:rsidP="006A6340">
      <w:pPr>
        <w:numPr>
          <w:ilvl w:val="0"/>
          <w:numId w:val="57"/>
        </w:numPr>
        <w:ind w:left="851" w:right="52" w:hanging="425"/>
        <w:jc w:val="both"/>
        <w:rPr>
          <w:rFonts w:ascii="Arial" w:hAnsi="Arial" w:cs="Arial"/>
          <w:bCs/>
          <w:sz w:val="22"/>
          <w:szCs w:val="22"/>
          <w:lang w:val="es-ES_tradnl"/>
        </w:rPr>
      </w:pPr>
      <w:r w:rsidRPr="00825655">
        <w:rPr>
          <w:rFonts w:ascii="Arial" w:hAnsi="Arial" w:cs="Arial"/>
          <w:bCs/>
          <w:sz w:val="22"/>
          <w:szCs w:val="22"/>
          <w:lang w:val="es-ES_tradnl"/>
        </w:rPr>
        <w:t xml:space="preserve">Facturas que aparentemente sean falsas o no reflejen la realidad de una transacción o estén infladas y contengan exceso de descuentos o reembolsos. </w:t>
      </w:r>
    </w:p>
    <w:p w14:paraId="55EE1CBF" w14:textId="77777777" w:rsidR="00BB1D02" w:rsidRPr="00825655" w:rsidRDefault="00BB1D02" w:rsidP="006A6340">
      <w:pPr>
        <w:numPr>
          <w:ilvl w:val="0"/>
          <w:numId w:val="57"/>
        </w:numPr>
        <w:ind w:left="851" w:right="52" w:hanging="425"/>
        <w:jc w:val="both"/>
        <w:rPr>
          <w:rFonts w:ascii="Arial" w:hAnsi="Arial" w:cs="Arial"/>
          <w:bCs/>
          <w:sz w:val="22"/>
          <w:szCs w:val="22"/>
          <w:lang w:val="es-ES_tradnl"/>
        </w:rPr>
      </w:pPr>
      <w:r w:rsidRPr="00825655">
        <w:rPr>
          <w:rFonts w:ascii="Arial" w:hAnsi="Arial" w:cs="Arial"/>
          <w:bCs/>
          <w:sz w:val="22"/>
          <w:szCs w:val="22"/>
          <w:lang w:val="es-ES_tradnl"/>
        </w:rPr>
        <w:t xml:space="preserve">Operaciones en el exterior cuyos términos contractuales son altamente sofisticados. </w:t>
      </w:r>
    </w:p>
    <w:p w14:paraId="2AD1A0CE" w14:textId="77777777" w:rsidR="00BB1D02" w:rsidRPr="00825655" w:rsidRDefault="00BB1D02" w:rsidP="006A6340">
      <w:pPr>
        <w:numPr>
          <w:ilvl w:val="0"/>
          <w:numId w:val="57"/>
        </w:numPr>
        <w:ind w:left="851" w:right="52" w:hanging="425"/>
        <w:jc w:val="both"/>
        <w:rPr>
          <w:rFonts w:ascii="Arial" w:hAnsi="Arial" w:cs="Arial"/>
          <w:bCs/>
          <w:sz w:val="22"/>
          <w:szCs w:val="22"/>
          <w:lang w:val="es-ES_tradnl"/>
        </w:rPr>
      </w:pPr>
      <w:r w:rsidRPr="00825655">
        <w:rPr>
          <w:rFonts w:ascii="Arial" w:hAnsi="Arial" w:cs="Arial"/>
          <w:bCs/>
          <w:sz w:val="22"/>
          <w:szCs w:val="22"/>
          <w:lang w:val="es-ES_tradnl"/>
        </w:rPr>
        <w:t>Transferencia de fondos a países considerados como paraísos fiscales.</w:t>
      </w:r>
    </w:p>
    <w:p w14:paraId="4712DB5F" w14:textId="77777777" w:rsidR="00BB1D02" w:rsidRPr="00825655" w:rsidRDefault="00BB1D02" w:rsidP="006A6340">
      <w:pPr>
        <w:numPr>
          <w:ilvl w:val="0"/>
          <w:numId w:val="57"/>
        </w:numPr>
        <w:ind w:left="851" w:right="52" w:hanging="425"/>
        <w:jc w:val="both"/>
        <w:rPr>
          <w:rFonts w:ascii="Arial" w:hAnsi="Arial" w:cs="Arial"/>
          <w:bCs/>
          <w:sz w:val="22"/>
          <w:szCs w:val="22"/>
          <w:lang w:val="es-ES_tradnl"/>
        </w:rPr>
      </w:pPr>
      <w:r w:rsidRPr="00825655">
        <w:rPr>
          <w:rFonts w:ascii="Arial" w:hAnsi="Arial" w:cs="Arial"/>
          <w:bCs/>
          <w:sz w:val="22"/>
          <w:szCs w:val="22"/>
          <w:lang w:val="es-ES_tradnl"/>
        </w:rPr>
        <w:t>Operaciones que no tengan una explicación lógica, económica o práctica.</w:t>
      </w:r>
    </w:p>
    <w:p w14:paraId="3976B1DD" w14:textId="77777777" w:rsidR="00BB1D02" w:rsidRPr="00825655" w:rsidRDefault="00BB1D02" w:rsidP="006A6340">
      <w:pPr>
        <w:numPr>
          <w:ilvl w:val="0"/>
          <w:numId w:val="57"/>
        </w:numPr>
        <w:ind w:left="851" w:right="52" w:hanging="425"/>
        <w:jc w:val="both"/>
        <w:rPr>
          <w:rFonts w:ascii="Arial" w:hAnsi="Arial" w:cs="Arial"/>
          <w:bCs/>
          <w:sz w:val="22"/>
          <w:szCs w:val="22"/>
          <w:lang w:val="es-ES_tradnl"/>
        </w:rPr>
      </w:pPr>
      <w:r w:rsidRPr="00825655">
        <w:rPr>
          <w:rFonts w:ascii="Arial" w:hAnsi="Arial" w:cs="Arial"/>
          <w:bCs/>
          <w:sz w:val="22"/>
          <w:szCs w:val="22"/>
          <w:lang w:val="es-ES_tradnl"/>
        </w:rPr>
        <w:t>Operaciones que se salgan del giro ordinario del negocio.</w:t>
      </w:r>
    </w:p>
    <w:p w14:paraId="199249C6" w14:textId="77777777" w:rsidR="00BB1D02" w:rsidRPr="00825655" w:rsidRDefault="00BB1D02" w:rsidP="006A6340">
      <w:pPr>
        <w:numPr>
          <w:ilvl w:val="0"/>
          <w:numId w:val="57"/>
        </w:numPr>
        <w:ind w:left="851" w:right="52" w:hanging="425"/>
        <w:jc w:val="both"/>
        <w:rPr>
          <w:rFonts w:ascii="Arial" w:hAnsi="Arial" w:cs="Arial"/>
          <w:bCs/>
          <w:sz w:val="22"/>
          <w:szCs w:val="22"/>
          <w:lang w:val="es-ES_tradnl"/>
        </w:rPr>
      </w:pPr>
      <w:r w:rsidRPr="00825655">
        <w:rPr>
          <w:rFonts w:ascii="Arial" w:hAnsi="Arial" w:cs="Arial"/>
          <w:bCs/>
          <w:sz w:val="22"/>
          <w:szCs w:val="22"/>
          <w:lang w:val="es-ES_tradnl"/>
        </w:rPr>
        <w:t>Operaciones en las que la identidad de las partes o el origen de los fondos no es clara.</w:t>
      </w:r>
    </w:p>
    <w:p w14:paraId="1C24E648" w14:textId="77777777" w:rsidR="00BB1D02" w:rsidRPr="0012648A" w:rsidRDefault="00BB1D02" w:rsidP="006A6340">
      <w:pPr>
        <w:numPr>
          <w:ilvl w:val="0"/>
          <w:numId w:val="57"/>
        </w:numPr>
        <w:ind w:left="851" w:right="52" w:hanging="425"/>
        <w:jc w:val="both"/>
        <w:rPr>
          <w:rFonts w:ascii="Arial" w:hAnsi="Arial" w:cs="Arial"/>
          <w:bCs/>
          <w:sz w:val="22"/>
          <w:szCs w:val="22"/>
          <w:lang w:val="es-ES_tradnl"/>
        </w:rPr>
      </w:pPr>
      <w:r w:rsidRPr="00825655">
        <w:rPr>
          <w:rFonts w:ascii="Arial" w:hAnsi="Arial" w:cs="Arial"/>
          <w:bCs/>
          <w:sz w:val="22"/>
          <w:szCs w:val="22"/>
          <w:lang w:val="es-ES_tradnl"/>
        </w:rPr>
        <w:t>Bienes o derechos, incluidos</w:t>
      </w:r>
      <w:r w:rsidRPr="0012648A">
        <w:rPr>
          <w:rFonts w:ascii="Arial" w:hAnsi="Arial" w:cs="Arial"/>
          <w:bCs/>
          <w:sz w:val="22"/>
          <w:szCs w:val="22"/>
          <w:lang w:val="es-ES_tradnl"/>
        </w:rPr>
        <w:t xml:space="preserve"> en los estados financieros, que no tengan un valor real o que no existan.</w:t>
      </w:r>
    </w:p>
    <w:p w14:paraId="4EA31838" w14:textId="77777777" w:rsidR="00BB1D02" w:rsidRPr="0012648A" w:rsidRDefault="00BB1D02" w:rsidP="006A6340">
      <w:pPr>
        <w:numPr>
          <w:ilvl w:val="0"/>
          <w:numId w:val="57"/>
        </w:numPr>
        <w:ind w:left="851" w:right="52" w:hanging="425"/>
        <w:jc w:val="both"/>
        <w:rPr>
          <w:rFonts w:ascii="Arial" w:hAnsi="Arial" w:cs="Arial"/>
          <w:bCs/>
          <w:sz w:val="22"/>
          <w:szCs w:val="22"/>
          <w:lang w:val="es-ES_tradnl"/>
        </w:rPr>
      </w:pPr>
      <w:r w:rsidRPr="0012648A">
        <w:rPr>
          <w:rFonts w:ascii="Arial" w:hAnsi="Arial" w:cs="Arial"/>
          <w:bCs/>
          <w:sz w:val="22"/>
          <w:szCs w:val="22"/>
          <w:lang w:val="es-ES_tradnl"/>
        </w:rPr>
        <w:t>Una promesa o solicitud de pago por un servicio que exceda la comisión u honorario normal, acostumbrado o de mercado que se cobra por ese servicio.</w:t>
      </w:r>
    </w:p>
    <w:p w14:paraId="61E501CB" w14:textId="77777777" w:rsidR="00BB1D02" w:rsidRPr="0012648A" w:rsidRDefault="00BB1D02" w:rsidP="006A6340">
      <w:pPr>
        <w:pStyle w:val="Prrafodelista"/>
        <w:numPr>
          <w:ilvl w:val="0"/>
          <w:numId w:val="57"/>
        </w:numPr>
        <w:autoSpaceDE w:val="0"/>
        <w:autoSpaceDN w:val="0"/>
        <w:ind w:left="851" w:hanging="425"/>
        <w:jc w:val="both"/>
        <w:rPr>
          <w:rFonts w:ascii="Arial" w:hAnsi="Arial" w:cs="Arial"/>
          <w:color w:val="000000" w:themeColor="text1"/>
          <w:sz w:val="22"/>
          <w:szCs w:val="22"/>
        </w:rPr>
      </w:pPr>
      <w:r w:rsidRPr="0012648A">
        <w:rPr>
          <w:rFonts w:ascii="Arial" w:hAnsi="Arial" w:cs="Arial"/>
          <w:color w:val="000000" w:themeColor="text1"/>
          <w:sz w:val="22"/>
          <w:szCs w:val="22"/>
        </w:rPr>
        <w:t xml:space="preserve">Falta de trazabilidad o soportes de pagos realizados por concepto de gastos de representación. </w:t>
      </w:r>
    </w:p>
    <w:p w14:paraId="2982C6B4" w14:textId="77777777" w:rsidR="00BB1D02" w:rsidRPr="0012648A" w:rsidRDefault="00BB1D02" w:rsidP="006A6340">
      <w:pPr>
        <w:pStyle w:val="Prrafodelista"/>
        <w:numPr>
          <w:ilvl w:val="0"/>
          <w:numId w:val="57"/>
        </w:numPr>
        <w:autoSpaceDE w:val="0"/>
        <w:autoSpaceDN w:val="0"/>
        <w:ind w:left="851" w:hanging="425"/>
        <w:jc w:val="both"/>
        <w:rPr>
          <w:rFonts w:ascii="Arial" w:hAnsi="Arial" w:cs="Arial"/>
          <w:color w:val="000000" w:themeColor="text1"/>
          <w:sz w:val="22"/>
          <w:szCs w:val="22"/>
        </w:rPr>
      </w:pPr>
      <w:r w:rsidRPr="0012648A">
        <w:rPr>
          <w:rFonts w:ascii="Arial" w:hAnsi="Arial" w:cs="Arial"/>
          <w:color w:val="000000" w:themeColor="text1"/>
          <w:sz w:val="22"/>
          <w:szCs w:val="22"/>
        </w:rPr>
        <w:t>Alteración de información contable para engañar a terceros</w:t>
      </w:r>
    </w:p>
    <w:p w14:paraId="190DA7D5" w14:textId="77777777" w:rsidR="00BB1D02" w:rsidRPr="0012648A" w:rsidRDefault="00BB1D02" w:rsidP="006A6340">
      <w:pPr>
        <w:pStyle w:val="Prrafodelista"/>
        <w:numPr>
          <w:ilvl w:val="0"/>
          <w:numId w:val="57"/>
        </w:numPr>
        <w:autoSpaceDE w:val="0"/>
        <w:autoSpaceDN w:val="0"/>
        <w:ind w:left="851" w:hanging="425"/>
        <w:jc w:val="both"/>
        <w:rPr>
          <w:rFonts w:ascii="Arial" w:hAnsi="Arial" w:cs="Arial"/>
          <w:color w:val="000000" w:themeColor="text1"/>
          <w:sz w:val="22"/>
          <w:szCs w:val="22"/>
        </w:rPr>
      </w:pPr>
      <w:r w:rsidRPr="0012648A">
        <w:rPr>
          <w:rFonts w:ascii="Arial" w:hAnsi="Arial" w:cs="Arial"/>
          <w:color w:val="000000" w:themeColor="text1"/>
          <w:sz w:val="22"/>
          <w:szCs w:val="22"/>
        </w:rPr>
        <w:t>Realización de autopréstamos para defraudar el patrimonio de la empresa</w:t>
      </w:r>
    </w:p>
    <w:p w14:paraId="3BEC51F3" w14:textId="77777777" w:rsidR="00BB1D02" w:rsidRPr="0012648A" w:rsidRDefault="00BB1D02" w:rsidP="006A6340">
      <w:pPr>
        <w:pStyle w:val="Prrafodelista"/>
        <w:numPr>
          <w:ilvl w:val="0"/>
          <w:numId w:val="57"/>
        </w:numPr>
        <w:autoSpaceDE w:val="0"/>
        <w:autoSpaceDN w:val="0"/>
        <w:ind w:left="851" w:hanging="425"/>
        <w:jc w:val="both"/>
        <w:rPr>
          <w:rFonts w:ascii="Arial" w:hAnsi="Arial" w:cs="Arial"/>
          <w:color w:val="000000" w:themeColor="text1"/>
          <w:sz w:val="22"/>
          <w:szCs w:val="22"/>
        </w:rPr>
      </w:pPr>
      <w:r w:rsidRPr="0012648A">
        <w:rPr>
          <w:rFonts w:ascii="Arial" w:hAnsi="Arial" w:cs="Arial"/>
          <w:color w:val="000000" w:themeColor="text1"/>
          <w:sz w:val="22"/>
          <w:szCs w:val="22"/>
        </w:rPr>
        <w:t>Captación ilegal de recursos del público</w:t>
      </w:r>
    </w:p>
    <w:p w14:paraId="74109A43" w14:textId="77777777" w:rsidR="00BB1D02" w:rsidRPr="0012648A" w:rsidRDefault="00BB1D02" w:rsidP="006A6340">
      <w:pPr>
        <w:pStyle w:val="Prrafodelista"/>
        <w:numPr>
          <w:ilvl w:val="0"/>
          <w:numId w:val="57"/>
        </w:numPr>
        <w:autoSpaceDE w:val="0"/>
        <w:autoSpaceDN w:val="0"/>
        <w:ind w:left="851" w:hanging="425"/>
        <w:jc w:val="both"/>
        <w:rPr>
          <w:rFonts w:ascii="Arial" w:hAnsi="Arial" w:cs="Arial"/>
          <w:color w:val="000000" w:themeColor="text1"/>
          <w:sz w:val="22"/>
          <w:szCs w:val="22"/>
        </w:rPr>
      </w:pPr>
      <w:r w:rsidRPr="0012648A">
        <w:rPr>
          <w:rFonts w:ascii="Arial" w:hAnsi="Arial" w:cs="Arial"/>
          <w:color w:val="000000" w:themeColor="text1"/>
          <w:sz w:val="22"/>
          <w:szCs w:val="22"/>
        </w:rPr>
        <w:t xml:space="preserve">Facturas que aparentemente sean falsas o no reflejen la realidad de una transacción o estén infladas y contengan exceso de descuentos o reembolsos. </w:t>
      </w:r>
    </w:p>
    <w:p w14:paraId="61FECD9B" w14:textId="719C8920" w:rsidR="00D715EC" w:rsidRPr="00F50830" w:rsidRDefault="00BB1D02" w:rsidP="006A6340">
      <w:pPr>
        <w:pStyle w:val="Prrafodelista"/>
        <w:numPr>
          <w:ilvl w:val="0"/>
          <w:numId w:val="57"/>
        </w:numPr>
        <w:autoSpaceDE w:val="0"/>
        <w:autoSpaceDN w:val="0"/>
        <w:ind w:left="851" w:hanging="425"/>
        <w:jc w:val="both"/>
        <w:rPr>
          <w:rFonts w:ascii="Arial" w:hAnsi="Arial" w:cs="Arial"/>
          <w:bCs/>
          <w:sz w:val="22"/>
          <w:szCs w:val="22"/>
          <w:lang w:val="es-ES_tradnl"/>
        </w:rPr>
      </w:pPr>
      <w:r w:rsidRPr="00F50830">
        <w:rPr>
          <w:rFonts w:ascii="Arial" w:hAnsi="Arial" w:cs="Arial"/>
          <w:color w:val="000000" w:themeColor="text1"/>
          <w:sz w:val="22"/>
          <w:szCs w:val="22"/>
        </w:rPr>
        <w:lastRenderedPageBreak/>
        <w:t>Bienes o derechos, incluidos en los estados financieros, que no tengan un valor real o que no existan.</w:t>
      </w:r>
    </w:p>
    <w:p w14:paraId="5EB102D6" w14:textId="77777777" w:rsidR="00D715EC" w:rsidRPr="00AE76E1" w:rsidRDefault="00D715EC" w:rsidP="00BB1D02">
      <w:pPr>
        <w:ind w:left="425" w:right="52"/>
        <w:jc w:val="both"/>
        <w:rPr>
          <w:rFonts w:ascii="Arial" w:hAnsi="Arial" w:cs="Arial"/>
          <w:bCs/>
          <w:sz w:val="22"/>
          <w:szCs w:val="22"/>
          <w:highlight w:val="yellow"/>
          <w:lang w:val="es-ES_tradnl"/>
        </w:rPr>
      </w:pPr>
    </w:p>
    <w:p w14:paraId="1AB17337" w14:textId="31E0DE78" w:rsidR="00BB1D02" w:rsidRPr="0012648A" w:rsidRDefault="00506A60" w:rsidP="00BB1D02">
      <w:pPr>
        <w:pStyle w:val="Sinespaciado"/>
        <w:jc w:val="both"/>
        <w:rPr>
          <w:rFonts w:ascii="Arial" w:hAnsi="Arial" w:cs="Arial"/>
          <w:b/>
          <w:bCs/>
          <w:sz w:val="22"/>
          <w:szCs w:val="22"/>
          <w:lang w:val="es-ES_tradnl"/>
        </w:rPr>
      </w:pPr>
      <w:r>
        <w:rPr>
          <w:rFonts w:ascii="Arial" w:hAnsi="Arial" w:cs="Arial"/>
          <w:b/>
          <w:bCs/>
          <w:sz w:val="22"/>
          <w:szCs w:val="22"/>
          <w:lang w:val="es-ES_tradnl"/>
        </w:rPr>
        <w:t>Señales de alerta e</w:t>
      </w:r>
      <w:r w:rsidR="00BB1D02" w:rsidRPr="0012648A">
        <w:rPr>
          <w:rFonts w:ascii="Arial" w:hAnsi="Arial" w:cs="Arial"/>
          <w:b/>
          <w:bCs/>
          <w:sz w:val="22"/>
          <w:szCs w:val="22"/>
          <w:lang w:val="es-ES_tradnl"/>
        </w:rPr>
        <w:t>n la estructura societaria o el objeto social</w:t>
      </w:r>
      <w:r>
        <w:rPr>
          <w:rFonts w:ascii="Arial" w:hAnsi="Arial" w:cs="Arial"/>
          <w:b/>
          <w:bCs/>
          <w:sz w:val="22"/>
          <w:szCs w:val="22"/>
          <w:lang w:val="es-ES_tradnl"/>
        </w:rPr>
        <w:t xml:space="preserve"> de empresas</w:t>
      </w:r>
      <w:r w:rsidR="00BB1D02" w:rsidRPr="0012648A">
        <w:rPr>
          <w:rFonts w:ascii="Arial" w:hAnsi="Arial" w:cs="Arial"/>
          <w:b/>
          <w:bCs/>
          <w:sz w:val="22"/>
          <w:szCs w:val="22"/>
          <w:lang w:val="es-ES_tradnl"/>
        </w:rPr>
        <w:t>:</w:t>
      </w:r>
    </w:p>
    <w:p w14:paraId="3C68B11C" w14:textId="77777777" w:rsidR="0012648A" w:rsidRPr="0012648A" w:rsidRDefault="0012648A" w:rsidP="00BB1D02">
      <w:pPr>
        <w:pStyle w:val="Sinespaciado"/>
        <w:jc w:val="both"/>
        <w:rPr>
          <w:rFonts w:ascii="Arial" w:hAnsi="Arial" w:cs="Arial"/>
          <w:b/>
          <w:bCs/>
          <w:sz w:val="22"/>
          <w:szCs w:val="22"/>
          <w:lang w:val="es-ES_tradnl"/>
        </w:rPr>
      </w:pPr>
    </w:p>
    <w:p w14:paraId="249DCC8A"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Estructuras jurídicas complejas o internacionales sin aparentes beneficios comerciales, legales o fiscales o poseer y controlar una entidad jurídica sin objetivo comercial, particularmente si está localizada en el exterior.</w:t>
      </w:r>
    </w:p>
    <w:p w14:paraId="54BC8F84"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Personas jurídicas con estructuras en donde existan fiducias nacionales o trust extranjeros, o fundaciones sin ánimo de lucro.</w:t>
      </w:r>
    </w:p>
    <w:p w14:paraId="60DA9C6F"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 xml:space="preserve">Personas jurídicas con estructuras de “off shore </w:t>
      </w:r>
      <w:proofErr w:type="spellStart"/>
      <w:r w:rsidRPr="006A6340">
        <w:rPr>
          <w:rFonts w:ascii="Arial" w:hAnsi="Arial" w:cs="Arial"/>
          <w:color w:val="000000" w:themeColor="text1"/>
          <w:sz w:val="22"/>
          <w:szCs w:val="22"/>
        </w:rPr>
        <w:t>entities</w:t>
      </w:r>
      <w:proofErr w:type="spellEnd"/>
      <w:r w:rsidRPr="006A6340">
        <w:rPr>
          <w:rFonts w:ascii="Arial" w:hAnsi="Arial" w:cs="Arial"/>
          <w:color w:val="000000" w:themeColor="text1"/>
          <w:sz w:val="22"/>
          <w:szCs w:val="22"/>
        </w:rPr>
        <w:t xml:space="preserve">” o de “off shore </w:t>
      </w:r>
      <w:proofErr w:type="spellStart"/>
      <w:r w:rsidRPr="006A6340">
        <w:rPr>
          <w:rFonts w:ascii="Arial" w:hAnsi="Arial" w:cs="Arial"/>
          <w:color w:val="000000" w:themeColor="text1"/>
          <w:sz w:val="22"/>
          <w:szCs w:val="22"/>
        </w:rPr>
        <w:t>bank</w:t>
      </w:r>
      <w:proofErr w:type="spellEnd"/>
      <w:r w:rsidRPr="006A6340">
        <w:rPr>
          <w:rFonts w:ascii="Arial" w:hAnsi="Arial" w:cs="Arial"/>
          <w:color w:val="000000" w:themeColor="text1"/>
          <w:sz w:val="22"/>
          <w:szCs w:val="22"/>
        </w:rPr>
        <w:t xml:space="preserve"> </w:t>
      </w:r>
      <w:proofErr w:type="spellStart"/>
      <w:r w:rsidRPr="006A6340">
        <w:rPr>
          <w:rFonts w:ascii="Arial" w:hAnsi="Arial" w:cs="Arial"/>
          <w:color w:val="000000" w:themeColor="text1"/>
          <w:sz w:val="22"/>
          <w:szCs w:val="22"/>
        </w:rPr>
        <w:t>accounts</w:t>
      </w:r>
      <w:proofErr w:type="spellEnd"/>
      <w:r w:rsidRPr="006A6340">
        <w:rPr>
          <w:rFonts w:ascii="Arial" w:hAnsi="Arial" w:cs="Arial"/>
          <w:color w:val="000000" w:themeColor="text1"/>
          <w:sz w:val="22"/>
          <w:szCs w:val="22"/>
        </w:rPr>
        <w:t>”.</w:t>
      </w:r>
    </w:p>
    <w:p w14:paraId="3DB0343A"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Sociedades no operativas en los términos de la Ley 1955 de 2019 o que por el desarrollo de los negocios puedan ser consideradas como entidades “de papel”, es decir, que razonablemente no cumplen con ningún propósito comercial.</w:t>
      </w:r>
    </w:p>
    <w:p w14:paraId="2BD0701C"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Sociedades declaradas como proveedores ficticios por parte de la DIAN.</w:t>
      </w:r>
    </w:p>
    <w:p w14:paraId="7669B03F"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Personas jurídicas donde no se identifique el Beneficiario Final (como este término está definido en el Capítulo X).</w:t>
      </w:r>
    </w:p>
    <w:p w14:paraId="4F9B4511"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Personas naturales o jurídicas que no estén plenamente identificadas.</w:t>
      </w:r>
    </w:p>
    <w:p w14:paraId="708E453E" w14:textId="77777777" w:rsidR="0012648A"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Operaciones con subcontratistas que no han sido identificados.</w:t>
      </w:r>
    </w:p>
    <w:p w14:paraId="3E094309" w14:textId="77777777" w:rsidR="0012648A"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12648A">
        <w:rPr>
          <w:rFonts w:ascii="Arial" w:hAnsi="Arial" w:cs="Arial"/>
          <w:color w:val="000000" w:themeColor="text1"/>
          <w:sz w:val="22"/>
          <w:szCs w:val="22"/>
        </w:rPr>
        <w:t xml:space="preserve">Personas jurídicas donde no se identifique el Beneficiario Final. </w:t>
      </w:r>
    </w:p>
    <w:p w14:paraId="7ECE571A" w14:textId="37A13209"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12648A">
        <w:rPr>
          <w:rFonts w:ascii="Arial" w:hAnsi="Arial" w:cs="Arial"/>
          <w:color w:val="000000" w:themeColor="text1"/>
          <w:sz w:val="22"/>
          <w:szCs w:val="22"/>
        </w:rPr>
        <w:t>Creación de empresas fachada con fines fraudulentos</w:t>
      </w:r>
    </w:p>
    <w:p w14:paraId="4CF07FAC" w14:textId="77777777" w:rsidR="00BB1D02" w:rsidRPr="00AE76E1"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AE76E1">
        <w:rPr>
          <w:rFonts w:ascii="Arial" w:hAnsi="Arial" w:cs="Arial"/>
          <w:color w:val="000000" w:themeColor="text1"/>
          <w:sz w:val="22"/>
          <w:szCs w:val="22"/>
        </w:rPr>
        <w:t xml:space="preserve">Operaciones en las que la identidad de las partes o el origen de los fondos no es clara. </w:t>
      </w:r>
    </w:p>
    <w:p w14:paraId="6DF07C5F" w14:textId="77777777" w:rsidR="00BB1D02" w:rsidRPr="00825655" w:rsidRDefault="00BB1D02" w:rsidP="00BB1D02">
      <w:pPr>
        <w:ind w:left="425" w:right="52"/>
        <w:jc w:val="both"/>
        <w:rPr>
          <w:rFonts w:ascii="Arial" w:hAnsi="Arial" w:cs="Arial"/>
          <w:bCs/>
          <w:sz w:val="22"/>
          <w:szCs w:val="22"/>
          <w:lang w:val="es-ES_tradnl"/>
        </w:rPr>
      </w:pPr>
    </w:p>
    <w:p w14:paraId="3DE02FFD" w14:textId="024AB6FF" w:rsidR="00BB1D02" w:rsidRDefault="00A00284" w:rsidP="00BB1D02">
      <w:pPr>
        <w:pStyle w:val="Sinespaciado"/>
        <w:jc w:val="both"/>
        <w:rPr>
          <w:rFonts w:ascii="Arial" w:hAnsi="Arial" w:cs="Arial"/>
          <w:b/>
          <w:bCs/>
          <w:sz w:val="22"/>
          <w:szCs w:val="22"/>
          <w:lang w:val="es-ES_tradnl"/>
        </w:rPr>
      </w:pPr>
      <w:r>
        <w:rPr>
          <w:rFonts w:ascii="Arial" w:hAnsi="Arial" w:cs="Arial"/>
          <w:b/>
          <w:bCs/>
          <w:sz w:val="22"/>
          <w:szCs w:val="22"/>
          <w:lang w:val="es-ES_tradnl"/>
        </w:rPr>
        <w:t xml:space="preserve">Señales de alerta en </w:t>
      </w:r>
      <w:r w:rsidR="00BB1D02" w:rsidRPr="00825655">
        <w:rPr>
          <w:rFonts w:ascii="Arial" w:hAnsi="Arial" w:cs="Arial"/>
          <w:b/>
          <w:bCs/>
          <w:sz w:val="22"/>
          <w:szCs w:val="22"/>
          <w:lang w:val="es-ES_tradnl"/>
        </w:rPr>
        <w:t>transacciones o contratos:</w:t>
      </w:r>
    </w:p>
    <w:p w14:paraId="030A04FF" w14:textId="77777777" w:rsidR="00825655" w:rsidRPr="00825655" w:rsidRDefault="00825655" w:rsidP="00BB1D02">
      <w:pPr>
        <w:pStyle w:val="Sinespaciado"/>
        <w:jc w:val="both"/>
        <w:rPr>
          <w:rFonts w:ascii="Arial" w:hAnsi="Arial" w:cs="Arial"/>
          <w:b/>
          <w:bCs/>
          <w:sz w:val="22"/>
          <w:szCs w:val="22"/>
          <w:lang w:val="es-ES_tradnl"/>
        </w:rPr>
      </w:pPr>
    </w:p>
    <w:p w14:paraId="5C9DD0E7"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 xml:space="preserve">Recurrir con frecuencia a contratos de consultoría, de intermediación y el uso de </w:t>
      </w:r>
      <w:proofErr w:type="spellStart"/>
      <w:r w:rsidRPr="006A6340">
        <w:rPr>
          <w:rFonts w:ascii="Arial" w:hAnsi="Arial" w:cs="Arial"/>
          <w:color w:val="000000" w:themeColor="text1"/>
          <w:sz w:val="22"/>
          <w:szCs w:val="22"/>
        </w:rPr>
        <w:t>joint</w:t>
      </w:r>
      <w:proofErr w:type="spellEnd"/>
      <w:r w:rsidRPr="006A6340">
        <w:rPr>
          <w:rFonts w:ascii="Arial" w:hAnsi="Arial" w:cs="Arial"/>
          <w:color w:val="000000" w:themeColor="text1"/>
          <w:sz w:val="22"/>
          <w:szCs w:val="22"/>
        </w:rPr>
        <w:t xml:space="preserve"> ventures.</w:t>
      </w:r>
    </w:p>
    <w:p w14:paraId="2D641F83"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Contratos con Contratistas o entidades estatales que den la apariencia de legalidad que no reflejen deberes y obligaciones contractuales precisas.</w:t>
      </w:r>
    </w:p>
    <w:p w14:paraId="7519A626"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Contratos con Contratistas que presten servicios a un solo cliente.</w:t>
      </w:r>
    </w:p>
    <w:p w14:paraId="7407FD88"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Pérdidas o ganancias inusuales en los contratos con Contratistas o entidades estatales o cambios significativos sin justificación comercial.</w:t>
      </w:r>
    </w:p>
    <w:p w14:paraId="719642D0"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Contratos que contengan remuneraciones variables que no sean razonables o que contengan pagos en efectivo, en Activos Virtuales (como este término es definido en el Capítulo X), o en especie.</w:t>
      </w:r>
    </w:p>
    <w:p w14:paraId="2C8E21DF"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 xml:space="preserve">Pagos a </w:t>
      </w:r>
      <w:proofErr w:type="spellStart"/>
      <w:r w:rsidRPr="006A6340">
        <w:rPr>
          <w:rFonts w:ascii="Arial" w:hAnsi="Arial" w:cs="Arial"/>
          <w:color w:val="000000" w:themeColor="text1"/>
          <w:sz w:val="22"/>
          <w:szCs w:val="22"/>
        </w:rPr>
        <w:t>PEPs</w:t>
      </w:r>
      <w:proofErr w:type="spellEnd"/>
      <w:r w:rsidRPr="006A6340">
        <w:rPr>
          <w:rFonts w:ascii="Arial" w:hAnsi="Arial" w:cs="Arial"/>
          <w:color w:val="000000" w:themeColor="text1"/>
          <w:sz w:val="22"/>
          <w:szCs w:val="22"/>
        </w:rPr>
        <w:t xml:space="preserve"> o personas cercanas a los </w:t>
      </w:r>
      <w:proofErr w:type="spellStart"/>
      <w:r w:rsidRPr="006A6340">
        <w:rPr>
          <w:rFonts w:ascii="Arial" w:hAnsi="Arial" w:cs="Arial"/>
          <w:color w:val="000000" w:themeColor="text1"/>
          <w:sz w:val="22"/>
          <w:szCs w:val="22"/>
        </w:rPr>
        <w:t>PEPs</w:t>
      </w:r>
      <w:proofErr w:type="spellEnd"/>
      <w:r w:rsidRPr="006A6340">
        <w:rPr>
          <w:rFonts w:ascii="Arial" w:hAnsi="Arial" w:cs="Arial"/>
          <w:color w:val="000000" w:themeColor="text1"/>
          <w:sz w:val="22"/>
          <w:szCs w:val="22"/>
        </w:rPr>
        <w:t>.</w:t>
      </w:r>
    </w:p>
    <w:p w14:paraId="63B628AC" w14:textId="566079C1"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 xml:space="preserve">Pagos a partes relacionadas (Asociados, </w:t>
      </w:r>
      <w:r w:rsidR="00261A2D" w:rsidRPr="006A6340">
        <w:rPr>
          <w:rFonts w:ascii="Arial" w:hAnsi="Arial" w:cs="Arial"/>
          <w:color w:val="000000" w:themeColor="text1"/>
          <w:sz w:val="22"/>
          <w:szCs w:val="22"/>
        </w:rPr>
        <w:t>Trabajadores</w:t>
      </w:r>
      <w:r w:rsidRPr="006A6340">
        <w:rPr>
          <w:rFonts w:ascii="Arial" w:hAnsi="Arial" w:cs="Arial"/>
          <w:color w:val="000000" w:themeColor="text1"/>
          <w:sz w:val="22"/>
          <w:szCs w:val="22"/>
        </w:rPr>
        <w:t>, Sociedades Subordinadas, sucursales, entre otras) sin justificación aparente.</w:t>
      </w:r>
    </w:p>
    <w:p w14:paraId="5E434552"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Alto volumen en efectivo sin justificación aparente.</w:t>
      </w:r>
    </w:p>
    <w:p w14:paraId="55C737C6"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lastRenderedPageBreak/>
        <w:t>Bienes muebles o inmuebles a precios considerablemente distintos a los normales del mercado.</w:t>
      </w:r>
    </w:p>
    <w:p w14:paraId="56B390BA" w14:textId="77777777" w:rsidR="00BB1D02" w:rsidRPr="00825655" w:rsidRDefault="00BB1D02" w:rsidP="006A6340">
      <w:pPr>
        <w:pStyle w:val="Prrafodelista"/>
        <w:numPr>
          <w:ilvl w:val="0"/>
          <w:numId w:val="36"/>
        </w:numPr>
        <w:autoSpaceDE w:val="0"/>
        <w:autoSpaceDN w:val="0"/>
        <w:ind w:left="851" w:hanging="284"/>
        <w:jc w:val="both"/>
        <w:rPr>
          <w:rFonts w:ascii="Arial" w:hAnsi="Arial" w:cs="Arial"/>
          <w:bCs/>
          <w:sz w:val="22"/>
          <w:szCs w:val="22"/>
          <w:lang w:val="es-ES_tradnl"/>
        </w:rPr>
      </w:pPr>
      <w:r w:rsidRPr="006A6340">
        <w:rPr>
          <w:rFonts w:ascii="Arial" w:hAnsi="Arial" w:cs="Arial"/>
          <w:color w:val="000000" w:themeColor="text1"/>
          <w:sz w:val="22"/>
          <w:szCs w:val="22"/>
        </w:rPr>
        <w:t>Operaciones, negocios o contratos</w:t>
      </w:r>
      <w:r w:rsidRPr="00825655">
        <w:rPr>
          <w:rFonts w:ascii="Arial" w:hAnsi="Arial" w:cs="Arial"/>
          <w:bCs/>
          <w:sz w:val="22"/>
          <w:szCs w:val="22"/>
          <w:lang w:val="es-ES_tradnl"/>
        </w:rPr>
        <w:t xml:space="preserve"> relevantes que no consten por escrito.</w:t>
      </w:r>
    </w:p>
    <w:p w14:paraId="41C41BB1"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Operaciones con Productos que no han sido debidamente nacionalizados.</w:t>
      </w:r>
    </w:p>
    <w:p w14:paraId="1B673343" w14:textId="77777777" w:rsidR="00BB1D02"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6A6340">
        <w:rPr>
          <w:rFonts w:ascii="Arial" w:hAnsi="Arial" w:cs="Arial"/>
          <w:color w:val="000000" w:themeColor="text1"/>
          <w:sz w:val="22"/>
          <w:szCs w:val="22"/>
        </w:rPr>
        <w:t>Operaciones con Productos de venta restringida que no cuenten con las debidas autorizaciones o licencias.</w:t>
      </w:r>
    </w:p>
    <w:p w14:paraId="612662A3" w14:textId="77777777" w:rsidR="00BB1D02" w:rsidRPr="00825655"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825655">
        <w:rPr>
          <w:rFonts w:ascii="Arial" w:hAnsi="Arial" w:cs="Arial"/>
          <w:color w:val="000000" w:themeColor="text1"/>
          <w:sz w:val="22"/>
          <w:szCs w:val="22"/>
        </w:rPr>
        <w:t xml:space="preserve">Contratos que contengan remuneraciones variables que no sean razonables o que contengan pagos en efectivo, en Activos Virtuales (como este término es definido en el Capítulo X), o en especie. </w:t>
      </w:r>
    </w:p>
    <w:p w14:paraId="18A2E421" w14:textId="77777777" w:rsidR="00BB1D02" w:rsidRPr="00825655"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825655">
        <w:rPr>
          <w:rFonts w:ascii="Arial" w:hAnsi="Arial" w:cs="Arial"/>
          <w:color w:val="000000" w:themeColor="text1"/>
          <w:sz w:val="22"/>
          <w:szCs w:val="22"/>
        </w:rPr>
        <w:t xml:space="preserve">Pérdidas o ganancias inusuales en los contratos con Contratistas o entidades estatales o cambios significativos sin justificación comercial. </w:t>
      </w:r>
    </w:p>
    <w:p w14:paraId="3C168275" w14:textId="77777777" w:rsidR="00BB1D02" w:rsidRPr="00825655"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825655">
        <w:rPr>
          <w:rFonts w:ascii="Arial" w:hAnsi="Arial" w:cs="Arial"/>
          <w:color w:val="000000" w:themeColor="text1"/>
          <w:sz w:val="22"/>
          <w:szCs w:val="22"/>
        </w:rPr>
        <w:t xml:space="preserve">Contratos con Contratistas que presten servicios a un solo cliente. </w:t>
      </w:r>
    </w:p>
    <w:p w14:paraId="46978C62" w14:textId="77777777" w:rsidR="00BB1D02" w:rsidRPr="00825655"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825655">
        <w:rPr>
          <w:rFonts w:ascii="Arial" w:hAnsi="Arial" w:cs="Arial"/>
          <w:color w:val="000000" w:themeColor="text1"/>
          <w:sz w:val="22"/>
          <w:szCs w:val="22"/>
        </w:rPr>
        <w:t xml:space="preserve">Recurrir con frecuencia a contratos de consultoría, de intermediación y el uso de </w:t>
      </w:r>
      <w:proofErr w:type="spellStart"/>
      <w:r w:rsidRPr="00825655">
        <w:rPr>
          <w:rFonts w:ascii="Arial" w:hAnsi="Arial" w:cs="Arial"/>
          <w:color w:val="000000" w:themeColor="text1"/>
          <w:sz w:val="22"/>
          <w:szCs w:val="22"/>
        </w:rPr>
        <w:t>joint</w:t>
      </w:r>
      <w:proofErr w:type="spellEnd"/>
      <w:r w:rsidRPr="00825655">
        <w:rPr>
          <w:rFonts w:ascii="Arial" w:hAnsi="Arial" w:cs="Arial"/>
          <w:color w:val="000000" w:themeColor="text1"/>
          <w:sz w:val="22"/>
          <w:szCs w:val="22"/>
        </w:rPr>
        <w:t xml:space="preserve"> ventures. </w:t>
      </w:r>
    </w:p>
    <w:p w14:paraId="3EF16930" w14:textId="77777777" w:rsidR="00BB1D02" w:rsidRPr="00825655"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825655">
        <w:rPr>
          <w:rFonts w:ascii="Arial" w:hAnsi="Arial" w:cs="Arial"/>
          <w:color w:val="000000" w:themeColor="text1"/>
          <w:sz w:val="22"/>
          <w:szCs w:val="22"/>
        </w:rPr>
        <w:t xml:space="preserve">Contratos con Contratistas o entidades estatales que den la apariencia de legalidad que no reflejen deberes y obligaciones contractuales precisas. </w:t>
      </w:r>
    </w:p>
    <w:p w14:paraId="4E5D2B41" w14:textId="77777777" w:rsidR="00BB1D02" w:rsidRPr="00825655"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825655">
        <w:rPr>
          <w:rFonts w:ascii="Arial" w:hAnsi="Arial" w:cs="Arial"/>
          <w:color w:val="000000" w:themeColor="text1"/>
          <w:sz w:val="22"/>
          <w:szCs w:val="22"/>
        </w:rPr>
        <w:t xml:space="preserve">Operaciones que no tengan una explicación lógica, económica o práctica. </w:t>
      </w:r>
    </w:p>
    <w:p w14:paraId="7B5C0601" w14:textId="4893671B" w:rsidR="00C07ADB" w:rsidRPr="006A6340"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825655">
        <w:rPr>
          <w:rFonts w:ascii="Arial" w:hAnsi="Arial" w:cs="Arial"/>
          <w:color w:val="000000" w:themeColor="text1"/>
          <w:sz w:val="22"/>
          <w:szCs w:val="22"/>
        </w:rPr>
        <w:t>Operaciones que se salga</w:t>
      </w:r>
      <w:r w:rsidRPr="00AE76E1">
        <w:rPr>
          <w:rFonts w:ascii="Arial" w:hAnsi="Arial" w:cs="Arial"/>
          <w:color w:val="000000" w:themeColor="text1"/>
          <w:sz w:val="22"/>
          <w:szCs w:val="22"/>
        </w:rPr>
        <w:t xml:space="preserve">n del giro ordinario del negocio. </w:t>
      </w:r>
    </w:p>
    <w:p w14:paraId="2970E1AD" w14:textId="77777777" w:rsidR="00C07ADB" w:rsidRPr="00AE76E1" w:rsidRDefault="00C07ADB" w:rsidP="00BB1D02">
      <w:pPr>
        <w:autoSpaceDE w:val="0"/>
        <w:autoSpaceDN w:val="0"/>
        <w:jc w:val="both"/>
        <w:rPr>
          <w:rFonts w:ascii="Arial" w:hAnsi="Arial" w:cs="Arial"/>
          <w:b/>
          <w:bCs/>
          <w:color w:val="000000" w:themeColor="text1"/>
          <w:sz w:val="22"/>
          <w:szCs w:val="22"/>
          <w:lang w:val="es-ES_tradnl"/>
        </w:rPr>
      </w:pPr>
    </w:p>
    <w:p w14:paraId="6D42A766" w14:textId="0466BD48" w:rsidR="00BB1D02" w:rsidRPr="00A00284" w:rsidRDefault="00A00284" w:rsidP="00BB1D02">
      <w:pPr>
        <w:pStyle w:val="Sinespaciado"/>
        <w:jc w:val="both"/>
        <w:rPr>
          <w:rFonts w:ascii="Arial" w:hAnsi="Arial" w:cs="Arial"/>
          <w:b/>
          <w:bCs/>
          <w:sz w:val="22"/>
          <w:szCs w:val="22"/>
          <w:lang w:val="es-ES_tradnl"/>
        </w:rPr>
      </w:pPr>
      <w:r w:rsidRPr="00A00284">
        <w:rPr>
          <w:rFonts w:ascii="Arial" w:hAnsi="Arial" w:cs="Arial"/>
          <w:b/>
          <w:bCs/>
          <w:sz w:val="22"/>
          <w:szCs w:val="22"/>
          <w:lang w:val="es-ES_tradnl"/>
        </w:rPr>
        <w:t xml:space="preserve">Señales de alerta por </w:t>
      </w:r>
      <w:r w:rsidR="00BB1D02" w:rsidRPr="00A00284">
        <w:rPr>
          <w:rFonts w:ascii="Arial" w:hAnsi="Arial" w:cs="Arial"/>
          <w:b/>
          <w:bCs/>
          <w:sz w:val="22"/>
          <w:szCs w:val="22"/>
          <w:lang w:val="es-ES_tradnl"/>
        </w:rPr>
        <w:t>la jurisdicción</w:t>
      </w:r>
      <w:r w:rsidRPr="00A00284">
        <w:rPr>
          <w:rFonts w:ascii="Arial" w:hAnsi="Arial" w:cs="Arial"/>
          <w:b/>
          <w:bCs/>
          <w:sz w:val="22"/>
          <w:szCs w:val="22"/>
          <w:lang w:val="es-ES_tradnl"/>
        </w:rPr>
        <w:t xml:space="preserve"> de la operación o la Contraparte</w:t>
      </w:r>
      <w:r w:rsidR="00BB1D02" w:rsidRPr="00A00284">
        <w:rPr>
          <w:rFonts w:ascii="Arial" w:hAnsi="Arial" w:cs="Arial"/>
          <w:b/>
          <w:bCs/>
          <w:sz w:val="22"/>
          <w:szCs w:val="22"/>
          <w:lang w:val="es-ES_tradnl"/>
        </w:rPr>
        <w:t>:</w:t>
      </w:r>
    </w:p>
    <w:p w14:paraId="3EE5183E" w14:textId="77777777" w:rsidR="00A00284" w:rsidRPr="00AE76E1" w:rsidRDefault="00A00284" w:rsidP="00BB1D02">
      <w:pPr>
        <w:pStyle w:val="Sinespaciado"/>
        <w:jc w:val="both"/>
        <w:rPr>
          <w:rFonts w:ascii="Arial" w:hAnsi="Arial" w:cs="Arial"/>
          <w:b/>
          <w:bCs/>
          <w:sz w:val="22"/>
          <w:szCs w:val="22"/>
          <w:highlight w:val="yellow"/>
          <w:lang w:val="es-ES_tradnl"/>
        </w:rPr>
      </w:pPr>
    </w:p>
    <w:p w14:paraId="311CEBF1" w14:textId="77777777" w:rsidR="00BB1D02" w:rsidRPr="00AE76E1"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AE76E1">
        <w:rPr>
          <w:rFonts w:ascii="Arial" w:hAnsi="Arial" w:cs="Arial"/>
          <w:color w:val="000000" w:themeColor="text1"/>
          <w:sz w:val="22"/>
          <w:szCs w:val="22"/>
        </w:rPr>
        <w:t xml:space="preserve">Personas jurídicas con estructuras de “off shore </w:t>
      </w:r>
      <w:proofErr w:type="spellStart"/>
      <w:r w:rsidRPr="00AE76E1">
        <w:rPr>
          <w:rFonts w:ascii="Arial" w:hAnsi="Arial" w:cs="Arial"/>
          <w:color w:val="000000" w:themeColor="text1"/>
          <w:sz w:val="22"/>
          <w:szCs w:val="22"/>
        </w:rPr>
        <w:t>entities</w:t>
      </w:r>
      <w:proofErr w:type="spellEnd"/>
      <w:r w:rsidRPr="00AE76E1">
        <w:rPr>
          <w:rFonts w:ascii="Arial" w:hAnsi="Arial" w:cs="Arial"/>
          <w:color w:val="000000" w:themeColor="text1"/>
          <w:sz w:val="22"/>
          <w:szCs w:val="22"/>
        </w:rPr>
        <w:t xml:space="preserve">” o de “off shore </w:t>
      </w:r>
      <w:proofErr w:type="spellStart"/>
      <w:r w:rsidRPr="00AE76E1">
        <w:rPr>
          <w:rFonts w:ascii="Arial" w:hAnsi="Arial" w:cs="Arial"/>
          <w:color w:val="000000" w:themeColor="text1"/>
          <w:sz w:val="22"/>
          <w:szCs w:val="22"/>
        </w:rPr>
        <w:t>bank</w:t>
      </w:r>
      <w:proofErr w:type="spellEnd"/>
      <w:r w:rsidRPr="00AE76E1">
        <w:rPr>
          <w:rFonts w:ascii="Arial" w:hAnsi="Arial" w:cs="Arial"/>
          <w:color w:val="000000" w:themeColor="text1"/>
          <w:sz w:val="22"/>
          <w:szCs w:val="22"/>
        </w:rPr>
        <w:t xml:space="preserve"> </w:t>
      </w:r>
      <w:proofErr w:type="spellStart"/>
      <w:r w:rsidRPr="00AE76E1">
        <w:rPr>
          <w:rFonts w:ascii="Arial" w:hAnsi="Arial" w:cs="Arial"/>
          <w:color w:val="000000" w:themeColor="text1"/>
          <w:sz w:val="22"/>
          <w:szCs w:val="22"/>
        </w:rPr>
        <w:t>accounts</w:t>
      </w:r>
      <w:proofErr w:type="spellEnd"/>
      <w:r w:rsidRPr="00AE76E1">
        <w:rPr>
          <w:rFonts w:ascii="Arial" w:hAnsi="Arial" w:cs="Arial"/>
          <w:color w:val="000000" w:themeColor="text1"/>
          <w:sz w:val="22"/>
          <w:szCs w:val="22"/>
        </w:rPr>
        <w:t xml:space="preserve">”. </w:t>
      </w:r>
    </w:p>
    <w:p w14:paraId="3D944801" w14:textId="77777777" w:rsidR="00BB1D02" w:rsidRPr="00AE76E1"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AE76E1">
        <w:rPr>
          <w:rFonts w:ascii="Arial" w:hAnsi="Arial" w:cs="Arial"/>
          <w:color w:val="000000" w:themeColor="text1"/>
          <w:sz w:val="22"/>
          <w:szCs w:val="22"/>
        </w:rPr>
        <w:t xml:space="preserve">Sociedades no operativas en los términos de la Ley 1955 de 2019 o que por el desarrollo de los negocios puedan ser consideradas como entidades “de papel”, es decir, que razonablemente no cumplen con ningún propósito comercial. </w:t>
      </w:r>
    </w:p>
    <w:p w14:paraId="7C9B24D4" w14:textId="77777777" w:rsidR="00BB1D02" w:rsidRPr="00AE76E1"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AE76E1">
        <w:rPr>
          <w:rFonts w:ascii="Arial" w:hAnsi="Arial" w:cs="Arial"/>
          <w:color w:val="000000" w:themeColor="text1"/>
          <w:sz w:val="22"/>
          <w:szCs w:val="22"/>
        </w:rPr>
        <w:t>Sociedades declaradas como proveedores ficticios por parte de la DIAN</w:t>
      </w:r>
    </w:p>
    <w:p w14:paraId="66E0CA61" w14:textId="77777777" w:rsidR="00BB1D02" w:rsidRPr="00AE76E1"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AE76E1">
        <w:rPr>
          <w:rFonts w:ascii="Arial" w:hAnsi="Arial" w:cs="Arial"/>
          <w:color w:val="000000" w:themeColor="text1"/>
          <w:sz w:val="22"/>
          <w:szCs w:val="22"/>
        </w:rPr>
        <w:t>Operaciones en el exterior cuyos términos contractuales son altamente sofisticados.</w:t>
      </w:r>
    </w:p>
    <w:p w14:paraId="58C0E4B2" w14:textId="77777777" w:rsidR="00BB1D02" w:rsidRPr="00AE76E1"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AE76E1">
        <w:rPr>
          <w:rFonts w:ascii="Arial" w:hAnsi="Arial" w:cs="Arial"/>
          <w:color w:val="000000" w:themeColor="text1"/>
          <w:sz w:val="22"/>
          <w:szCs w:val="22"/>
        </w:rPr>
        <w:t xml:space="preserve">Transferencia de fondos a países considerados como paraísos fiscales. </w:t>
      </w:r>
    </w:p>
    <w:p w14:paraId="7B126B5C" w14:textId="77777777" w:rsidR="00BB1D02" w:rsidRPr="00AE76E1"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AE76E1">
        <w:rPr>
          <w:rFonts w:ascii="Arial" w:hAnsi="Arial" w:cs="Arial"/>
          <w:color w:val="000000" w:themeColor="text1"/>
          <w:sz w:val="22"/>
          <w:szCs w:val="22"/>
        </w:rPr>
        <w:t>Estructuras jurídicas complejas o internacionales sin aparentes beneficios comerciales, legales o fiscales o poseer y controlar una entidad jurídica sin objetivo comercial, particularmente si está localizada en el exterior.</w:t>
      </w:r>
    </w:p>
    <w:p w14:paraId="0CAD9B71" w14:textId="77777777" w:rsidR="00BB1D02" w:rsidRPr="00AE76E1" w:rsidRDefault="00BB1D02" w:rsidP="006A6340">
      <w:pPr>
        <w:pStyle w:val="Prrafodelista"/>
        <w:numPr>
          <w:ilvl w:val="0"/>
          <w:numId w:val="36"/>
        </w:numPr>
        <w:autoSpaceDE w:val="0"/>
        <w:autoSpaceDN w:val="0"/>
        <w:ind w:left="851" w:hanging="284"/>
        <w:jc w:val="both"/>
        <w:rPr>
          <w:rFonts w:ascii="Arial" w:hAnsi="Arial" w:cs="Arial"/>
          <w:color w:val="000000" w:themeColor="text1"/>
          <w:sz w:val="22"/>
          <w:szCs w:val="22"/>
        </w:rPr>
      </w:pPr>
      <w:r w:rsidRPr="00AE76E1">
        <w:rPr>
          <w:rFonts w:ascii="Arial" w:hAnsi="Arial" w:cs="Arial"/>
          <w:color w:val="000000" w:themeColor="text1"/>
          <w:sz w:val="22"/>
          <w:szCs w:val="22"/>
        </w:rPr>
        <w:t xml:space="preserve">Personas jurídicas con estructuras en donde existan fiducias nacionales o trust extranjeros, o fundaciones sin ánimo de lucro. </w:t>
      </w:r>
    </w:p>
    <w:p w14:paraId="404F1CBB" w14:textId="77777777" w:rsidR="00BB1D02" w:rsidRDefault="00BB1D02" w:rsidP="00C83E01">
      <w:pPr>
        <w:pStyle w:val="Textoindependiente"/>
        <w:tabs>
          <w:tab w:val="left" w:pos="1134"/>
        </w:tabs>
        <w:rPr>
          <w:rStyle w:val="Hipervnculo"/>
          <w:rFonts w:cs="Arial"/>
          <w:sz w:val="22"/>
          <w:szCs w:val="22"/>
          <w:lang w:val="es-ES" w:eastAsia="es-CO"/>
        </w:rPr>
      </w:pPr>
    </w:p>
    <w:p w14:paraId="0DC2CD10" w14:textId="58A74FE2" w:rsidR="00A00284" w:rsidRPr="00A00284" w:rsidRDefault="00A00284" w:rsidP="005D2E71">
      <w:pPr>
        <w:autoSpaceDE w:val="0"/>
        <w:autoSpaceDN w:val="0"/>
        <w:jc w:val="both"/>
        <w:rPr>
          <w:rStyle w:val="Hipervnculo"/>
          <w:rFonts w:cs="Arial"/>
          <w:sz w:val="22"/>
          <w:szCs w:val="22"/>
          <w:lang w:eastAsia="es-CO"/>
        </w:rPr>
      </w:pPr>
      <w:r w:rsidRPr="009D58E7">
        <w:rPr>
          <w:rFonts w:ascii="Arial" w:hAnsi="Arial" w:cs="Arial"/>
          <w:bCs/>
          <w:sz w:val="22"/>
          <w:szCs w:val="22"/>
          <w:lang w:val="es-ES_tradnl"/>
        </w:rPr>
        <w:t xml:space="preserve">La responsabilidad de identificar y verificar las Señales de Alerta recae en primera instancia </w:t>
      </w:r>
      <w:r>
        <w:rPr>
          <w:rFonts w:ascii="Arial" w:hAnsi="Arial" w:cs="Arial"/>
          <w:bCs/>
          <w:sz w:val="22"/>
          <w:szCs w:val="22"/>
          <w:lang w:val="es-ES_tradnl"/>
        </w:rPr>
        <w:t xml:space="preserve">en todos </w:t>
      </w:r>
      <w:r w:rsidRPr="009D58E7">
        <w:rPr>
          <w:rFonts w:ascii="Arial" w:hAnsi="Arial" w:cs="Arial"/>
          <w:bCs/>
          <w:sz w:val="22"/>
          <w:szCs w:val="22"/>
          <w:lang w:val="es-ES_tradnl"/>
        </w:rPr>
        <w:t xml:space="preserve">los </w:t>
      </w:r>
      <w:r w:rsidR="00261A2D">
        <w:rPr>
          <w:rFonts w:ascii="Arial" w:hAnsi="Arial" w:cs="Arial"/>
          <w:bCs/>
          <w:sz w:val="22"/>
          <w:szCs w:val="22"/>
          <w:lang w:val="es-ES_tradnl"/>
        </w:rPr>
        <w:t>trabajadores</w:t>
      </w:r>
      <w:r>
        <w:rPr>
          <w:rFonts w:ascii="Arial" w:hAnsi="Arial" w:cs="Arial"/>
          <w:bCs/>
          <w:sz w:val="22"/>
          <w:szCs w:val="22"/>
          <w:lang w:val="es-ES_tradnl"/>
        </w:rPr>
        <w:t xml:space="preserve"> de</w:t>
      </w:r>
      <w:r w:rsidR="00251BB2">
        <w:rPr>
          <w:rFonts w:ascii="Arial" w:hAnsi="Arial" w:cs="Arial"/>
          <w:bCs/>
          <w:sz w:val="22"/>
          <w:szCs w:val="22"/>
          <w:lang w:val="es-ES_tradnl"/>
        </w:rPr>
        <w:t xml:space="preserve"> </w:t>
      </w:r>
      <w:r>
        <w:rPr>
          <w:rFonts w:ascii="Arial" w:hAnsi="Arial" w:cs="Arial"/>
          <w:bCs/>
          <w:sz w:val="22"/>
          <w:szCs w:val="22"/>
          <w:lang w:val="es-ES_tradnl"/>
        </w:rPr>
        <w:t>l</w:t>
      </w:r>
      <w:r w:rsidR="00251BB2">
        <w:rPr>
          <w:rFonts w:ascii="Arial" w:hAnsi="Arial" w:cs="Arial"/>
          <w:bCs/>
          <w:sz w:val="22"/>
          <w:szCs w:val="22"/>
          <w:lang w:val="es-ES_tradnl"/>
        </w:rPr>
        <w:t>a</w:t>
      </w:r>
      <w:r>
        <w:rPr>
          <w:rFonts w:ascii="Arial" w:hAnsi="Arial" w:cs="Arial"/>
          <w:bCs/>
          <w:sz w:val="22"/>
          <w:szCs w:val="22"/>
          <w:lang w:val="es-ES_tradnl"/>
        </w:rPr>
        <w:t xml:space="preserve"> </w:t>
      </w:r>
      <w:r w:rsidR="00261A2D">
        <w:rPr>
          <w:rFonts w:ascii="Arial" w:hAnsi="Arial" w:cs="Arial"/>
          <w:bCs/>
          <w:sz w:val="22"/>
          <w:szCs w:val="22"/>
          <w:lang w:val="es-ES_tradnl"/>
        </w:rPr>
        <w:t>Compañía</w:t>
      </w:r>
      <w:r w:rsidRPr="009D58E7">
        <w:rPr>
          <w:rFonts w:ascii="Arial" w:hAnsi="Arial" w:cs="Arial"/>
          <w:bCs/>
          <w:sz w:val="22"/>
          <w:szCs w:val="22"/>
          <w:lang w:val="es-ES_tradnl"/>
        </w:rPr>
        <w:t xml:space="preserve">. </w:t>
      </w:r>
      <w:r>
        <w:rPr>
          <w:rFonts w:ascii="Arial" w:hAnsi="Arial" w:cs="Arial"/>
          <w:bCs/>
          <w:sz w:val="22"/>
          <w:szCs w:val="22"/>
          <w:lang w:val="es-ES_tradnl"/>
        </w:rPr>
        <w:t xml:space="preserve">Ante la ocurrencia de cualquiera de ellas, se deberá informar </w:t>
      </w:r>
      <w:r w:rsidR="00192479">
        <w:rPr>
          <w:rFonts w:ascii="Arial" w:hAnsi="Arial" w:cs="Arial"/>
          <w:bCs/>
          <w:sz w:val="22"/>
          <w:szCs w:val="22"/>
          <w:lang w:val="es-ES_tradnl"/>
        </w:rPr>
        <w:t xml:space="preserve">inmediatamente </w:t>
      </w:r>
      <w:r>
        <w:rPr>
          <w:rFonts w:ascii="Arial" w:hAnsi="Arial" w:cs="Arial"/>
          <w:bCs/>
          <w:sz w:val="22"/>
          <w:szCs w:val="22"/>
          <w:lang w:val="es-ES_tradnl"/>
        </w:rPr>
        <w:t xml:space="preserve">al superior jerárquico o </w:t>
      </w:r>
      <w:r w:rsidR="00192479">
        <w:rPr>
          <w:rFonts w:ascii="Arial" w:hAnsi="Arial" w:cs="Arial"/>
          <w:bCs/>
          <w:sz w:val="22"/>
          <w:szCs w:val="22"/>
          <w:lang w:val="es-ES_tradnl"/>
        </w:rPr>
        <w:t xml:space="preserve">al Oficial de Cumplimiento por cualquiera de los canales dispuestos por </w:t>
      </w:r>
      <w:r w:rsidR="00251BB2">
        <w:rPr>
          <w:rFonts w:ascii="Arial" w:hAnsi="Arial" w:cs="Arial"/>
          <w:bCs/>
          <w:sz w:val="22"/>
          <w:szCs w:val="22"/>
          <w:lang w:val="es-ES_tradnl"/>
        </w:rPr>
        <w:t>la</w:t>
      </w:r>
      <w:r w:rsidR="00192479">
        <w:rPr>
          <w:rFonts w:ascii="Arial" w:hAnsi="Arial" w:cs="Arial"/>
          <w:bCs/>
          <w:sz w:val="22"/>
          <w:szCs w:val="22"/>
          <w:lang w:val="es-ES_tradnl"/>
        </w:rPr>
        <w:t xml:space="preserve"> </w:t>
      </w:r>
      <w:r w:rsidR="00261A2D">
        <w:rPr>
          <w:rFonts w:ascii="Arial" w:hAnsi="Arial" w:cs="Arial"/>
          <w:bCs/>
          <w:sz w:val="22"/>
          <w:szCs w:val="22"/>
          <w:lang w:val="es-ES_tradnl"/>
        </w:rPr>
        <w:t>Compañía</w:t>
      </w:r>
      <w:r w:rsidR="00192479">
        <w:rPr>
          <w:rFonts w:ascii="Arial" w:hAnsi="Arial" w:cs="Arial"/>
          <w:bCs/>
          <w:sz w:val="22"/>
          <w:szCs w:val="22"/>
          <w:lang w:val="es-ES_tradnl"/>
        </w:rPr>
        <w:t xml:space="preserve">. </w:t>
      </w:r>
    </w:p>
    <w:p w14:paraId="55430C6E" w14:textId="79D8ADD9" w:rsidR="00EE06BE" w:rsidRPr="000818E6" w:rsidRDefault="007B02FC" w:rsidP="00CD0DE5">
      <w:pPr>
        <w:pStyle w:val="Ttulo1"/>
        <w:numPr>
          <w:ilvl w:val="0"/>
          <w:numId w:val="46"/>
        </w:numPr>
        <w:ind w:hanging="720"/>
        <w:rPr>
          <w:color w:val="00B050"/>
          <w:sz w:val="22"/>
          <w:szCs w:val="22"/>
          <w:lang w:val="es-ES"/>
        </w:rPr>
      </w:pPr>
      <w:r w:rsidRPr="000818E6">
        <w:rPr>
          <w:color w:val="00B050"/>
          <w:sz w:val="22"/>
          <w:szCs w:val="22"/>
          <w:lang w:val="es-ES"/>
        </w:rPr>
        <w:t xml:space="preserve"> </w:t>
      </w:r>
      <w:bookmarkStart w:id="143" w:name="_Toc150245720"/>
      <w:r w:rsidRPr="000818E6">
        <w:rPr>
          <w:color w:val="00B050"/>
          <w:sz w:val="22"/>
          <w:szCs w:val="22"/>
          <w:lang w:val="es-ES"/>
        </w:rPr>
        <w:t>TRANSPARENCIA DE LA INFORMACIÓN</w:t>
      </w:r>
      <w:bookmarkEnd w:id="143"/>
    </w:p>
    <w:p w14:paraId="0840B16E" w14:textId="5C787385" w:rsidR="00EE06BE" w:rsidRPr="00AE76E1" w:rsidRDefault="00EE06BE" w:rsidP="00EE06BE">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lastRenderedPageBreak/>
        <w:t xml:space="preserve">En desarrollo del control y auditoría, </w:t>
      </w:r>
      <w:r w:rsidR="00251BB2">
        <w:rPr>
          <w:rStyle w:val="Hipervnculo"/>
          <w:rFonts w:cs="Arial"/>
          <w:color w:val="auto"/>
          <w:sz w:val="22"/>
          <w:szCs w:val="22"/>
          <w:u w:val="none"/>
          <w:lang w:eastAsia="es-CO"/>
        </w:rPr>
        <w:t>la</w:t>
      </w:r>
      <w:r w:rsidRPr="00AE76E1">
        <w:rPr>
          <w:rStyle w:val="Hipervnculo"/>
          <w:rFonts w:cs="Arial"/>
          <w:color w:val="auto"/>
          <w:sz w:val="22"/>
          <w:szCs w:val="22"/>
          <w:u w:val="none"/>
          <w:lang w:eastAsia="es-CO"/>
        </w:rPr>
        <w:t xml:space="preserve"> </w:t>
      </w:r>
      <w:r w:rsidR="00261A2D">
        <w:rPr>
          <w:rStyle w:val="Hipervnculo"/>
          <w:rFonts w:cs="Arial"/>
          <w:color w:val="auto"/>
          <w:sz w:val="22"/>
          <w:szCs w:val="22"/>
          <w:u w:val="none"/>
          <w:lang w:eastAsia="es-CO"/>
        </w:rPr>
        <w:t>Compañía</w:t>
      </w:r>
      <w:r w:rsidRPr="00AE76E1">
        <w:rPr>
          <w:rStyle w:val="Hipervnculo"/>
          <w:rFonts w:cs="Arial"/>
          <w:color w:val="auto"/>
          <w:sz w:val="22"/>
          <w:szCs w:val="22"/>
          <w:u w:val="none"/>
          <w:lang w:eastAsia="es-CO"/>
        </w:rPr>
        <w:t xml:space="preserve">, desarrolla revisiones sobre </w:t>
      </w:r>
      <w:r w:rsidR="0027581C" w:rsidRPr="00AE76E1">
        <w:rPr>
          <w:rStyle w:val="Hipervnculo"/>
          <w:rFonts w:cs="Arial"/>
          <w:color w:val="auto"/>
          <w:sz w:val="22"/>
          <w:szCs w:val="22"/>
          <w:u w:val="none"/>
          <w:lang w:eastAsia="es-CO"/>
        </w:rPr>
        <w:t xml:space="preserve">sus </w:t>
      </w:r>
      <w:r w:rsidRPr="00AE76E1">
        <w:rPr>
          <w:rStyle w:val="Hipervnculo"/>
          <w:rFonts w:cs="Arial"/>
          <w:color w:val="auto"/>
          <w:sz w:val="22"/>
          <w:szCs w:val="22"/>
          <w:u w:val="none"/>
          <w:lang w:eastAsia="es-CO"/>
        </w:rPr>
        <w:t xml:space="preserve">estados financieros y sobre la contabilidad, de manera que se asegure que la información financiera refleja la verdadera situación patrimonial y económica de sus transacciones. </w:t>
      </w:r>
    </w:p>
    <w:p w14:paraId="34E377CB" w14:textId="77777777" w:rsidR="00EE06BE" w:rsidRPr="00AE76E1" w:rsidRDefault="00EE06BE" w:rsidP="00EE06BE">
      <w:pPr>
        <w:pStyle w:val="Textoindependiente"/>
        <w:tabs>
          <w:tab w:val="left" w:pos="1134"/>
        </w:tabs>
        <w:rPr>
          <w:rStyle w:val="Hipervnculo"/>
          <w:rFonts w:cs="Arial"/>
          <w:color w:val="auto"/>
          <w:sz w:val="22"/>
          <w:szCs w:val="22"/>
          <w:u w:val="none"/>
          <w:lang w:eastAsia="es-CO"/>
        </w:rPr>
      </w:pPr>
    </w:p>
    <w:p w14:paraId="15776E61" w14:textId="73626C3C" w:rsidR="00EE06BE" w:rsidRPr="00AE76E1" w:rsidRDefault="00EE06BE" w:rsidP="00EE06BE">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 xml:space="preserve">Adicionalmente, se mantienen disponibles para inspección, los libros y registros que documentan correcta y claramente todas las transacciones financieras. En </w:t>
      </w:r>
      <w:r w:rsidR="00251BB2">
        <w:rPr>
          <w:rStyle w:val="Hipervnculo"/>
          <w:rFonts w:cs="Arial"/>
          <w:color w:val="auto"/>
          <w:sz w:val="22"/>
          <w:szCs w:val="22"/>
          <w:u w:val="none"/>
          <w:lang w:eastAsia="es-CO"/>
        </w:rPr>
        <w:t>la</w:t>
      </w:r>
      <w:r w:rsidRPr="00AE76E1">
        <w:rPr>
          <w:rStyle w:val="Hipervnculo"/>
          <w:rFonts w:cs="Arial"/>
          <w:color w:val="auto"/>
          <w:sz w:val="22"/>
          <w:szCs w:val="22"/>
          <w:u w:val="none"/>
          <w:lang w:eastAsia="es-CO"/>
        </w:rPr>
        <w:t xml:space="preserve"> </w:t>
      </w:r>
      <w:r w:rsidR="00261A2D">
        <w:rPr>
          <w:rStyle w:val="Hipervnculo"/>
          <w:rFonts w:cs="Arial"/>
          <w:color w:val="auto"/>
          <w:sz w:val="22"/>
          <w:szCs w:val="22"/>
          <w:u w:val="none"/>
          <w:lang w:eastAsia="es-CO"/>
        </w:rPr>
        <w:t>Compañía</w:t>
      </w:r>
      <w:r w:rsidRPr="00AE76E1">
        <w:rPr>
          <w:rStyle w:val="Hipervnculo"/>
          <w:rFonts w:cs="Arial"/>
          <w:color w:val="auto"/>
          <w:sz w:val="22"/>
          <w:szCs w:val="22"/>
          <w:u w:val="none"/>
          <w:lang w:eastAsia="es-CO"/>
        </w:rPr>
        <w:t>, no se llevarán “cuentas paralelas” ni doble contabilidad.</w:t>
      </w:r>
    </w:p>
    <w:p w14:paraId="21D24B98" w14:textId="77777777" w:rsidR="00EE06BE" w:rsidRPr="00AE76E1" w:rsidRDefault="00EE06BE" w:rsidP="00EE06BE">
      <w:pPr>
        <w:pStyle w:val="Textoindependiente"/>
        <w:tabs>
          <w:tab w:val="left" w:pos="1134"/>
        </w:tabs>
        <w:rPr>
          <w:rStyle w:val="Hipervnculo"/>
          <w:rFonts w:cs="Arial"/>
          <w:color w:val="auto"/>
          <w:sz w:val="22"/>
          <w:szCs w:val="22"/>
          <w:u w:val="none"/>
          <w:lang w:eastAsia="es-CO"/>
        </w:rPr>
      </w:pPr>
    </w:p>
    <w:p w14:paraId="1BAABD38" w14:textId="570651CF" w:rsidR="00EE06BE" w:rsidRPr="00AE76E1" w:rsidRDefault="00EE06BE" w:rsidP="00EE06BE">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 xml:space="preserve">De acuerdo con lo anterior, </w:t>
      </w:r>
      <w:r w:rsidR="00251BB2">
        <w:rPr>
          <w:rStyle w:val="Hipervnculo"/>
          <w:rFonts w:cs="Arial"/>
          <w:color w:val="auto"/>
          <w:sz w:val="22"/>
          <w:szCs w:val="22"/>
          <w:u w:val="none"/>
          <w:lang w:eastAsia="es-CO"/>
        </w:rPr>
        <w:t>la</w:t>
      </w:r>
      <w:r w:rsidR="00251BB2" w:rsidRPr="00AE76E1">
        <w:rPr>
          <w:rStyle w:val="Hipervnculo"/>
          <w:rFonts w:cs="Arial"/>
          <w:color w:val="auto"/>
          <w:sz w:val="22"/>
          <w:szCs w:val="22"/>
          <w:u w:val="none"/>
          <w:lang w:eastAsia="es-CO"/>
        </w:rPr>
        <w:t xml:space="preserve"> </w:t>
      </w:r>
      <w:r w:rsidR="00261A2D">
        <w:rPr>
          <w:rStyle w:val="Hipervnculo"/>
          <w:rFonts w:cs="Arial"/>
          <w:color w:val="auto"/>
          <w:sz w:val="22"/>
          <w:szCs w:val="22"/>
          <w:u w:val="none"/>
          <w:lang w:eastAsia="es-CO"/>
        </w:rPr>
        <w:t>Compañía</w:t>
      </w:r>
      <w:r w:rsidR="007B02FC" w:rsidRPr="00AE76E1">
        <w:rPr>
          <w:rStyle w:val="Hipervnculo"/>
          <w:rFonts w:cs="Arial"/>
          <w:color w:val="auto"/>
          <w:sz w:val="22"/>
          <w:szCs w:val="22"/>
          <w:u w:val="none"/>
          <w:lang w:eastAsia="es-CO"/>
        </w:rPr>
        <w:t xml:space="preserve"> debe</w:t>
      </w:r>
      <w:r w:rsidRPr="00AE76E1">
        <w:rPr>
          <w:rStyle w:val="Hipervnculo"/>
          <w:rFonts w:cs="Arial"/>
          <w:color w:val="auto"/>
          <w:sz w:val="22"/>
          <w:szCs w:val="22"/>
          <w:u w:val="none"/>
          <w:lang w:eastAsia="es-CO"/>
        </w:rPr>
        <w:t xml:space="preserve"> garantiza</w:t>
      </w:r>
      <w:r w:rsidR="007B02FC" w:rsidRPr="00AE76E1">
        <w:rPr>
          <w:rStyle w:val="Hipervnculo"/>
          <w:rFonts w:cs="Arial"/>
          <w:color w:val="auto"/>
          <w:sz w:val="22"/>
          <w:szCs w:val="22"/>
          <w:u w:val="none"/>
          <w:lang w:eastAsia="es-CO"/>
        </w:rPr>
        <w:t>r</w:t>
      </w:r>
      <w:r w:rsidRPr="00AE76E1">
        <w:rPr>
          <w:rStyle w:val="Hipervnculo"/>
          <w:rFonts w:cs="Arial"/>
          <w:color w:val="auto"/>
          <w:sz w:val="22"/>
          <w:szCs w:val="22"/>
          <w:u w:val="none"/>
          <w:lang w:eastAsia="es-CO"/>
        </w:rPr>
        <w:t xml:space="preserve"> que:</w:t>
      </w:r>
    </w:p>
    <w:p w14:paraId="0029CD43" w14:textId="77777777" w:rsidR="00EE06BE" w:rsidRPr="00AE76E1" w:rsidRDefault="00EE06BE" w:rsidP="00EE06BE">
      <w:pPr>
        <w:pStyle w:val="Textoindependiente"/>
        <w:tabs>
          <w:tab w:val="left" w:pos="1134"/>
        </w:tabs>
        <w:rPr>
          <w:rStyle w:val="Hipervnculo"/>
          <w:rFonts w:cs="Arial"/>
          <w:sz w:val="22"/>
          <w:szCs w:val="22"/>
          <w:lang w:eastAsia="es-CO"/>
        </w:rPr>
      </w:pPr>
    </w:p>
    <w:p w14:paraId="5EB4347E" w14:textId="04C49DFD" w:rsidR="00EE06BE" w:rsidRPr="00AE76E1" w:rsidRDefault="00EE06BE" w:rsidP="00EE06BE">
      <w:pPr>
        <w:pStyle w:val="Textoindependiente"/>
        <w:numPr>
          <w:ilvl w:val="0"/>
          <w:numId w:val="33"/>
        </w:numPr>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 xml:space="preserve">Todas sus transacciones financieras son identificadas de manera adecuada, registradas de forma correcta y clara en libros y registros contables adecuados, que están disponibles para inspección por parte de su </w:t>
      </w:r>
      <w:r w:rsidR="00251BB2">
        <w:rPr>
          <w:rStyle w:val="Hipervnculo"/>
          <w:rFonts w:cs="Arial"/>
          <w:color w:val="auto"/>
          <w:sz w:val="22"/>
          <w:szCs w:val="22"/>
          <w:u w:val="none"/>
          <w:lang w:eastAsia="es-CO"/>
        </w:rPr>
        <w:t>máximo órgano societario</w:t>
      </w:r>
      <w:r w:rsidRPr="00AE76E1">
        <w:rPr>
          <w:rStyle w:val="Hipervnculo"/>
          <w:rFonts w:cs="Arial"/>
          <w:color w:val="auto"/>
          <w:sz w:val="22"/>
          <w:szCs w:val="22"/>
          <w:u w:val="none"/>
          <w:lang w:eastAsia="es-CO"/>
        </w:rPr>
        <w:t>, de la auditoría y de la revisoría fiscal. No existen “cuentas paralelas” ni secretas y no se expiden documentos que no registren de manera fiel y exacta las transacciones a las cuales se refieren.</w:t>
      </w:r>
    </w:p>
    <w:p w14:paraId="424EA59C" w14:textId="77777777" w:rsidR="00EE06BE" w:rsidRPr="00AE76E1" w:rsidRDefault="00EE06BE" w:rsidP="00EE06BE">
      <w:pPr>
        <w:pStyle w:val="Textoindependiente"/>
        <w:numPr>
          <w:ilvl w:val="0"/>
          <w:numId w:val="33"/>
        </w:numPr>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No existen registros de gastos inexistentes, o de pasivos sin identificación correcta de su objeto, o de transacciones que no tienen un propósito genuino y legítimo.</w:t>
      </w:r>
    </w:p>
    <w:p w14:paraId="5E341FBF" w14:textId="77777777" w:rsidR="00EE06BE" w:rsidRPr="00AE76E1" w:rsidRDefault="00EE06BE" w:rsidP="00EE06BE">
      <w:pPr>
        <w:pStyle w:val="Textoindependiente"/>
        <w:numPr>
          <w:ilvl w:val="0"/>
          <w:numId w:val="33"/>
        </w:numPr>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No se destruyen intencionalmente libros contables u otros documentos relevantes antes de lo establecido por la ley.</w:t>
      </w:r>
    </w:p>
    <w:p w14:paraId="10B2C692" w14:textId="77777777" w:rsidR="00EE06BE" w:rsidRPr="00AE76E1" w:rsidRDefault="00EE06BE" w:rsidP="00EE06BE">
      <w:pPr>
        <w:pStyle w:val="Textoindependiente"/>
        <w:numPr>
          <w:ilvl w:val="0"/>
          <w:numId w:val="33"/>
        </w:numPr>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 xml:space="preserve">Existen sistemas de auditoría a través de los revisores fiscales, para identificar cualquier transacción que contravenga la Política antisoborno y anticorrupción u otras normas contables aplicables. </w:t>
      </w:r>
    </w:p>
    <w:p w14:paraId="35787CE5" w14:textId="77777777" w:rsidR="00EE06BE" w:rsidRPr="00AE76E1" w:rsidRDefault="00EE06BE" w:rsidP="00EE06BE">
      <w:pPr>
        <w:pStyle w:val="Textoindependiente"/>
        <w:tabs>
          <w:tab w:val="left" w:pos="1134"/>
        </w:tabs>
        <w:rPr>
          <w:rStyle w:val="Hipervnculo"/>
          <w:rFonts w:cs="Arial"/>
          <w:sz w:val="22"/>
          <w:szCs w:val="22"/>
          <w:lang w:eastAsia="es-CO"/>
        </w:rPr>
      </w:pPr>
    </w:p>
    <w:p w14:paraId="0CE24318" w14:textId="77777777" w:rsidR="006A6340" w:rsidRDefault="00251BB2" w:rsidP="00EE06BE">
      <w:pPr>
        <w:pStyle w:val="Textoindependiente"/>
        <w:tabs>
          <w:tab w:val="left" w:pos="1134"/>
        </w:tabs>
        <w:rPr>
          <w:rStyle w:val="Hipervnculo"/>
          <w:rFonts w:cs="Arial"/>
          <w:color w:val="auto"/>
          <w:sz w:val="22"/>
          <w:szCs w:val="22"/>
          <w:u w:val="none"/>
          <w:lang w:eastAsia="es-CO"/>
        </w:rPr>
      </w:pPr>
      <w:r>
        <w:rPr>
          <w:rStyle w:val="Hipervnculo"/>
          <w:rFonts w:cs="Arial"/>
          <w:color w:val="auto"/>
          <w:sz w:val="22"/>
          <w:szCs w:val="22"/>
          <w:u w:val="none"/>
          <w:lang w:eastAsia="es-CO"/>
        </w:rPr>
        <w:t>La</w:t>
      </w:r>
      <w:r w:rsidRPr="00AE76E1">
        <w:rPr>
          <w:rStyle w:val="Hipervnculo"/>
          <w:rFonts w:cs="Arial"/>
          <w:color w:val="auto"/>
          <w:sz w:val="22"/>
          <w:szCs w:val="22"/>
          <w:u w:val="none"/>
          <w:lang w:eastAsia="es-CO"/>
        </w:rPr>
        <w:t xml:space="preserve"> </w:t>
      </w:r>
      <w:r w:rsidR="00261A2D">
        <w:rPr>
          <w:rStyle w:val="Hipervnculo"/>
          <w:rFonts w:cs="Arial"/>
          <w:color w:val="auto"/>
          <w:sz w:val="22"/>
          <w:szCs w:val="22"/>
          <w:u w:val="none"/>
          <w:lang w:eastAsia="es-CO"/>
        </w:rPr>
        <w:t>Compañía</w:t>
      </w:r>
      <w:r w:rsidR="00EE06BE" w:rsidRPr="00AE76E1">
        <w:rPr>
          <w:rStyle w:val="Hipervnculo"/>
          <w:rFonts w:cs="Arial"/>
          <w:color w:val="auto"/>
          <w:sz w:val="22"/>
          <w:szCs w:val="22"/>
          <w:u w:val="none"/>
          <w:lang w:eastAsia="es-CO"/>
        </w:rPr>
        <w:t xml:space="preserve"> vela</w:t>
      </w:r>
      <w:r w:rsidR="007B02FC" w:rsidRPr="00AE76E1">
        <w:rPr>
          <w:rStyle w:val="Hipervnculo"/>
          <w:rFonts w:cs="Arial"/>
          <w:color w:val="auto"/>
          <w:sz w:val="22"/>
          <w:szCs w:val="22"/>
          <w:u w:val="none"/>
          <w:lang w:eastAsia="es-CO"/>
        </w:rPr>
        <w:t>rá</w:t>
      </w:r>
      <w:r w:rsidR="00EE06BE" w:rsidRPr="00AE76E1">
        <w:rPr>
          <w:rStyle w:val="Hipervnculo"/>
          <w:rFonts w:cs="Arial"/>
          <w:color w:val="auto"/>
          <w:sz w:val="22"/>
          <w:szCs w:val="22"/>
          <w:u w:val="none"/>
          <w:lang w:eastAsia="es-CO"/>
        </w:rPr>
        <w:t xml:space="preserve"> por que sus </w:t>
      </w:r>
      <w:r w:rsidR="00261A2D">
        <w:rPr>
          <w:rStyle w:val="Hipervnculo"/>
          <w:rFonts w:cs="Arial"/>
          <w:color w:val="auto"/>
          <w:sz w:val="22"/>
          <w:szCs w:val="22"/>
          <w:u w:val="none"/>
          <w:lang w:eastAsia="es-CO"/>
        </w:rPr>
        <w:t>trabajadores</w:t>
      </w:r>
      <w:r w:rsidR="00EE06BE" w:rsidRPr="00AE76E1">
        <w:rPr>
          <w:rStyle w:val="Hipervnculo"/>
          <w:rFonts w:cs="Arial"/>
          <w:color w:val="auto"/>
          <w:sz w:val="22"/>
          <w:szCs w:val="22"/>
          <w:u w:val="none"/>
          <w:lang w:eastAsia="es-CO"/>
        </w:rPr>
        <w:t xml:space="preserve"> sean oportunos y meticulosos al momento de preparar todos los informes y registros requeridos por la Alta Dirección. </w:t>
      </w:r>
    </w:p>
    <w:p w14:paraId="01EF80A2" w14:textId="77777777" w:rsidR="006A6340" w:rsidRDefault="006A6340" w:rsidP="00EE06BE">
      <w:pPr>
        <w:pStyle w:val="Textoindependiente"/>
        <w:tabs>
          <w:tab w:val="left" w:pos="1134"/>
        </w:tabs>
        <w:rPr>
          <w:rStyle w:val="Hipervnculo"/>
          <w:rFonts w:cs="Arial"/>
          <w:color w:val="auto"/>
          <w:sz w:val="22"/>
          <w:szCs w:val="22"/>
          <w:u w:val="none"/>
          <w:lang w:eastAsia="es-CO"/>
        </w:rPr>
      </w:pPr>
    </w:p>
    <w:p w14:paraId="6A5C3D52" w14:textId="5F34A6CA" w:rsidR="00EE06BE" w:rsidRPr="00AE76E1" w:rsidRDefault="00EE06BE" w:rsidP="00EE06BE">
      <w:pPr>
        <w:pStyle w:val="Textoindependiente"/>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 xml:space="preserve">Los </w:t>
      </w:r>
      <w:r w:rsidR="00261A2D">
        <w:rPr>
          <w:rStyle w:val="Hipervnculo"/>
          <w:rFonts w:cs="Arial"/>
          <w:color w:val="auto"/>
          <w:sz w:val="22"/>
          <w:szCs w:val="22"/>
          <w:u w:val="none"/>
          <w:lang w:eastAsia="es-CO"/>
        </w:rPr>
        <w:t>trabajadores</w:t>
      </w:r>
      <w:r w:rsidRPr="00AE76E1">
        <w:rPr>
          <w:rStyle w:val="Hipervnculo"/>
          <w:rFonts w:cs="Arial"/>
          <w:color w:val="auto"/>
          <w:sz w:val="22"/>
          <w:szCs w:val="22"/>
          <w:u w:val="none"/>
          <w:lang w:eastAsia="es-CO"/>
        </w:rPr>
        <w:t xml:space="preserve"> no deben preparar o aceptar facturas o registros falsos de terceros. Entre las prácticas que están prohibidas en </w:t>
      </w:r>
      <w:r w:rsidR="00251BB2">
        <w:rPr>
          <w:rStyle w:val="Hipervnculo"/>
          <w:rFonts w:cs="Arial"/>
          <w:color w:val="auto"/>
          <w:sz w:val="22"/>
          <w:szCs w:val="22"/>
          <w:u w:val="none"/>
          <w:lang w:eastAsia="es-CO"/>
        </w:rPr>
        <w:t>la</w:t>
      </w:r>
      <w:r w:rsidR="00251BB2" w:rsidRPr="00AE76E1">
        <w:rPr>
          <w:rStyle w:val="Hipervnculo"/>
          <w:rFonts w:cs="Arial"/>
          <w:color w:val="auto"/>
          <w:sz w:val="22"/>
          <w:szCs w:val="22"/>
          <w:u w:val="none"/>
          <w:lang w:eastAsia="es-CO"/>
        </w:rPr>
        <w:t xml:space="preserve"> </w:t>
      </w:r>
      <w:r w:rsidR="00261A2D">
        <w:rPr>
          <w:rStyle w:val="Hipervnculo"/>
          <w:rFonts w:cs="Arial"/>
          <w:color w:val="auto"/>
          <w:sz w:val="22"/>
          <w:szCs w:val="22"/>
          <w:u w:val="none"/>
          <w:lang w:eastAsia="es-CO"/>
        </w:rPr>
        <w:t>Compañía</w:t>
      </w:r>
      <w:r w:rsidRPr="00AE76E1">
        <w:rPr>
          <w:rStyle w:val="Hipervnculo"/>
          <w:rFonts w:cs="Arial"/>
          <w:color w:val="auto"/>
          <w:sz w:val="22"/>
          <w:szCs w:val="22"/>
          <w:u w:val="none"/>
          <w:lang w:eastAsia="es-CO"/>
        </w:rPr>
        <w:t>, se encuentran:</w:t>
      </w:r>
    </w:p>
    <w:p w14:paraId="6FA974B6" w14:textId="77777777" w:rsidR="00EE06BE" w:rsidRPr="00AE76E1" w:rsidRDefault="00EE06BE" w:rsidP="00EE06BE">
      <w:pPr>
        <w:pStyle w:val="Textoindependiente"/>
        <w:tabs>
          <w:tab w:val="left" w:pos="1134"/>
        </w:tabs>
        <w:rPr>
          <w:rStyle w:val="Hipervnculo"/>
          <w:rFonts w:cs="Arial"/>
          <w:color w:val="auto"/>
          <w:sz w:val="22"/>
          <w:szCs w:val="22"/>
          <w:u w:val="none"/>
          <w:lang w:eastAsia="es-CO"/>
        </w:rPr>
      </w:pPr>
    </w:p>
    <w:p w14:paraId="52EF68F8" w14:textId="388748FE" w:rsidR="00EE06BE" w:rsidRPr="00AE76E1" w:rsidRDefault="00EE06BE" w:rsidP="006A6340">
      <w:pPr>
        <w:pStyle w:val="Textoindependiente"/>
        <w:numPr>
          <w:ilvl w:val="0"/>
          <w:numId w:val="66"/>
        </w:numPr>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Hacer que los registros muestren un pago a una persona cuando en realidad el pago se hizo a otra.</w:t>
      </w:r>
    </w:p>
    <w:p w14:paraId="459ADFDD" w14:textId="39080F57" w:rsidR="00EE06BE" w:rsidRPr="00AE76E1" w:rsidRDefault="00EE06BE" w:rsidP="006A6340">
      <w:pPr>
        <w:pStyle w:val="Textoindependiente"/>
        <w:numPr>
          <w:ilvl w:val="0"/>
          <w:numId w:val="66"/>
        </w:numPr>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Crear un fondo para pagar un soborno.</w:t>
      </w:r>
    </w:p>
    <w:p w14:paraId="618AFF18" w14:textId="054158FF" w:rsidR="00EE06BE" w:rsidRPr="00AE76E1" w:rsidRDefault="00EE06BE" w:rsidP="006A6340">
      <w:pPr>
        <w:pStyle w:val="Textoindependiente"/>
        <w:numPr>
          <w:ilvl w:val="0"/>
          <w:numId w:val="66"/>
        </w:numPr>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Presentar rendiciones de gastos falsos o inexactos.</w:t>
      </w:r>
    </w:p>
    <w:p w14:paraId="79F1A62A" w14:textId="5631AF64" w:rsidR="00B77FB3" w:rsidRDefault="00EE06BE" w:rsidP="006A6340">
      <w:pPr>
        <w:pStyle w:val="Textoindependiente"/>
        <w:numPr>
          <w:ilvl w:val="0"/>
          <w:numId w:val="66"/>
        </w:numPr>
        <w:tabs>
          <w:tab w:val="left" w:pos="1134"/>
        </w:tabs>
        <w:rPr>
          <w:rStyle w:val="Hipervnculo"/>
          <w:rFonts w:cs="Arial"/>
          <w:color w:val="auto"/>
          <w:sz w:val="22"/>
          <w:szCs w:val="22"/>
          <w:u w:val="none"/>
          <w:lang w:eastAsia="es-CO"/>
        </w:rPr>
      </w:pPr>
      <w:r w:rsidRPr="00AE76E1">
        <w:rPr>
          <w:rStyle w:val="Hipervnculo"/>
          <w:rFonts w:cs="Arial"/>
          <w:color w:val="auto"/>
          <w:sz w:val="22"/>
          <w:szCs w:val="22"/>
          <w:u w:val="none"/>
          <w:lang w:eastAsia="es-CO"/>
        </w:rPr>
        <w:t>Crear registros que caractericen en forma inexacta la verdadera naturaleza de un pago o una transacción.</w:t>
      </w:r>
    </w:p>
    <w:p w14:paraId="419559D8" w14:textId="5D6E18D7" w:rsidR="00EE06BE" w:rsidRPr="000818E6" w:rsidRDefault="00AE76E1" w:rsidP="00CD0DE5">
      <w:pPr>
        <w:pStyle w:val="Ttulo1"/>
        <w:numPr>
          <w:ilvl w:val="0"/>
          <w:numId w:val="46"/>
        </w:numPr>
        <w:ind w:hanging="720"/>
        <w:rPr>
          <w:color w:val="00B050"/>
          <w:sz w:val="22"/>
          <w:szCs w:val="22"/>
          <w:lang w:val="es-ES"/>
        </w:rPr>
      </w:pPr>
      <w:bookmarkStart w:id="144" w:name="_Toc137552607"/>
      <w:bookmarkStart w:id="145" w:name="_Toc137552824"/>
      <w:bookmarkStart w:id="146" w:name="_Toc137552963"/>
      <w:bookmarkStart w:id="147" w:name="_Toc137553043"/>
      <w:bookmarkStart w:id="148" w:name="_Toc137553497"/>
      <w:bookmarkStart w:id="149" w:name="_Toc137553563"/>
      <w:bookmarkStart w:id="150" w:name="_Toc137553614"/>
      <w:bookmarkStart w:id="151" w:name="_Toc137553679"/>
      <w:bookmarkStart w:id="152" w:name="_Toc137553744"/>
      <w:bookmarkStart w:id="153" w:name="_Toc137624324"/>
      <w:bookmarkStart w:id="154" w:name="_Toc137624399"/>
      <w:bookmarkStart w:id="155" w:name="_Toc137624484"/>
      <w:bookmarkStart w:id="156" w:name="_Toc137625216"/>
      <w:bookmarkStart w:id="157" w:name="_Toc103008124"/>
      <w:bookmarkStart w:id="158" w:name="_Toc137547350"/>
      <w:bookmarkEnd w:id="144"/>
      <w:bookmarkEnd w:id="145"/>
      <w:bookmarkEnd w:id="146"/>
      <w:bookmarkEnd w:id="147"/>
      <w:bookmarkEnd w:id="148"/>
      <w:bookmarkEnd w:id="149"/>
      <w:bookmarkEnd w:id="150"/>
      <w:bookmarkEnd w:id="151"/>
      <w:bookmarkEnd w:id="152"/>
      <w:bookmarkEnd w:id="153"/>
      <w:bookmarkEnd w:id="154"/>
      <w:bookmarkEnd w:id="155"/>
      <w:bookmarkEnd w:id="156"/>
      <w:r w:rsidRPr="00BB2E9A">
        <w:rPr>
          <w:color w:val="C00000"/>
          <w:sz w:val="22"/>
          <w:szCs w:val="22"/>
          <w:lang w:val="es-ES"/>
        </w:rPr>
        <w:t xml:space="preserve"> </w:t>
      </w:r>
      <w:bookmarkStart w:id="159" w:name="_Toc150245721"/>
      <w:r w:rsidR="00EE06BE" w:rsidRPr="000818E6">
        <w:rPr>
          <w:color w:val="00B050"/>
          <w:sz w:val="22"/>
          <w:szCs w:val="22"/>
          <w:lang w:val="es-ES"/>
        </w:rPr>
        <w:t>ELEMENTOS</w:t>
      </w:r>
      <w:bookmarkEnd w:id="157"/>
      <w:bookmarkEnd w:id="158"/>
      <w:r w:rsidRPr="000818E6">
        <w:rPr>
          <w:color w:val="00B050"/>
          <w:sz w:val="22"/>
          <w:szCs w:val="22"/>
          <w:lang w:val="es-ES"/>
        </w:rPr>
        <w:t xml:space="preserve"> DEL PTEE</w:t>
      </w:r>
      <w:bookmarkEnd w:id="159"/>
    </w:p>
    <w:p w14:paraId="19A48A3D" w14:textId="20B0162C" w:rsidR="00EE06BE" w:rsidRPr="000818E6" w:rsidRDefault="00D715EC" w:rsidP="00BB2E9A">
      <w:pPr>
        <w:pStyle w:val="Default"/>
        <w:numPr>
          <w:ilvl w:val="1"/>
          <w:numId w:val="46"/>
        </w:numPr>
        <w:tabs>
          <w:tab w:val="left" w:pos="1134"/>
        </w:tabs>
        <w:ind w:left="709"/>
        <w:outlineLvl w:val="1"/>
        <w:rPr>
          <w:b/>
          <w:bCs/>
          <w:color w:val="00B050"/>
          <w:sz w:val="22"/>
          <w:szCs w:val="22"/>
        </w:rPr>
      </w:pPr>
      <w:bookmarkStart w:id="160" w:name="_Toc103008125"/>
      <w:bookmarkStart w:id="161" w:name="_Toc137547351"/>
      <w:bookmarkStart w:id="162" w:name="_Toc150245722"/>
      <w:r w:rsidRPr="000818E6">
        <w:rPr>
          <w:b/>
          <w:bCs/>
          <w:color w:val="00B050"/>
          <w:sz w:val="22"/>
          <w:szCs w:val="22"/>
        </w:rPr>
        <w:t>DISEÑO Y APROBACIÓN</w:t>
      </w:r>
      <w:bookmarkEnd w:id="160"/>
      <w:bookmarkEnd w:id="161"/>
      <w:bookmarkEnd w:id="162"/>
    </w:p>
    <w:p w14:paraId="585806AC" w14:textId="77777777" w:rsidR="00EE06BE" w:rsidRPr="00AE76E1" w:rsidRDefault="00EE06BE" w:rsidP="00EE06BE">
      <w:pPr>
        <w:jc w:val="both"/>
        <w:rPr>
          <w:rFonts w:ascii="Arial" w:hAnsi="Arial" w:cs="Arial"/>
          <w:sz w:val="22"/>
          <w:szCs w:val="22"/>
          <w:lang w:val="es-ES_tradnl"/>
        </w:rPr>
      </w:pPr>
    </w:p>
    <w:p w14:paraId="5D0D7A1A" w14:textId="68FB758E" w:rsidR="00D715EC" w:rsidRDefault="00EE06BE" w:rsidP="00BB2E9A">
      <w:pPr>
        <w:jc w:val="both"/>
        <w:rPr>
          <w:highlight w:val="yellow"/>
          <w:lang w:val="es-ES_tradnl"/>
        </w:rPr>
      </w:pPr>
      <w:r w:rsidRPr="00AE76E1">
        <w:rPr>
          <w:rFonts w:ascii="Arial" w:hAnsi="Arial" w:cs="Arial"/>
          <w:color w:val="000000" w:themeColor="text1"/>
          <w:sz w:val="22"/>
          <w:szCs w:val="22"/>
          <w:lang w:val="es-ES_tradnl"/>
        </w:rPr>
        <w:t xml:space="preserve">El diseño del Programa de Transparencia y </w:t>
      </w:r>
      <w:r w:rsidR="003C2DAD" w:rsidRPr="00AE76E1">
        <w:rPr>
          <w:rFonts w:ascii="Arial" w:hAnsi="Arial" w:cs="Arial"/>
          <w:color w:val="000000" w:themeColor="text1"/>
          <w:sz w:val="22"/>
          <w:szCs w:val="22"/>
          <w:lang w:val="es-ES_tradnl"/>
        </w:rPr>
        <w:t>Ética</w:t>
      </w:r>
      <w:r w:rsidRPr="00AE76E1">
        <w:rPr>
          <w:rFonts w:ascii="Arial" w:hAnsi="Arial" w:cs="Arial"/>
          <w:color w:val="000000" w:themeColor="text1"/>
          <w:sz w:val="22"/>
          <w:szCs w:val="22"/>
          <w:lang w:val="es-ES_tradnl"/>
        </w:rPr>
        <w:t xml:space="preserve"> Empresarial se realiza con base en la evaluación de los riesgos de corrupción y/o soborno transnacional que la Compañía ha identificado o deba mitigar.</w:t>
      </w:r>
    </w:p>
    <w:p w14:paraId="589B4B3A" w14:textId="77777777" w:rsidR="00B77FB3" w:rsidRPr="00AE76E1" w:rsidRDefault="00B77FB3" w:rsidP="003945E8">
      <w:pPr>
        <w:pStyle w:val="Sinespaciado"/>
        <w:tabs>
          <w:tab w:val="left" w:pos="1134"/>
        </w:tabs>
        <w:jc w:val="both"/>
        <w:rPr>
          <w:rFonts w:ascii="Arial" w:hAnsi="Arial" w:cs="Arial"/>
          <w:sz w:val="22"/>
          <w:szCs w:val="22"/>
          <w:highlight w:val="yellow"/>
          <w:lang w:val="es-ES_tradnl"/>
        </w:rPr>
      </w:pPr>
    </w:p>
    <w:p w14:paraId="18CA77F3" w14:textId="1DDF4A41" w:rsidR="00EE06BE" w:rsidRPr="000818E6" w:rsidRDefault="00D715EC" w:rsidP="00CD0DE5">
      <w:pPr>
        <w:pStyle w:val="Default"/>
        <w:numPr>
          <w:ilvl w:val="1"/>
          <w:numId w:val="46"/>
        </w:numPr>
        <w:tabs>
          <w:tab w:val="left" w:pos="1134"/>
        </w:tabs>
        <w:ind w:left="709"/>
        <w:outlineLvl w:val="1"/>
        <w:rPr>
          <w:b/>
          <w:bCs/>
          <w:color w:val="00B050"/>
          <w:sz w:val="22"/>
          <w:szCs w:val="22"/>
        </w:rPr>
      </w:pPr>
      <w:bookmarkStart w:id="163" w:name="_Toc150245723"/>
      <w:r w:rsidRPr="000818E6">
        <w:rPr>
          <w:b/>
          <w:bCs/>
          <w:color w:val="00B050"/>
          <w:sz w:val="22"/>
          <w:szCs w:val="22"/>
        </w:rPr>
        <w:t>DIVULGACIÓN</w:t>
      </w:r>
      <w:bookmarkEnd w:id="163"/>
      <w:r w:rsidRPr="000818E6">
        <w:rPr>
          <w:b/>
          <w:bCs/>
          <w:color w:val="00B050"/>
          <w:sz w:val="22"/>
          <w:szCs w:val="22"/>
        </w:rPr>
        <w:t xml:space="preserve"> </w:t>
      </w:r>
    </w:p>
    <w:p w14:paraId="2DAEED14" w14:textId="77777777" w:rsidR="00EE06BE" w:rsidRPr="00AE76E1" w:rsidRDefault="00EE06BE" w:rsidP="00EE06BE">
      <w:pPr>
        <w:tabs>
          <w:tab w:val="left" w:pos="1134"/>
        </w:tabs>
        <w:autoSpaceDE w:val="0"/>
        <w:autoSpaceDN w:val="0"/>
        <w:jc w:val="both"/>
        <w:rPr>
          <w:rFonts w:ascii="Arial" w:hAnsi="Arial" w:cs="Arial"/>
          <w:b/>
          <w:bCs/>
          <w:color w:val="C00000"/>
          <w:sz w:val="22"/>
          <w:szCs w:val="22"/>
        </w:rPr>
      </w:pPr>
    </w:p>
    <w:p w14:paraId="60E9A20A" w14:textId="77777777" w:rsidR="00EE06BE" w:rsidRPr="00AE76E1" w:rsidRDefault="00EE06BE" w:rsidP="00AE76E1">
      <w:pPr>
        <w:jc w:val="both"/>
        <w:rPr>
          <w:rFonts w:ascii="Arial" w:hAnsi="Arial" w:cs="Arial"/>
          <w:color w:val="000000" w:themeColor="text1"/>
          <w:sz w:val="22"/>
          <w:szCs w:val="22"/>
          <w:lang w:val="es-ES_tradnl"/>
        </w:rPr>
      </w:pPr>
      <w:r w:rsidRPr="00AE76E1">
        <w:rPr>
          <w:rFonts w:ascii="Arial" w:hAnsi="Arial" w:cs="Arial"/>
          <w:color w:val="000000" w:themeColor="text1"/>
          <w:sz w:val="22"/>
          <w:szCs w:val="22"/>
          <w:lang w:val="es-ES_tradnl"/>
        </w:rPr>
        <w:t>El PTEE y las Políticas de Cumplimiento serán divulgados dentro de la Compañía, Contrapartes y a las demás partes interesadas en la forma y frecuencia para asegurar su adecuado cumplimiento, como mínimo una (1) vez al año.</w:t>
      </w:r>
    </w:p>
    <w:p w14:paraId="7DFA40F5" w14:textId="77777777" w:rsidR="00EE06BE" w:rsidRPr="00AE76E1" w:rsidRDefault="00EE06BE" w:rsidP="00AE76E1">
      <w:pPr>
        <w:jc w:val="both"/>
        <w:rPr>
          <w:rFonts w:ascii="Arial" w:hAnsi="Arial" w:cs="Arial"/>
          <w:color w:val="000000" w:themeColor="text1"/>
          <w:sz w:val="22"/>
          <w:szCs w:val="22"/>
          <w:lang w:val="es-ES_tradnl"/>
        </w:rPr>
      </w:pPr>
    </w:p>
    <w:p w14:paraId="049AE35B" w14:textId="363ABEC8" w:rsidR="00EE06BE" w:rsidRPr="00AE76E1" w:rsidRDefault="00EE06BE" w:rsidP="00AE76E1">
      <w:pPr>
        <w:jc w:val="both"/>
        <w:rPr>
          <w:rFonts w:ascii="Arial" w:hAnsi="Arial" w:cs="Arial"/>
          <w:color w:val="000000" w:themeColor="text1"/>
          <w:sz w:val="22"/>
          <w:szCs w:val="22"/>
          <w:lang w:val="es-ES_tradnl"/>
        </w:rPr>
      </w:pPr>
      <w:r w:rsidRPr="00AE76E1">
        <w:rPr>
          <w:rFonts w:ascii="Arial" w:hAnsi="Arial" w:cs="Arial"/>
          <w:color w:val="000000" w:themeColor="text1"/>
          <w:sz w:val="22"/>
          <w:szCs w:val="22"/>
          <w:lang w:val="es-ES_tradnl"/>
        </w:rPr>
        <w:t>Anualmente se elabora</w:t>
      </w:r>
      <w:r w:rsidR="00D35932">
        <w:rPr>
          <w:rFonts w:ascii="Arial" w:hAnsi="Arial" w:cs="Arial"/>
          <w:color w:val="000000" w:themeColor="text1"/>
          <w:sz w:val="22"/>
          <w:szCs w:val="22"/>
          <w:lang w:val="es-ES_tradnl"/>
        </w:rPr>
        <w:t>rá</w:t>
      </w:r>
      <w:r w:rsidRPr="00AE76E1">
        <w:rPr>
          <w:rFonts w:ascii="Arial" w:hAnsi="Arial" w:cs="Arial"/>
          <w:color w:val="000000" w:themeColor="text1"/>
          <w:sz w:val="22"/>
          <w:szCs w:val="22"/>
          <w:lang w:val="es-ES_tradnl"/>
        </w:rPr>
        <w:t xml:space="preserve"> un Plan de divulgación por medio de publicaciones en medios virtuales, el cual contemple los temas a divulgar y público objetivo a impactar; reflejando, entre otros, de manera expresa e inequívoca, las obligaciones de los administradores relacionadas con la prevención del Soborno Transnacional y la Corrupción, los canales efectivos para recibir reportes confidenciales sobre actividades de Corrupción, y la información referente a las sanciones para aquellos que infrinjan el PTEE.</w:t>
      </w:r>
    </w:p>
    <w:p w14:paraId="4510C059" w14:textId="77777777" w:rsidR="00EE06BE" w:rsidRPr="00AE76E1" w:rsidRDefault="00EE06BE" w:rsidP="00AE76E1">
      <w:pPr>
        <w:jc w:val="both"/>
        <w:rPr>
          <w:rFonts w:ascii="Arial" w:hAnsi="Arial" w:cs="Arial"/>
          <w:color w:val="000000" w:themeColor="text1"/>
          <w:sz w:val="22"/>
          <w:szCs w:val="22"/>
          <w:lang w:val="es-ES_tradnl"/>
        </w:rPr>
      </w:pPr>
    </w:p>
    <w:p w14:paraId="2EAFE934" w14:textId="1C23EB81" w:rsidR="00EE06BE" w:rsidRPr="00AE76E1" w:rsidRDefault="00EE06BE" w:rsidP="00AE76E1">
      <w:pPr>
        <w:jc w:val="both"/>
        <w:rPr>
          <w:rFonts w:ascii="Arial" w:hAnsi="Arial" w:cs="Arial"/>
          <w:color w:val="000000" w:themeColor="text1"/>
          <w:sz w:val="22"/>
          <w:szCs w:val="22"/>
          <w:lang w:val="es-ES_tradnl"/>
        </w:rPr>
      </w:pPr>
      <w:r w:rsidRPr="00AE76E1">
        <w:rPr>
          <w:rFonts w:ascii="Arial" w:hAnsi="Arial" w:cs="Arial"/>
          <w:color w:val="000000" w:themeColor="text1"/>
          <w:sz w:val="22"/>
          <w:szCs w:val="22"/>
          <w:lang w:val="es-ES_tradnl"/>
        </w:rPr>
        <w:t>Un resumen del presente Manual, que incorpore las Políticas de Cumplimiento y otra información relevante, estará publicado en la página web de la Compañía para su conocimiento por parte del público en general</w:t>
      </w:r>
      <w:r w:rsidR="00D35932">
        <w:rPr>
          <w:rFonts w:ascii="Arial" w:hAnsi="Arial" w:cs="Arial"/>
          <w:color w:val="000000" w:themeColor="text1"/>
          <w:sz w:val="22"/>
          <w:szCs w:val="22"/>
          <w:lang w:val="es-ES_tradnl"/>
        </w:rPr>
        <w:t>.</w:t>
      </w:r>
    </w:p>
    <w:p w14:paraId="216339AD" w14:textId="77777777" w:rsidR="00E92D5C" w:rsidRPr="00AE76E1" w:rsidRDefault="00E92D5C" w:rsidP="00EE06BE">
      <w:pPr>
        <w:pStyle w:val="Textoindependiente"/>
        <w:spacing w:before="1"/>
        <w:ind w:right="-1"/>
        <w:rPr>
          <w:rFonts w:cs="Arial"/>
          <w:sz w:val="22"/>
          <w:szCs w:val="22"/>
          <w:highlight w:val="yellow"/>
        </w:rPr>
      </w:pPr>
    </w:p>
    <w:p w14:paraId="5F882396" w14:textId="3697E35B" w:rsidR="00EE06BE" w:rsidRPr="000818E6" w:rsidRDefault="00D715EC" w:rsidP="00CD0DE5">
      <w:pPr>
        <w:pStyle w:val="Default"/>
        <w:numPr>
          <w:ilvl w:val="1"/>
          <w:numId w:val="46"/>
        </w:numPr>
        <w:tabs>
          <w:tab w:val="left" w:pos="1134"/>
        </w:tabs>
        <w:ind w:left="709"/>
        <w:outlineLvl w:val="1"/>
        <w:rPr>
          <w:color w:val="00B050"/>
        </w:rPr>
      </w:pPr>
      <w:bookmarkStart w:id="164" w:name="_Toc103008128"/>
      <w:bookmarkStart w:id="165" w:name="_Toc137547353"/>
      <w:bookmarkStart w:id="166" w:name="_Toc150245724"/>
      <w:r w:rsidRPr="000818E6">
        <w:rPr>
          <w:b/>
          <w:bCs/>
          <w:color w:val="00B050"/>
          <w:sz w:val="22"/>
          <w:szCs w:val="22"/>
        </w:rPr>
        <w:t>CAPACITACIÓN</w:t>
      </w:r>
      <w:bookmarkEnd w:id="164"/>
      <w:bookmarkEnd w:id="165"/>
      <w:bookmarkEnd w:id="166"/>
    </w:p>
    <w:p w14:paraId="37CF1193" w14:textId="77777777" w:rsidR="00EE06BE" w:rsidRPr="00AE76E1" w:rsidRDefault="00EE06BE" w:rsidP="00EE06BE">
      <w:pPr>
        <w:pStyle w:val="Textoindependiente"/>
        <w:spacing w:before="1"/>
        <w:ind w:right="-1"/>
        <w:rPr>
          <w:rFonts w:cs="Arial"/>
          <w:sz w:val="22"/>
          <w:szCs w:val="22"/>
          <w:highlight w:val="yellow"/>
        </w:rPr>
      </w:pPr>
    </w:p>
    <w:p w14:paraId="7E7BEAFD" w14:textId="56BD6785" w:rsidR="00D1676C" w:rsidRDefault="00E70675" w:rsidP="00D1676C">
      <w:pPr>
        <w:jc w:val="both"/>
        <w:rPr>
          <w:rFonts w:ascii="Arial" w:hAnsi="Arial" w:cs="Arial"/>
          <w:bCs/>
          <w:sz w:val="22"/>
          <w:szCs w:val="22"/>
          <w:lang w:val="es-ES_tradnl"/>
        </w:rPr>
      </w:pPr>
      <w:r>
        <w:rPr>
          <w:rFonts w:ascii="Arial" w:hAnsi="Arial" w:cs="Arial"/>
          <w:bCs/>
          <w:sz w:val="22"/>
          <w:szCs w:val="22"/>
          <w:lang w:val="es-ES_tradnl"/>
        </w:rPr>
        <w:t xml:space="preserve">El Oficial de Cumplimiento deberá </w:t>
      </w:r>
      <w:r w:rsidR="00AC61D3">
        <w:rPr>
          <w:rFonts w:ascii="Arial" w:hAnsi="Arial" w:cs="Arial"/>
          <w:bCs/>
          <w:sz w:val="22"/>
          <w:szCs w:val="22"/>
          <w:lang w:val="es-ES_tradnl"/>
        </w:rPr>
        <w:t xml:space="preserve">elaborar un </w:t>
      </w:r>
      <w:r w:rsidRPr="00E70675">
        <w:rPr>
          <w:rFonts w:ascii="Arial" w:hAnsi="Arial" w:cs="Arial"/>
          <w:bCs/>
          <w:sz w:val="22"/>
          <w:szCs w:val="22"/>
          <w:lang w:val="es-ES_tradnl"/>
        </w:rPr>
        <w:t>Plan de Capacitación anual</w:t>
      </w:r>
      <w:r w:rsidR="00AC61D3">
        <w:rPr>
          <w:rFonts w:ascii="Arial" w:hAnsi="Arial" w:cs="Arial"/>
          <w:bCs/>
          <w:sz w:val="22"/>
          <w:szCs w:val="22"/>
          <w:lang w:val="es-ES_tradnl"/>
        </w:rPr>
        <w:t xml:space="preserve"> que </w:t>
      </w:r>
      <w:r w:rsidRPr="00E70675">
        <w:rPr>
          <w:rFonts w:ascii="Arial" w:hAnsi="Arial" w:cs="Arial"/>
          <w:bCs/>
          <w:sz w:val="22"/>
          <w:szCs w:val="22"/>
          <w:lang w:val="es-ES_tradnl"/>
        </w:rPr>
        <w:t>contempl</w:t>
      </w:r>
      <w:r w:rsidR="00AC61D3">
        <w:rPr>
          <w:rFonts w:ascii="Arial" w:hAnsi="Arial" w:cs="Arial"/>
          <w:bCs/>
          <w:sz w:val="22"/>
          <w:szCs w:val="22"/>
          <w:lang w:val="es-ES_tradnl"/>
        </w:rPr>
        <w:t>e</w:t>
      </w:r>
      <w:r w:rsidRPr="00E70675">
        <w:rPr>
          <w:rFonts w:ascii="Arial" w:hAnsi="Arial" w:cs="Arial"/>
          <w:bCs/>
          <w:sz w:val="22"/>
          <w:szCs w:val="22"/>
          <w:lang w:val="es-ES_tradnl"/>
        </w:rPr>
        <w:t xml:space="preserve"> los temas y público objetivo a </w:t>
      </w:r>
      <w:r w:rsidR="00AC61D3">
        <w:rPr>
          <w:rFonts w:ascii="Arial" w:hAnsi="Arial" w:cs="Arial"/>
          <w:bCs/>
          <w:sz w:val="22"/>
          <w:szCs w:val="22"/>
          <w:lang w:val="es-ES_tradnl"/>
        </w:rPr>
        <w:t xml:space="preserve">divulgar.  </w:t>
      </w:r>
      <w:r w:rsidR="00D1676C" w:rsidRPr="006A6340">
        <w:rPr>
          <w:rFonts w:ascii="Arial" w:hAnsi="Arial" w:cs="Arial"/>
          <w:bCs/>
          <w:sz w:val="22"/>
          <w:szCs w:val="22"/>
          <w:lang w:val="es-ES_tradnl"/>
        </w:rPr>
        <w:t xml:space="preserve">en particular la capacitación sobre el PTEE se diseña, programa y coordina dirigido a las partes que considere deban conocerlo, de acuerdo con la periodicidad y forma que la Compañía determine, con el fin de asegurar su adecuado cumplimiento. </w:t>
      </w:r>
    </w:p>
    <w:p w14:paraId="32C2634D" w14:textId="77777777" w:rsidR="00D1676C" w:rsidRPr="006A6340" w:rsidRDefault="00D1676C" w:rsidP="006A6340">
      <w:pPr>
        <w:jc w:val="both"/>
        <w:rPr>
          <w:rFonts w:ascii="Arial" w:hAnsi="Arial" w:cs="Arial"/>
          <w:bCs/>
          <w:sz w:val="22"/>
          <w:szCs w:val="22"/>
          <w:lang w:val="es-ES_tradnl"/>
        </w:rPr>
      </w:pPr>
    </w:p>
    <w:p w14:paraId="07EEF16B" w14:textId="72F2E91D" w:rsidR="00D35932" w:rsidRPr="005C0E6F" w:rsidRDefault="00AC61D3" w:rsidP="00AC61D3">
      <w:pPr>
        <w:spacing w:after="160" w:line="259" w:lineRule="auto"/>
        <w:jc w:val="both"/>
        <w:rPr>
          <w:rFonts w:cs="Arial"/>
          <w:sz w:val="22"/>
          <w:szCs w:val="22"/>
        </w:rPr>
      </w:pPr>
      <w:r>
        <w:rPr>
          <w:rFonts w:ascii="Arial" w:hAnsi="Arial" w:cs="Arial"/>
          <w:bCs/>
          <w:sz w:val="22"/>
          <w:szCs w:val="22"/>
          <w:lang w:val="es-ES_tradnl"/>
        </w:rPr>
        <w:t xml:space="preserve">Este plan deberá incluir </w:t>
      </w:r>
      <w:r w:rsidR="002F7317" w:rsidRPr="00AC61D3">
        <w:rPr>
          <w:rFonts w:ascii="Arial" w:hAnsi="Arial" w:cs="Arial"/>
          <w:bCs/>
          <w:sz w:val="22"/>
          <w:szCs w:val="22"/>
          <w:lang w:val="es-ES_tradnl"/>
        </w:rPr>
        <w:t>los siguientes escenarios:</w:t>
      </w:r>
      <w:r w:rsidR="002F7317">
        <w:rPr>
          <w:rFonts w:cs="Arial"/>
          <w:sz w:val="22"/>
          <w:szCs w:val="22"/>
        </w:rPr>
        <w:t xml:space="preserve"> </w:t>
      </w:r>
    </w:p>
    <w:p w14:paraId="342B26E4" w14:textId="5B520211" w:rsidR="008631BB" w:rsidRPr="00CD0DE5" w:rsidRDefault="00AC61D3" w:rsidP="00CD0DE5">
      <w:pPr>
        <w:pStyle w:val="Prrafodelista"/>
        <w:numPr>
          <w:ilvl w:val="0"/>
          <w:numId w:val="44"/>
        </w:numPr>
        <w:spacing w:before="1" w:after="160" w:line="259" w:lineRule="auto"/>
        <w:ind w:right="-1"/>
        <w:jc w:val="both"/>
        <w:rPr>
          <w:rFonts w:ascii="Arial" w:hAnsi="Arial" w:cs="Arial"/>
          <w:bCs/>
          <w:sz w:val="22"/>
          <w:szCs w:val="22"/>
          <w:lang w:val="es-ES_tradnl"/>
        </w:rPr>
      </w:pPr>
      <w:r>
        <w:rPr>
          <w:rFonts w:ascii="Arial" w:hAnsi="Arial" w:cs="Arial"/>
          <w:bCs/>
          <w:sz w:val="22"/>
          <w:szCs w:val="22"/>
          <w:lang w:val="es-ES_tradnl"/>
        </w:rPr>
        <w:t>L</w:t>
      </w:r>
      <w:r w:rsidR="00EE06BE" w:rsidRPr="008631BB">
        <w:rPr>
          <w:rFonts w:ascii="Arial" w:hAnsi="Arial" w:cs="Arial"/>
          <w:bCs/>
          <w:sz w:val="22"/>
          <w:szCs w:val="22"/>
          <w:lang w:val="es-ES_tradnl"/>
        </w:rPr>
        <w:t xml:space="preserve">a inducción corporativa para </w:t>
      </w:r>
      <w:r w:rsidR="00261A2D">
        <w:rPr>
          <w:rFonts w:ascii="Arial" w:hAnsi="Arial" w:cs="Arial"/>
          <w:bCs/>
          <w:sz w:val="22"/>
          <w:szCs w:val="22"/>
          <w:lang w:val="es-ES_tradnl"/>
        </w:rPr>
        <w:t>Trabajadores</w:t>
      </w:r>
      <w:r w:rsidR="00EE06BE" w:rsidRPr="008631BB">
        <w:rPr>
          <w:rFonts w:ascii="Arial" w:hAnsi="Arial" w:cs="Arial"/>
          <w:bCs/>
          <w:sz w:val="22"/>
          <w:szCs w:val="22"/>
          <w:lang w:val="es-ES_tradnl"/>
        </w:rPr>
        <w:t xml:space="preserve"> nuevos</w:t>
      </w:r>
      <w:r w:rsidR="0093458A" w:rsidRPr="008631BB">
        <w:rPr>
          <w:rFonts w:ascii="Arial" w:hAnsi="Arial" w:cs="Arial"/>
          <w:bCs/>
          <w:sz w:val="22"/>
          <w:szCs w:val="22"/>
          <w:lang w:val="es-ES_tradnl"/>
        </w:rPr>
        <w:t xml:space="preserve"> (dictadas en los procesos de inducción en conjunto con el Departamento de Gestión Humana</w:t>
      </w:r>
      <w:r w:rsidR="008631BB" w:rsidRPr="008631BB">
        <w:rPr>
          <w:rFonts w:ascii="Arial" w:hAnsi="Arial" w:cs="Arial"/>
          <w:bCs/>
          <w:sz w:val="22"/>
          <w:szCs w:val="22"/>
          <w:lang w:val="es-ES_tradnl"/>
        </w:rPr>
        <w:t>)</w:t>
      </w:r>
      <w:r w:rsidR="008631BB">
        <w:rPr>
          <w:rFonts w:ascii="Arial" w:hAnsi="Arial" w:cs="Arial"/>
          <w:bCs/>
          <w:sz w:val="22"/>
          <w:szCs w:val="22"/>
          <w:lang w:val="es-ES_tradnl"/>
        </w:rPr>
        <w:t>.</w:t>
      </w:r>
    </w:p>
    <w:p w14:paraId="21A7B173" w14:textId="1B2179AD" w:rsidR="008631BB" w:rsidRPr="00CD0DE5" w:rsidRDefault="00EE06BE" w:rsidP="00CD0DE5">
      <w:pPr>
        <w:pStyle w:val="Prrafodelista"/>
        <w:numPr>
          <w:ilvl w:val="0"/>
          <w:numId w:val="44"/>
        </w:numPr>
        <w:spacing w:after="160" w:line="259" w:lineRule="auto"/>
        <w:jc w:val="both"/>
        <w:rPr>
          <w:rFonts w:ascii="Arial" w:hAnsi="Arial" w:cs="Arial"/>
          <w:bCs/>
          <w:sz w:val="22"/>
          <w:szCs w:val="22"/>
          <w:lang w:val="es-ES_tradnl"/>
        </w:rPr>
      </w:pPr>
      <w:r w:rsidRPr="005C0E6F">
        <w:rPr>
          <w:rFonts w:ascii="Arial" w:hAnsi="Arial" w:cs="Arial"/>
          <w:bCs/>
          <w:sz w:val="22"/>
          <w:szCs w:val="22"/>
          <w:lang w:val="es-ES_tradnl"/>
        </w:rPr>
        <w:t xml:space="preserve">Para aquellos </w:t>
      </w:r>
      <w:r w:rsidR="00261A2D">
        <w:rPr>
          <w:rFonts w:ascii="Arial" w:hAnsi="Arial" w:cs="Arial"/>
          <w:bCs/>
          <w:sz w:val="22"/>
          <w:szCs w:val="22"/>
          <w:lang w:val="es-ES_tradnl"/>
        </w:rPr>
        <w:t>Trabajadores</w:t>
      </w:r>
      <w:r w:rsidRPr="005C0E6F">
        <w:rPr>
          <w:rFonts w:ascii="Arial" w:hAnsi="Arial" w:cs="Arial"/>
          <w:bCs/>
          <w:sz w:val="22"/>
          <w:szCs w:val="22"/>
          <w:lang w:val="es-ES_tradnl"/>
        </w:rPr>
        <w:t xml:space="preserve"> que por su rol estén expuestos al Riesgo C/ST deban conocer el PTEE y las Políticas de Cumplimiento</w:t>
      </w:r>
      <w:r w:rsidR="00AC61D3">
        <w:rPr>
          <w:rFonts w:ascii="Arial" w:hAnsi="Arial" w:cs="Arial"/>
          <w:bCs/>
          <w:sz w:val="22"/>
          <w:szCs w:val="22"/>
          <w:lang w:val="es-ES_tradnl"/>
        </w:rPr>
        <w:t>,</w:t>
      </w:r>
      <w:r w:rsidRPr="005C0E6F">
        <w:rPr>
          <w:rFonts w:ascii="Arial" w:hAnsi="Arial" w:cs="Arial"/>
          <w:bCs/>
          <w:sz w:val="22"/>
          <w:szCs w:val="22"/>
          <w:lang w:val="es-ES_tradnl"/>
        </w:rPr>
        <w:t xml:space="preserve"> con el propósito de asegurar su adecuado cumplimiento</w:t>
      </w:r>
      <w:r w:rsidR="00AC61D3">
        <w:rPr>
          <w:rFonts w:ascii="Arial" w:hAnsi="Arial" w:cs="Arial"/>
          <w:bCs/>
          <w:sz w:val="22"/>
          <w:szCs w:val="22"/>
          <w:lang w:val="es-ES_tradnl"/>
        </w:rPr>
        <w:t>,</w:t>
      </w:r>
      <w:r w:rsidR="002F7317">
        <w:rPr>
          <w:rFonts w:ascii="Arial" w:hAnsi="Arial" w:cs="Arial"/>
          <w:bCs/>
          <w:sz w:val="22"/>
          <w:szCs w:val="22"/>
          <w:lang w:val="es-ES_tradnl"/>
        </w:rPr>
        <w:t xml:space="preserve"> </w:t>
      </w:r>
      <w:r w:rsidR="00210462">
        <w:rPr>
          <w:rFonts w:ascii="Arial" w:hAnsi="Arial" w:cs="Arial"/>
          <w:bCs/>
          <w:sz w:val="22"/>
          <w:szCs w:val="22"/>
          <w:lang w:val="es-ES_tradnl"/>
        </w:rPr>
        <w:t xml:space="preserve">formaciones </w:t>
      </w:r>
      <w:r w:rsidR="00750F3C">
        <w:rPr>
          <w:rFonts w:ascii="Arial" w:hAnsi="Arial" w:cs="Arial"/>
          <w:bCs/>
          <w:sz w:val="22"/>
          <w:szCs w:val="22"/>
          <w:lang w:val="es-ES_tradnl"/>
        </w:rPr>
        <w:t xml:space="preserve">dos </w:t>
      </w:r>
      <w:r w:rsidR="00750F3C" w:rsidRPr="005C0E6F">
        <w:rPr>
          <w:rFonts w:ascii="Arial" w:hAnsi="Arial" w:cs="Arial"/>
          <w:bCs/>
          <w:sz w:val="22"/>
          <w:szCs w:val="22"/>
          <w:lang w:val="es-ES_tradnl"/>
        </w:rPr>
        <w:t>(</w:t>
      </w:r>
      <w:r w:rsidR="00750F3C">
        <w:rPr>
          <w:rFonts w:ascii="Arial" w:hAnsi="Arial" w:cs="Arial"/>
          <w:bCs/>
          <w:sz w:val="22"/>
          <w:szCs w:val="22"/>
          <w:lang w:val="es-ES_tradnl"/>
        </w:rPr>
        <w:t>2</w:t>
      </w:r>
      <w:r w:rsidR="00750F3C" w:rsidRPr="005C0E6F">
        <w:rPr>
          <w:rFonts w:ascii="Arial" w:hAnsi="Arial" w:cs="Arial"/>
          <w:bCs/>
          <w:sz w:val="22"/>
          <w:szCs w:val="22"/>
          <w:lang w:val="es-ES_tradnl"/>
        </w:rPr>
        <w:t>) ve</w:t>
      </w:r>
      <w:r w:rsidR="00750F3C">
        <w:rPr>
          <w:rFonts w:ascii="Arial" w:hAnsi="Arial" w:cs="Arial"/>
          <w:bCs/>
          <w:sz w:val="22"/>
          <w:szCs w:val="22"/>
          <w:lang w:val="es-ES_tradnl"/>
        </w:rPr>
        <w:t>ces</w:t>
      </w:r>
      <w:r w:rsidR="00750F3C" w:rsidRPr="005C0E6F">
        <w:rPr>
          <w:rFonts w:ascii="Arial" w:hAnsi="Arial" w:cs="Arial"/>
          <w:bCs/>
          <w:sz w:val="22"/>
          <w:szCs w:val="22"/>
          <w:lang w:val="es-ES_tradnl"/>
        </w:rPr>
        <w:t xml:space="preserve"> al año</w:t>
      </w:r>
      <w:r w:rsidRPr="005C0E6F">
        <w:rPr>
          <w:rFonts w:ascii="Arial" w:hAnsi="Arial" w:cs="Arial"/>
          <w:bCs/>
          <w:sz w:val="22"/>
          <w:szCs w:val="22"/>
          <w:lang w:val="es-ES_tradnl"/>
        </w:rPr>
        <w:t xml:space="preserve">. </w:t>
      </w:r>
    </w:p>
    <w:p w14:paraId="4E776E2D" w14:textId="5D3E4684" w:rsidR="00EE06BE" w:rsidRPr="005C0E6F" w:rsidRDefault="00750F3C" w:rsidP="007C4256">
      <w:pPr>
        <w:pStyle w:val="Prrafodelista"/>
        <w:numPr>
          <w:ilvl w:val="0"/>
          <w:numId w:val="44"/>
        </w:numPr>
        <w:spacing w:after="160" w:line="259" w:lineRule="auto"/>
        <w:jc w:val="both"/>
        <w:rPr>
          <w:rFonts w:ascii="Arial" w:hAnsi="Arial" w:cs="Arial"/>
          <w:bCs/>
          <w:sz w:val="22"/>
          <w:szCs w:val="22"/>
          <w:lang w:val="es-ES_tradnl"/>
        </w:rPr>
      </w:pPr>
      <w:r>
        <w:rPr>
          <w:rFonts w:ascii="Arial" w:hAnsi="Arial" w:cs="Arial"/>
          <w:bCs/>
          <w:sz w:val="22"/>
          <w:szCs w:val="22"/>
          <w:lang w:val="es-ES_tradnl"/>
        </w:rPr>
        <w:t xml:space="preserve">Para </w:t>
      </w:r>
      <w:r w:rsidR="00EE06BE" w:rsidRPr="005C0E6F">
        <w:rPr>
          <w:rFonts w:ascii="Arial" w:hAnsi="Arial" w:cs="Arial"/>
          <w:bCs/>
          <w:sz w:val="22"/>
          <w:szCs w:val="22"/>
          <w:lang w:val="es-ES_tradnl"/>
        </w:rPr>
        <w:t xml:space="preserve">los </w:t>
      </w:r>
      <w:r>
        <w:rPr>
          <w:rFonts w:ascii="Arial" w:hAnsi="Arial" w:cs="Arial"/>
          <w:bCs/>
          <w:sz w:val="22"/>
          <w:szCs w:val="22"/>
          <w:lang w:val="es-ES_tradnl"/>
        </w:rPr>
        <w:t xml:space="preserve">demás </w:t>
      </w:r>
      <w:r w:rsidR="00261A2D">
        <w:rPr>
          <w:rFonts w:ascii="Arial" w:hAnsi="Arial" w:cs="Arial"/>
          <w:bCs/>
          <w:sz w:val="22"/>
          <w:szCs w:val="22"/>
          <w:lang w:val="es-ES_tradnl"/>
        </w:rPr>
        <w:t>trabajadores</w:t>
      </w:r>
      <w:r w:rsidR="00EE06BE" w:rsidRPr="005C0E6F">
        <w:rPr>
          <w:rFonts w:ascii="Arial" w:hAnsi="Arial" w:cs="Arial"/>
          <w:bCs/>
          <w:sz w:val="22"/>
          <w:szCs w:val="22"/>
          <w:lang w:val="es-ES_tradnl"/>
        </w:rPr>
        <w:t xml:space="preserve"> como mínimo una (1) </w:t>
      </w:r>
      <w:r w:rsidR="00210462">
        <w:rPr>
          <w:rFonts w:ascii="Arial" w:hAnsi="Arial" w:cs="Arial"/>
          <w:bCs/>
          <w:sz w:val="22"/>
          <w:szCs w:val="22"/>
          <w:lang w:val="es-ES_tradnl"/>
        </w:rPr>
        <w:t>formación a</w:t>
      </w:r>
      <w:r w:rsidR="00EE06BE" w:rsidRPr="005C0E6F">
        <w:rPr>
          <w:rFonts w:ascii="Arial" w:hAnsi="Arial" w:cs="Arial"/>
          <w:bCs/>
          <w:sz w:val="22"/>
          <w:szCs w:val="22"/>
          <w:lang w:val="es-ES_tradnl"/>
        </w:rPr>
        <w:t>l año</w:t>
      </w:r>
    </w:p>
    <w:p w14:paraId="36E274E6" w14:textId="4EC5142C" w:rsidR="00EE06BE" w:rsidRPr="005C0E6F" w:rsidRDefault="00210462" w:rsidP="00EE06BE">
      <w:pPr>
        <w:pStyle w:val="Textoindependiente"/>
        <w:spacing w:before="1"/>
        <w:ind w:right="-1"/>
        <w:rPr>
          <w:rFonts w:cs="Arial"/>
          <w:sz w:val="22"/>
          <w:szCs w:val="22"/>
        </w:rPr>
      </w:pPr>
      <w:r>
        <w:rPr>
          <w:rFonts w:cs="Arial"/>
          <w:sz w:val="22"/>
          <w:szCs w:val="22"/>
        </w:rPr>
        <w:t xml:space="preserve">Estas capacitaciones </w:t>
      </w:r>
      <w:r w:rsidR="00EE06BE" w:rsidRPr="005C0E6F">
        <w:rPr>
          <w:rFonts w:cs="Arial"/>
          <w:sz w:val="22"/>
          <w:szCs w:val="22"/>
        </w:rPr>
        <w:t>deben establecer mecanismos de evaluación para medir la eficacia de los programas de capacitación y divulgación, y dejar evidencia de los programas, metodologías y procedimientos para llevar a cabo la capacitación.</w:t>
      </w:r>
    </w:p>
    <w:p w14:paraId="28AB71F3" w14:textId="77777777" w:rsidR="00EE06BE" w:rsidRPr="005C0E6F" w:rsidRDefault="00EE06BE" w:rsidP="00EE06BE">
      <w:pPr>
        <w:pStyle w:val="Textoindependiente"/>
        <w:spacing w:before="1"/>
        <w:ind w:right="-1"/>
        <w:rPr>
          <w:rFonts w:cs="Arial"/>
          <w:sz w:val="22"/>
          <w:szCs w:val="22"/>
        </w:rPr>
      </w:pPr>
    </w:p>
    <w:p w14:paraId="0ABE811A" w14:textId="77777777" w:rsidR="00A810C9" w:rsidRDefault="00EE06BE" w:rsidP="00EE06BE">
      <w:pPr>
        <w:pStyle w:val="Textoindependiente"/>
        <w:spacing w:before="1"/>
        <w:ind w:right="-1"/>
        <w:rPr>
          <w:rFonts w:cs="Arial"/>
          <w:sz w:val="22"/>
          <w:szCs w:val="22"/>
        </w:rPr>
      </w:pPr>
      <w:r w:rsidRPr="005C0E6F">
        <w:rPr>
          <w:rFonts w:cs="Arial"/>
          <w:sz w:val="22"/>
          <w:szCs w:val="22"/>
        </w:rPr>
        <w:t xml:space="preserve">En todo caso, tanto la comunicación como la capacitación implicarán un esfuerzo continuo de actualización que deberá reflejar los cambios que presente el entorno de la Compañía respecto de los Riesgos C/ST. </w:t>
      </w:r>
    </w:p>
    <w:p w14:paraId="3A97B068" w14:textId="77777777" w:rsidR="00A810C9" w:rsidRDefault="00A810C9" w:rsidP="00EE06BE">
      <w:pPr>
        <w:pStyle w:val="Textoindependiente"/>
        <w:spacing w:before="1"/>
        <w:ind w:right="-1"/>
        <w:rPr>
          <w:rFonts w:cs="Arial"/>
          <w:sz w:val="22"/>
          <w:szCs w:val="22"/>
        </w:rPr>
      </w:pPr>
    </w:p>
    <w:p w14:paraId="79778555" w14:textId="599B2282" w:rsidR="00B735C8" w:rsidRDefault="00EE06BE" w:rsidP="00EE06BE">
      <w:pPr>
        <w:pStyle w:val="Textoindependiente"/>
        <w:spacing w:before="1"/>
        <w:ind w:right="-1"/>
        <w:rPr>
          <w:rFonts w:cs="Arial"/>
          <w:sz w:val="22"/>
          <w:szCs w:val="22"/>
        </w:rPr>
      </w:pPr>
      <w:r w:rsidRPr="005C0E6F">
        <w:rPr>
          <w:rFonts w:cs="Arial"/>
          <w:sz w:val="22"/>
          <w:szCs w:val="22"/>
        </w:rPr>
        <w:lastRenderedPageBreak/>
        <w:t>D</w:t>
      </w:r>
      <w:r w:rsidR="00B735C8">
        <w:rPr>
          <w:rFonts w:cs="Arial"/>
          <w:sz w:val="22"/>
          <w:szCs w:val="22"/>
        </w:rPr>
        <w:t xml:space="preserve">eberá darse </w:t>
      </w:r>
      <w:r w:rsidRPr="005C0E6F">
        <w:rPr>
          <w:rFonts w:cs="Arial"/>
          <w:sz w:val="22"/>
          <w:szCs w:val="22"/>
        </w:rPr>
        <w:t xml:space="preserve">mayor atención a los individuos o negocios que estén expuestos en mayor grado a dichos riesgos, al participar en actividades de contratación estatal o negocios </w:t>
      </w:r>
      <w:r w:rsidR="003C2DAD" w:rsidRPr="005C0E6F">
        <w:rPr>
          <w:rFonts w:cs="Arial"/>
          <w:sz w:val="22"/>
          <w:szCs w:val="22"/>
        </w:rPr>
        <w:t>de distribución</w:t>
      </w:r>
      <w:r w:rsidRPr="005C0E6F">
        <w:rPr>
          <w:rFonts w:cs="Arial"/>
          <w:sz w:val="22"/>
          <w:szCs w:val="22"/>
        </w:rPr>
        <w:t xml:space="preserve"> en países o zonas geográficas con alto riesgo Corrupción y/o de Soborno Transnacional. </w:t>
      </w:r>
    </w:p>
    <w:p w14:paraId="1AD6A085" w14:textId="77777777" w:rsidR="00B735C8" w:rsidRDefault="00B735C8" w:rsidP="00EE06BE">
      <w:pPr>
        <w:pStyle w:val="Textoindependiente"/>
        <w:spacing w:before="1"/>
        <w:ind w:right="-1"/>
        <w:rPr>
          <w:rFonts w:cs="Arial"/>
          <w:sz w:val="22"/>
          <w:szCs w:val="22"/>
        </w:rPr>
      </w:pPr>
    </w:p>
    <w:p w14:paraId="543F3B50" w14:textId="7717E440" w:rsidR="00EE06BE" w:rsidRPr="005C0E6F" w:rsidRDefault="00EE06BE" w:rsidP="00EE06BE">
      <w:pPr>
        <w:pStyle w:val="Textoindependiente"/>
        <w:spacing w:before="1"/>
        <w:ind w:right="-1"/>
        <w:rPr>
          <w:rFonts w:cs="Arial"/>
          <w:sz w:val="22"/>
          <w:szCs w:val="22"/>
        </w:rPr>
      </w:pPr>
      <w:r w:rsidRPr="005C0E6F">
        <w:rPr>
          <w:rFonts w:cs="Arial"/>
          <w:sz w:val="22"/>
          <w:szCs w:val="22"/>
        </w:rPr>
        <w:t xml:space="preserve">Asimismo, </w:t>
      </w:r>
      <w:r w:rsidR="00B735C8">
        <w:rPr>
          <w:rFonts w:cs="Arial"/>
          <w:sz w:val="22"/>
          <w:szCs w:val="22"/>
        </w:rPr>
        <w:t xml:space="preserve">se buscará que </w:t>
      </w:r>
      <w:r w:rsidRPr="005C0E6F">
        <w:rPr>
          <w:rFonts w:cs="Arial"/>
          <w:sz w:val="22"/>
          <w:szCs w:val="22"/>
        </w:rPr>
        <w:t xml:space="preserve">las capacitaciones en materia de lucha contra la Corrupción se </w:t>
      </w:r>
      <w:r w:rsidR="004D100E">
        <w:rPr>
          <w:rFonts w:cs="Arial"/>
          <w:sz w:val="22"/>
          <w:szCs w:val="22"/>
        </w:rPr>
        <w:t xml:space="preserve">extendían </w:t>
      </w:r>
      <w:r w:rsidRPr="005C0E6F">
        <w:rPr>
          <w:rFonts w:cs="Arial"/>
          <w:sz w:val="22"/>
          <w:szCs w:val="22"/>
        </w:rPr>
        <w:t>a aquellos Contratistas que identifique el Oficial de Cumplimiento, conforme lo establezca la Matriz de Riesgos y la Política de Cumplimiento.</w:t>
      </w:r>
    </w:p>
    <w:p w14:paraId="18D34335" w14:textId="77777777" w:rsidR="00EE06BE" w:rsidRPr="005C0E6F" w:rsidRDefault="00EE06BE" w:rsidP="00EE06BE">
      <w:pPr>
        <w:pStyle w:val="Textoindependiente"/>
        <w:spacing w:before="1"/>
        <w:ind w:right="-1"/>
        <w:rPr>
          <w:rFonts w:cs="Arial"/>
          <w:sz w:val="22"/>
          <w:szCs w:val="22"/>
        </w:rPr>
      </w:pPr>
    </w:p>
    <w:p w14:paraId="7735BE30" w14:textId="7407527C" w:rsidR="00AE7A97" w:rsidRDefault="00EE06BE" w:rsidP="001C2176">
      <w:pPr>
        <w:pStyle w:val="Textoindependiente"/>
        <w:spacing w:before="1"/>
        <w:ind w:right="-1"/>
        <w:rPr>
          <w:rStyle w:val="Hipervnculo"/>
          <w:rFonts w:cs="Arial"/>
          <w:sz w:val="22"/>
          <w:szCs w:val="22"/>
        </w:rPr>
      </w:pPr>
      <w:r w:rsidRPr="005C0E6F">
        <w:rPr>
          <w:rFonts w:cs="Arial"/>
          <w:sz w:val="22"/>
          <w:szCs w:val="22"/>
        </w:rPr>
        <w:t>Para los interesados externos</w:t>
      </w:r>
      <w:r w:rsidR="00AE7A97">
        <w:rPr>
          <w:rFonts w:cs="Arial"/>
          <w:sz w:val="22"/>
          <w:szCs w:val="22"/>
        </w:rPr>
        <w:t xml:space="preserve">, </w:t>
      </w:r>
      <w:r w:rsidR="00251BB2">
        <w:rPr>
          <w:rFonts w:cs="Arial"/>
          <w:sz w:val="22"/>
          <w:szCs w:val="22"/>
        </w:rPr>
        <w:t xml:space="preserve">la </w:t>
      </w:r>
      <w:r w:rsidR="00261A2D">
        <w:rPr>
          <w:rFonts w:cs="Arial"/>
          <w:sz w:val="22"/>
          <w:szCs w:val="22"/>
        </w:rPr>
        <w:t>Compañía</w:t>
      </w:r>
      <w:r w:rsidR="00AE7A97">
        <w:rPr>
          <w:rFonts w:cs="Arial"/>
          <w:sz w:val="22"/>
          <w:szCs w:val="22"/>
        </w:rPr>
        <w:t xml:space="preserve"> </w:t>
      </w:r>
      <w:r w:rsidRPr="005C0E6F">
        <w:rPr>
          <w:rFonts w:cs="Arial"/>
          <w:sz w:val="22"/>
          <w:szCs w:val="22"/>
        </w:rPr>
        <w:t>podrá realizar la divulgación del presente manual</w:t>
      </w:r>
      <w:r w:rsidR="00AE7A97">
        <w:rPr>
          <w:rFonts w:cs="Arial"/>
          <w:sz w:val="22"/>
          <w:szCs w:val="22"/>
        </w:rPr>
        <w:t>,</w:t>
      </w:r>
      <w:r w:rsidRPr="005C0E6F">
        <w:rPr>
          <w:rFonts w:cs="Arial"/>
          <w:sz w:val="22"/>
          <w:szCs w:val="22"/>
        </w:rPr>
        <w:t xml:space="preserve"> </w:t>
      </w:r>
      <w:r w:rsidR="00AE7A97" w:rsidRPr="005C0E6F">
        <w:rPr>
          <w:rFonts w:cs="Arial"/>
          <w:sz w:val="22"/>
          <w:szCs w:val="22"/>
        </w:rPr>
        <w:t>procedimientos, instructivos, manuales y formatos a través de correo electrónico</w:t>
      </w:r>
      <w:r w:rsidR="00E70675">
        <w:rPr>
          <w:rFonts w:cs="Arial"/>
          <w:sz w:val="22"/>
          <w:szCs w:val="22"/>
        </w:rPr>
        <w:t>, folletos, videos</w:t>
      </w:r>
      <w:r w:rsidR="00AE7A97">
        <w:rPr>
          <w:rFonts w:cs="Arial"/>
          <w:sz w:val="22"/>
          <w:szCs w:val="22"/>
        </w:rPr>
        <w:t xml:space="preserve"> o</w:t>
      </w:r>
      <w:r w:rsidR="00AE7A97" w:rsidRPr="005C0E6F">
        <w:rPr>
          <w:rFonts w:cs="Arial"/>
          <w:sz w:val="22"/>
          <w:szCs w:val="22"/>
        </w:rPr>
        <w:t xml:space="preserve"> de la página web en el siguiente </w:t>
      </w:r>
      <w:proofErr w:type="gramStart"/>
      <w:r w:rsidR="00AE7A97" w:rsidRPr="005C0E6F">
        <w:rPr>
          <w:rFonts w:cs="Arial"/>
          <w:sz w:val="22"/>
          <w:szCs w:val="22"/>
        </w:rPr>
        <w:t>link</w:t>
      </w:r>
      <w:proofErr w:type="gramEnd"/>
      <w:r w:rsidR="00AE7A97" w:rsidRPr="005C0E6F">
        <w:rPr>
          <w:rFonts w:cs="Arial"/>
          <w:sz w:val="22"/>
          <w:szCs w:val="22"/>
        </w:rPr>
        <w:t xml:space="preserve"> </w:t>
      </w:r>
      <w:hyperlink w:history="1">
        <w:r w:rsidR="00AE7A97" w:rsidRPr="00E33490">
          <w:rPr>
            <w:rStyle w:val="Hipervnculo"/>
            <w:rFonts w:cs="Arial"/>
            <w:sz w:val="22"/>
            <w:szCs w:val="22"/>
          </w:rPr>
          <w:t>https://www.riopaila-castilla.com</w:t>
        </w:r>
      </w:hyperlink>
    </w:p>
    <w:p w14:paraId="7B332B85" w14:textId="77777777" w:rsidR="006A6340" w:rsidRDefault="006A6340" w:rsidP="001C2176">
      <w:pPr>
        <w:pStyle w:val="Textoindependiente"/>
        <w:spacing w:before="1"/>
        <w:ind w:right="-1"/>
        <w:rPr>
          <w:rStyle w:val="Hipervnculo"/>
          <w:rFonts w:cs="Arial"/>
          <w:sz w:val="22"/>
          <w:szCs w:val="22"/>
        </w:rPr>
      </w:pPr>
    </w:p>
    <w:p w14:paraId="285BE4E8" w14:textId="77777777" w:rsidR="006A6340" w:rsidRDefault="006A6340" w:rsidP="001C2176">
      <w:pPr>
        <w:pStyle w:val="Textoindependiente"/>
        <w:spacing w:before="1"/>
        <w:ind w:right="-1"/>
        <w:rPr>
          <w:rFonts w:cs="Arial"/>
          <w:sz w:val="22"/>
          <w:szCs w:val="22"/>
        </w:rPr>
      </w:pPr>
    </w:p>
    <w:p w14:paraId="4C5AE30E" w14:textId="2538D250" w:rsidR="00EE06BE" w:rsidRPr="000818E6" w:rsidRDefault="00EE06BE" w:rsidP="00CD0DE5">
      <w:pPr>
        <w:pStyle w:val="Ttulo1"/>
        <w:numPr>
          <w:ilvl w:val="0"/>
          <w:numId w:val="46"/>
        </w:numPr>
        <w:ind w:hanging="720"/>
        <w:rPr>
          <w:b w:val="0"/>
          <w:color w:val="00B050"/>
          <w:sz w:val="22"/>
          <w:szCs w:val="22"/>
          <w:lang w:val="es-ES"/>
        </w:rPr>
      </w:pPr>
      <w:bookmarkStart w:id="167" w:name="_Toc103008129"/>
      <w:bookmarkStart w:id="168" w:name="_Toc137547354"/>
      <w:bookmarkStart w:id="169" w:name="_Toc150245725"/>
      <w:bookmarkStart w:id="170" w:name="OLE_LINK7"/>
      <w:bookmarkStart w:id="171" w:name="OLE_LINK8"/>
      <w:r w:rsidRPr="000818E6">
        <w:rPr>
          <w:color w:val="00B050"/>
          <w:sz w:val="22"/>
          <w:szCs w:val="22"/>
          <w:lang w:val="es-ES"/>
        </w:rPr>
        <w:t>CANALES DE COMUNICACIÓN</w:t>
      </w:r>
      <w:bookmarkEnd w:id="167"/>
      <w:bookmarkEnd w:id="168"/>
      <w:bookmarkEnd w:id="169"/>
      <w:r w:rsidRPr="000818E6">
        <w:rPr>
          <w:color w:val="00B050"/>
          <w:sz w:val="22"/>
          <w:szCs w:val="22"/>
          <w:lang w:val="es-ES"/>
        </w:rPr>
        <w:t xml:space="preserve"> </w:t>
      </w:r>
    </w:p>
    <w:p w14:paraId="19E8EE8A" w14:textId="35198773" w:rsidR="003945E8" w:rsidRPr="000818E6" w:rsidRDefault="00D715EC" w:rsidP="00CD0DE5">
      <w:pPr>
        <w:pStyle w:val="Default"/>
        <w:numPr>
          <w:ilvl w:val="1"/>
          <w:numId w:val="46"/>
        </w:numPr>
        <w:tabs>
          <w:tab w:val="left" w:pos="1134"/>
        </w:tabs>
        <w:ind w:left="709"/>
        <w:outlineLvl w:val="1"/>
        <w:rPr>
          <w:color w:val="00B050"/>
        </w:rPr>
      </w:pPr>
      <w:bookmarkStart w:id="172" w:name="_Toc150245726"/>
      <w:bookmarkEnd w:id="170"/>
      <w:bookmarkEnd w:id="171"/>
      <w:r w:rsidRPr="000818E6">
        <w:rPr>
          <w:b/>
          <w:bCs/>
          <w:color w:val="00B050"/>
          <w:sz w:val="22"/>
          <w:szCs w:val="22"/>
        </w:rPr>
        <w:t>CANALES DE DENUNCIA</w:t>
      </w:r>
      <w:bookmarkEnd w:id="172"/>
    </w:p>
    <w:p w14:paraId="3E240043" w14:textId="77777777" w:rsidR="002F1787" w:rsidRPr="00AE76E1" w:rsidRDefault="002F1787" w:rsidP="003945E8">
      <w:pPr>
        <w:tabs>
          <w:tab w:val="left" w:pos="1134"/>
        </w:tabs>
        <w:autoSpaceDE w:val="0"/>
        <w:autoSpaceDN w:val="0"/>
        <w:adjustRightInd w:val="0"/>
        <w:jc w:val="both"/>
        <w:rPr>
          <w:rFonts w:ascii="Arial" w:hAnsi="Arial" w:cs="Arial"/>
          <w:sz w:val="22"/>
          <w:szCs w:val="22"/>
        </w:rPr>
      </w:pPr>
    </w:p>
    <w:p w14:paraId="50793CD9" w14:textId="136264D3" w:rsidR="003945E8" w:rsidRPr="00AE76E1" w:rsidRDefault="003945E8" w:rsidP="003945E8">
      <w:pPr>
        <w:tabs>
          <w:tab w:val="left" w:pos="1134"/>
        </w:tabs>
        <w:autoSpaceDE w:val="0"/>
        <w:autoSpaceDN w:val="0"/>
        <w:adjustRightInd w:val="0"/>
        <w:jc w:val="both"/>
        <w:rPr>
          <w:rFonts w:ascii="Arial" w:hAnsi="Arial" w:cs="Arial"/>
          <w:sz w:val="22"/>
          <w:szCs w:val="22"/>
        </w:rPr>
      </w:pPr>
      <w:r w:rsidRPr="00AE76E1">
        <w:rPr>
          <w:rFonts w:ascii="Arial" w:hAnsi="Arial" w:cs="Arial"/>
          <w:sz w:val="22"/>
          <w:szCs w:val="22"/>
        </w:rPr>
        <w:t xml:space="preserve">Ante alguna consulta, conocimiento de alguna infracción al Programa PTEE, los </w:t>
      </w:r>
      <w:r w:rsidR="00261A2D">
        <w:rPr>
          <w:rFonts w:ascii="Arial" w:hAnsi="Arial" w:cs="Arial"/>
          <w:sz w:val="22"/>
          <w:szCs w:val="22"/>
        </w:rPr>
        <w:t>trabajadores</w:t>
      </w:r>
      <w:r w:rsidRPr="00AE76E1">
        <w:rPr>
          <w:rFonts w:ascii="Arial" w:hAnsi="Arial" w:cs="Arial"/>
          <w:sz w:val="22"/>
          <w:szCs w:val="22"/>
        </w:rPr>
        <w:t xml:space="preserve"> y terceros tienen acceso a la Línea Transparente dispuesta por </w:t>
      </w:r>
      <w:r w:rsidR="00251BB2">
        <w:rPr>
          <w:rFonts w:ascii="Arial" w:hAnsi="Arial" w:cs="Arial"/>
          <w:sz w:val="22"/>
          <w:szCs w:val="22"/>
        </w:rPr>
        <w:t xml:space="preserve">la </w:t>
      </w:r>
      <w:r w:rsidR="00261A2D">
        <w:rPr>
          <w:rFonts w:ascii="Arial" w:hAnsi="Arial" w:cs="Arial"/>
          <w:sz w:val="22"/>
          <w:szCs w:val="22"/>
        </w:rPr>
        <w:t>Compañía</w:t>
      </w:r>
      <w:r w:rsidRPr="00AE76E1">
        <w:rPr>
          <w:rFonts w:ascii="Arial" w:hAnsi="Arial" w:cs="Arial"/>
          <w:sz w:val="22"/>
          <w:szCs w:val="22"/>
        </w:rPr>
        <w:t xml:space="preserve"> para realizar la respectiva denuncia.</w:t>
      </w:r>
    </w:p>
    <w:p w14:paraId="56201F5B" w14:textId="77777777" w:rsidR="003945E8" w:rsidRPr="00AE76E1" w:rsidRDefault="003945E8" w:rsidP="003945E8">
      <w:pPr>
        <w:pStyle w:val="Sinespaciado"/>
        <w:tabs>
          <w:tab w:val="left" w:pos="1134"/>
        </w:tabs>
        <w:rPr>
          <w:rFonts w:ascii="Arial" w:hAnsi="Arial" w:cs="Arial"/>
          <w:sz w:val="22"/>
          <w:szCs w:val="22"/>
        </w:rPr>
      </w:pPr>
    </w:p>
    <w:p w14:paraId="44635067" w14:textId="56E05B3D" w:rsidR="003945E8" w:rsidRPr="00251BB2" w:rsidRDefault="00463844" w:rsidP="008C30BA">
      <w:pPr>
        <w:pStyle w:val="Sinespaciado"/>
        <w:numPr>
          <w:ilvl w:val="0"/>
          <w:numId w:val="15"/>
        </w:numPr>
        <w:tabs>
          <w:tab w:val="left" w:pos="1134"/>
        </w:tabs>
        <w:jc w:val="both"/>
        <w:rPr>
          <w:rStyle w:val="Hipervnculo"/>
          <w:rFonts w:ascii="Arial" w:hAnsi="Arial" w:cs="Arial"/>
          <w:bCs/>
          <w:color w:val="000000"/>
          <w:sz w:val="22"/>
          <w:szCs w:val="22"/>
          <w:u w:val="none"/>
          <w:lang w:val="en-US"/>
        </w:rPr>
      </w:pPr>
      <w:r w:rsidRPr="008C30BA">
        <w:rPr>
          <w:rFonts w:ascii="Arial" w:hAnsi="Arial" w:cs="Arial"/>
          <w:sz w:val="22"/>
          <w:szCs w:val="22"/>
          <w:lang w:val="en-US"/>
        </w:rPr>
        <w:t>Web</w:t>
      </w:r>
      <w:r w:rsidR="00A73B17" w:rsidRPr="008C30BA">
        <w:rPr>
          <w:rFonts w:ascii="Arial" w:hAnsi="Arial" w:cs="Arial"/>
          <w:sz w:val="22"/>
          <w:szCs w:val="22"/>
          <w:lang w:val="en-US"/>
        </w:rPr>
        <w:t xml:space="preserve">: </w:t>
      </w:r>
      <w:hyperlink w:history="1">
        <w:r w:rsidR="008C30BA" w:rsidRPr="00047121">
          <w:rPr>
            <w:rStyle w:val="Hipervnculo"/>
            <w:rFonts w:ascii="Arial" w:hAnsi="Arial" w:cs="Arial"/>
            <w:sz w:val="22"/>
            <w:szCs w:val="22"/>
            <w:lang w:val="en-US"/>
          </w:rPr>
          <w:t>www.riopaila-castilla.com</w:t>
        </w:r>
      </w:hyperlink>
    </w:p>
    <w:p w14:paraId="56D6A655" w14:textId="173CAC39" w:rsidR="00251BB2" w:rsidRDefault="00251BB2" w:rsidP="008C30BA">
      <w:pPr>
        <w:pStyle w:val="Sinespaciado"/>
        <w:numPr>
          <w:ilvl w:val="0"/>
          <w:numId w:val="15"/>
        </w:numPr>
        <w:tabs>
          <w:tab w:val="left" w:pos="1134"/>
        </w:tabs>
        <w:jc w:val="both"/>
        <w:rPr>
          <w:rFonts w:ascii="Arial" w:hAnsi="Arial" w:cs="Arial"/>
          <w:bCs/>
          <w:color w:val="000000"/>
          <w:sz w:val="22"/>
          <w:szCs w:val="22"/>
          <w:lang w:val="es-MX"/>
        </w:rPr>
      </w:pPr>
      <w:r w:rsidRPr="006A6340">
        <w:rPr>
          <w:rFonts w:ascii="Arial" w:hAnsi="Arial" w:cs="Arial"/>
          <w:sz w:val="22"/>
          <w:szCs w:val="22"/>
          <w:lang w:val="es-MX"/>
        </w:rPr>
        <w:t>Correo electrónico Oficina de Cumplimiento:</w:t>
      </w:r>
      <w:r w:rsidRPr="006A6340">
        <w:rPr>
          <w:rFonts w:ascii="Arial" w:hAnsi="Arial" w:cs="Arial"/>
          <w:bCs/>
          <w:color w:val="000000"/>
          <w:sz w:val="22"/>
          <w:szCs w:val="22"/>
          <w:lang w:val="es-MX"/>
        </w:rPr>
        <w:t xml:space="preserve"> </w:t>
      </w:r>
      <w:hyperlink r:id="rId16" w:history="1">
        <w:r w:rsidR="008902E4" w:rsidRPr="00C51FA4">
          <w:rPr>
            <w:rStyle w:val="Hipervnculo"/>
            <w:rFonts w:ascii="Arial" w:hAnsi="Arial" w:cs="Arial"/>
            <w:bCs/>
            <w:sz w:val="22"/>
            <w:szCs w:val="22"/>
            <w:lang w:val="es-MX"/>
          </w:rPr>
          <w:t>oficinadecumplimiento@riopaila-castilla.com</w:t>
        </w:r>
      </w:hyperlink>
    </w:p>
    <w:p w14:paraId="5CAF9E90" w14:textId="77777777" w:rsidR="008C30BA" w:rsidRPr="006A6340" w:rsidRDefault="008C30BA" w:rsidP="008C30BA">
      <w:pPr>
        <w:pStyle w:val="Sinespaciado"/>
        <w:tabs>
          <w:tab w:val="left" w:pos="1134"/>
        </w:tabs>
        <w:ind w:left="720"/>
        <w:jc w:val="both"/>
        <w:rPr>
          <w:rFonts w:ascii="Arial" w:hAnsi="Arial" w:cs="Arial"/>
          <w:bCs/>
          <w:color w:val="000000"/>
          <w:sz w:val="22"/>
          <w:szCs w:val="22"/>
          <w:lang w:val="es-MX"/>
        </w:rPr>
      </w:pPr>
    </w:p>
    <w:p w14:paraId="5CC03216" w14:textId="77777777" w:rsidR="00C70C23" w:rsidRDefault="003945E8" w:rsidP="003945E8">
      <w:pPr>
        <w:tabs>
          <w:tab w:val="left" w:pos="1134"/>
        </w:tabs>
        <w:jc w:val="both"/>
        <w:rPr>
          <w:rFonts w:ascii="Arial" w:hAnsi="Arial" w:cs="Arial"/>
          <w:sz w:val="22"/>
          <w:szCs w:val="22"/>
        </w:rPr>
      </w:pPr>
      <w:r w:rsidRPr="00AE76E1">
        <w:rPr>
          <w:rFonts w:ascii="Arial" w:hAnsi="Arial" w:cs="Arial"/>
          <w:sz w:val="22"/>
          <w:szCs w:val="22"/>
        </w:rPr>
        <w:t>Las denuncias y consultas realizadas a la Línea Transparente s</w:t>
      </w:r>
      <w:r w:rsidR="00B1697B">
        <w:rPr>
          <w:rFonts w:ascii="Arial" w:hAnsi="Arial" w:cs="Arial"/>
          <w:sz w:val="22"/>
          <w:szCs w:val="22"/>
        </w:rPr>
        <w:t xml:space="preserve">erán </w:t>
      </w:r>
      <w:r w:rsidRPr="00AE76E1">
        <w:rPr>
          <w:rFonts w:ascii="Arial" w:hAnsi="Arial" w:cs="Arial"/>
          <w:sz w:val="22"/>
          <w:szCs w:val="22"/>
        </w:rPr>
        <w:t>recibidas por personal, experto y objetivo que administra la plataforma de forma independiente</w:t>
      </w:r>
      <w:r w:rsidR="00C70C23">
        <w:rPr>
          <w:rFonts w:ascii="Arial" w:hAnsi="Arial" w:cs="Arial"/>
          <w:sz w:val="22"/>
          <w:szCs w:val="22"/>
        </w:rPr>
        <w:t xml:space="preserve">. </w:t>
      </w:r>
    </w:p>
    <w:p w14:paraId="5CCF1F3D" w14:textId="77777777" w:rsidR="00C70C23" w:rsidRDefault="00C70C23" w:rsidP="003945E8">
      <w:pPr>
        <w:tabs>
          <w:tab w:val="left" w:pos="1134"/>
        </w:tabs>
        <w:jc w:val="both"/>
        <w:rPr>
          <w:rFonts w:ascii="Arial" w:hAnsi="Arial" w:cs="Arial"/>
          <w:sz w:val="22"/>
          <w:szCs w:val="22"/>
        </w:rPr>
      </w:pPr>
    </w:p>
    <w:p w14:paraId="737FC220" w14:textId="042BFA5B" w:rsidR="003945E8" w:rsidRPr="00AE76E1" w:rsidRDefault="00C70C23" w:rsidP="003945E8">
      <w:pPr>
        <w:tabs>
          <w:tab w:val="left" w:pos="1134"/>
        </w:tabs>
        <w:jc w:val="both"/>
        <w:rPr>
          <w:rFonts w:ascii="Arial" w:hAnsi="Arial" w:cs="Arial"/>
          <w:sz w:val="22"/>
          <w:szCs w:val="22"/>
        </w:rPr>
      </w:pPr>
      <w:r>
        <w:rPr>
          <w:rFonts w:ascii="Arial" w:hAnsi="Arial" w:cs="Arial"/>
          <w:sz w:val="22"/>
          <w:szCs w:val="22"/>
        </w:rPr>
        <w:t xml:space="preserve">Frente a terceros y demás </w:t>
      </w:r>
      <w:r w:rsidR="00261A2D">
        <w:rPr>
          <w:rFonts w:ascii="Arial" w:hAnsi="Arial" w:cs="Arial"/>
          <w:sz w:val="22"/>
          <w:szCs w:val="22"/>
        </w:rPr>
        <w:t>trabajadores</w:t>
      </w:r>
      <w:r>
        <w:rPr>
          <w:rFonts w:ascii="Arial" w:hAnsi="Arial" w:cs="Arial"/>
          <w:sz w:val="22"/>
          <w:szCs w:val="22"/>
        </w:rPr>
        <w:t>, s</w:t>
      </w:r>
      <w:r w:rsidR="003945E8" w:rsidRPr="00AE76E1">
        <w:rPr>
          <w:rFonts w:ascii="Arial" w:hAnsi="Arial" w:cs="Arial"/>
          <w:sz w:val="22"/>
          <w:szCs w:val="22"/>
        </w:rPr>
        <w:t xml:space="preserve">e guardará confidencialidad </w:t>
      </w:r>
      <w:r>
        <w:rPr>
          <w:rFonts w:ascii="Arial" w:hAnsi="Arial" w:cs="Arial"/>
          <w:sz w:val="22"/>
          <w:szCs w:val="22"/>
        </w:rPr>
        <w:t xml:space="preserve">frente a la identidad </w:t>
      </w:r>
      <w:r w:rsidR="003945E8" w:rsidRPr="00AE76E1">
        <w:rPr>
          <w:rFonts w:ascii="Arial" w:hAnsi="Arial" w:cs="Arial"/>
          <w:sz w:val="22"/>
          <w:szCs w:val="22"/>
        </w:rPr>
        <w:t>de la persona que realiza la denuncia al igual que el contenido de esta.</w:t>
      </w:r>
      <w:r>
        <w:rPr>
          <w:rFonts w:ascii="Arial" w:hAnsi="Arial" w:cs="Arial"/>
          <w:sz w:val="22"/>
          <w:szCs w:val="22"/>
        </w:rPr>
        <w:t xml:space="preserve"> </w:t>
      </w:r>
      <w:r w:rsidR="003945E8" w:rsidRPr="00AE76E1">
        <w:rPr>
          <w:rFonts w:ascii="Arial" w:hAnsi="Arial" w:cs="Arial"/>
          <w:sz w:val="22"/>
          <w:szCs w:val="22"/>
        </w:rPr>
        <w:t>No habrá retaliación a quien realiza la denuncia, teniendo esta persona el derecho de conocer el estado de esta, así ésta sea anónima.</w:t>
      </w:r>
    </w:p>
    <w:p w14:paraId="07472F21" w14:textId="77777777" w:rsidR="003945E8" w:rsidRPr="00AE76E1" w:rsidRDefault="003945E8" w:rsidP="003945E8">
      <w:pPr>
        <w:pStyle w:val="Prrafodelista"/>
        <w:tabs>
          <w:tab w:val="left" w:pos="1134"/>
        </w:tabs>
        <w:ind w:left="142"/>
        <w:jc w:val="both"/>
        <w:rPr>
          <w:rFonts w:ascii="Arial" w:hAnsi="Arial" w:cs="Arial"/>
          <w:sz w:val="22"/>
          <w:szCs w:val="22"/>
        </w:rPr>
      </w:pPr>
    </w:p>
    <w:p w14:paraId="50E7AEDF" w14:textId="285E41AF" w:rsidR="003945E8" w:rsidRPr="00AE76E1" w:rsidRDefault="003945E8" w:rsidP="003945E8">
      <w:pPr>
        <w:tabs>
          <w:tab w:val="left" w:pos="1134"/>
        </w:tabs>
        <w:jc w:val="both"/>
        <w:rPr>
          <w:rFonts w:ascii="Arial" w:hAnsi="Arial" w:cs="Arial"/>
          <w:sz w:val="22"/>
          <w:szCs w:val="22"/>
        </w:rPr>
      </w:pPr>
      <w:r w:rsidRPr="00AE76E1">
        <w:rPr>
          <w:rFonts w:ascii="Arial" w:hAnsi="Arial" w:cs="Arial"/>
          <w:sz w:val="22"/>
          <w:szCs w:val="22"/>
        </w:rPr>
        <w:t>Las denuncias y consultas recibidas por la Línea Transparente deben ser cerradas en un tiempo razonable.</w:t>
      </w:r>
    </w:p>
    <w:p w14:paraId="430AAC84" w14:textId="77777777" w:rsidR="00EE06BE" w:rsidRPr="00AE76E1" w:rsidRDefault="00EE06BE" w:rsidP="003945E8">
      <w:pPr>
        <w:tabs>
          <w:tab w:val="left" w:pos="1134"/>
        </w:tabs>
        <w:jc w:val="both"/>
        <w:rPr>
          <w:rFonts w:ascii="Arial" w:hAnsi="Arial" w:cs="Arial"/>
          <w:sz w:val="22"/>
          <w:szCs w:val="22"/>
        </w:rPr>
      </w:pPr>
    </w:p>
    <w:p w14:paraId="1FA7C141" w14:textId="0CFDF8AC" w:rsidR="00EE06BE" w:rsidRPr="00CD0DE5" w:rsidRDefault="00D715EC" w:rsidP="00CD0DE5">
      <w:pPr>
        <w:pStyle w:val="Default"/>
        <w:numPr>
          <w:ilvl w:val="1"/>
          <w:numId w:val="46"/>
        </w:numPr>
        <w:tabs>
          <w:tab w:val="left" w:pos="1134"/>
        </w:tabs>
        <w:ind w:left="709"/>
        <w:outlineLvl w:val="1"/>
      </w:pPr>
      <w:bookmarkStart w:id="173" w:name="_Toc103008131"/>
      <w:bookmarkStart w:id="174" w:name="_Toc137547355"/>
      <w:bookmarkStart w:id="175" w:name="_Toc150245727"/>
      <w:bookmarkStart w:id="176" w:name="OLE_LINK5"/>
      <w:bookmarkStart w:id="177" w:name="OLE_LINK6"/>
      <w:r w:rsidRPr="000818E6">
        <w:rPr>
          <w:b/>
          <w:bCs/>
          <w:color w:val="00B050"/>
          <w:sz w:val="22"/>
          <w:szCs w:val="22"/>
        </w:rPr>
        <w:t>CANALES DE SUPERSOCIEDADES</w:t>
      </w:r>
      <w:bookmarkEnd w:id="173"/>
      <w:bookmarkEnd w:id="174"/>
      <w:r w:rsidR="00D1676C" w:rsidRPr="000818E6">
        <w:rPr>
          <w:b/>
          <w:bCs/>
          <w:color w:val="00B050"/>
          <w:sz w:val="22"/>
          <w:szCs w:val="22"/>
        </w:rPr>
        <w:t xml:space="preserve"> Y SECRETARIA DE TRANSPARENCIA</w:t>
      </w:r>
      <w:bookmarkEnd w:id="175"/>
    </w:p>
    <w:p w14:paraId="4BA553F6" w14:textId="77777777" w:rsidR="002F1787" w:rsidRPr="00AE76E1" w:rsidRDefault="002F1787" w:rsidP="00EE06BE">
      <w:pPr>
        <w:jc w:val="both"/>
        <w:rPr>
          <w:rFonts w:ascii="Arial" w:hAnsi="Arial" w:cs="Arial"/>
          <w:color w:val="FF0000"/>
          <w:sz w:val="22"/>
          <w:szCs w:val="22"/>
          <w:lang w:val="es-ES_tradnl"/>
        </w:rPr>
      </w:pPr>
    </w:p>
    <w:p w14:paraId="01AD9390" w14:textId="43256529" w:rsidR="00EE06BE" w:rsidRPr="00C01D43" w:rsidRDefault="00EE06BE" w:rsidP="00C01D43">
      <w:pPr>
        <w:tabs>
          <w:tab w:val="left" w:pos="1134"/>
        </w:tabs>
        <w:jc w:val="both"/>
        <w:rPr>
          <w:rFonts w:ascii="Arial" w:hAnsi="Arial" w:cs="Arial"/>
          <w:sz w:val="22"/>
          <w:szCs w:val="22"/>
        </w:rPr>
      </w:pPr>
      <w:r w:rsidRPr="00C01D43">
        <w:rPr>
          <w:rFonts w:ascii="Arial" w:hAnsi="Arial" w:cs="Arial"/>
          <w:sz w:val="22"/>
          <w:szCs w:val="22"/>
        </w:rPr>
        <w:t xml:space="preserve">Conforme a lo requerido por el numeral 5.5 del Capítulo XIII de la Circular Básica Jurídica, </w:t>
      </w:r>
      <w:r w:rsidR="00251BB2">
        <w:rPr>
          <w:rFonts w:ascii="Arial" w:hAnsi="Arial" w:cs="Arial"/>
          <w:sz w:val="22"/>
          <w:szCs w:val="22"/>
        </w:rPr>
        <w:t>la</w:t>
      </w:r>
      <w:r w:rsidR="00251BB2" w:rsidRPr="00C01D43">
        <w:rPr>
          <w:rFonts w:ascii="Arial" w:hAnsi="Arial" w:cs="Arial"/>
          <w:sz w:val="22"/>
          <w:szCs w:val="22"/>
        </w:rPr>
        <w:t xml:space="preserve"> </w:t>
      </w:r>
      <w:r w:rsidR="00261A2D">
        <w:rPr>
          <w:rFonts w:ascii="Arial" w:hAnsi="Arial" w:cs="Arial"/>
          <w:sz w:val="22"/>
          <w:szCs w:val="22"/>
        </w:rPr>
        <w:t>Compañía</w:t>
      </w:r>
      <w:r w:rsidRPr="00C01D43">
        <w:rPr>
          <w:rFonts w:ascii="Arial" w:hAnsi="Arial" w:cs="Arial"/>
          <w:sz w:val="22"/>
          <w:szCs w:val="22"/>
        </w:rPr>
        <w:t xml:space="preserve"> </w:t>
      </w:r>
      <w:r w:rsidR="00F971C4">
        <w:rPr>
          <w:rFonts w:ascii="Arial" w:hAnsi="Arial" w:cs="Arial"/>
          <w:sz w:val="22"/>
          <w:szCs w:val="22"/>
        </w:rPr>
        <w:t xml:space="preserve">informa que la Superintendencia de Sociedades </w:t>
      </w:r>
      <w:r w:rsidR="002A361F">
        <w:rPr>
          <w:rFonts w:ascii="Arial" w:hAnsi="Arial" w:cs="Arial"/>
          <w:sz w:val="22"/>
          <w:szCs w:val="22"/>
        </w:rPr>
        <w:t xml:space="preserve">tiene dispuesto </w:t>
      </w:r>
      <w:r w:rsidRPr="00C01D43">
        <w:rPr>
          <w:rFonts w:ascii="Arial" w:hAnsi="Arial" w:cs="Arial"/>
          <w:sz w:val="22"/>
          <w:szCs w:val="22"/>
        </w:rPr>
        <w:t xml:space="preserve">los </w:t>
      </w:r>
      <w:r w:rsidR="002A361F">
        <w:rPr>
          <w:rFonts w:ascii="Arial" w:hAnsi="Arial" w:cs="Arial"/>
          <w:sz w:val="22"/>
          <w:szCs w:val="22"/>
        </w:rPr>
        <w:t xml:space="preserve">siguientes </w:t>
      </w:r>
      <w:r w:rsidRPr="00C01D43">
        <w:rPr>
          <w:rFonts w:ascii="Arial" w:hAnsi="Arial" w:cs="Arial"/>
          <w:sz w:val="22"/>
          <w:szCs w:val="22"/>
        </w:rPr>
        <w:t>canales de denuncia para reportar casos de corrupción y soborno transnacional:</w:t>
      </w:r>
    </w:p>
    <w:p w14:paraId="7B02B095" w14:textId="77777777" w:rsidR="00EE06BE" w:rsidRPr="006C00E8" w:rsidRDefault="00EE06BE" w:rsidP="00EE06BE">
      <w:pPr>
        <w:pStyle w:val="Prrafodelista"/>
        <w:jc w:val="both"/>
        <w:rPr>
          <w:rFonts w:ascii="Arial" w:hAnsi="Arial" w:cs="Arial"/>
          <w:color w:val="FF0000"/>
          <w:sz w:val="22"/>
          <w:szCs w:val="22"/>
        </w:rPr>
      </w:pPr>
    </w:p>
    <w:p w14:paraId="313D49F4" w14:textId="77777777" w:rsidR="00EE06BE" w:rsidRPr="006C00E8" w:rsidRDefault="00EE06BE" w:rsidP="00EE06BE">
      <w:pPr>
        <w:pStyle w:val="Prrafodelista"/>
        <w:numPr>
          <w:ilvl w:val="0"/>
          <w:numId w:val="45"/>
        </w:numPr>
        <w:ind w:left="360"/>
        <w:jc w:val="both"/>
        <w:rPr>
          <w:rFonts w:ascii="Arial" w:hAnsi="Arial" w:cs="Arial"/>
          <w:sz w:val="22"/>
          <w:szCs w:val="22"/>
          <w:lang w:val="es-ES_tradnl"/>
        </w:rPr>
      </w:pPr>
      <w:r w:rsidRPr="006C00E8">
        <w:rPr>
          <w:rFonts w:ascii="Arial" w:hAnsi="Arial" w:cs="Arial"/>
          <w:sz w:val="22"/>
          <w:szCs w:val="22"/>
          <w:lang w:val="es-ES_tradnl"/>
        </w:rPr>
        <w:t xml:space="preserve">Canal para Casos de Soborno Transnacional: </w:t>
      </w:r>
    </w:p>
    <w:p w14:paraId="37895D2F" w14:textId="77777777" w:rsidR="006C00E8" w:rsidRDefault="006C00E8" w:rsidP="00EE06BE">
      <w:pPr>
        <w:pStyle w:val="Prrafodelista"/>
        <w:ind w:left="360" w:firstLine="22"/>
        <w:jc w:val="both"/>
        <w:rPr>
          <w:sz w:val="22"/>
          <w:szCs w:val="22"/>
        </w:rPr>
      </w:pPr>
    </w:p>
    <w:p w14:paraId="174AEFEF" w14:textId="2DB5E8EE" w:rsidR="00EE06BE" w:rsidRDefault="00000000" w:rsidP="00EE06BE">
      <w:pPr>
        <w:pStyle w:val="Prrafodelista"/>
        <w:ind w:left="360" w:firstLine="22"/>
        <w:jc w:val="both"/>
        <w:rPr>
          <w:rFonts w:ascii="Arial" w:hAnsi="Arial" w:cs="Arial"/>
          <w:color w:val="FF0000"/>
          <w:sz w:val="22"/>
          <w:szCs w:val="22"/>
          <w:lang w:val="es-ES_tradnl"/>
        </w:rPr>
      </w:pPr>
      <w:hyperlink w:history="1">
        <w:r w:rsidR="006C00E8" w:rsidRPr="00E33490">
          <w:rPr>
            <w:rStyle w:val="Hipervnculo"/>
            <w:rFonts w:ascii="Arial" w:hAnsi="Arial" w:cs="Arial"/>
            <w:sz w:val="22"/>
            <w:szCs w:val="22"/>
            <w:lang w:val="es-ES_tradnl"/>
          </w:rPr>
          <w:t>https://www.supersociedades.gov.co/delegatura_aec/Paginas/Canal-de-Denuncias-Soborno-Internacional.aspx</w:t>
        </w:r>
      </w:hyperlink>
      <w:r w:rsidR="00EE06BE" w:rsidRPr="00AE76E1">
        <w:rPr>
          <w:rFonts w:ascii="Arial" w:hAnsi="Arial" w:cs="Arial"/>
          <w:color w:val="FF0000"/>
          <w:sz w:val="22"/>
          <w:szCs w:val="22"/>
          <w:lang w:val="es-ES_tradnl"/>
        </w:rPr>
        <w:t xml:space="preserve"> </w:t>
      </w:r>
    </w:p>
    <w:p w14:paraId="513E19E3" w14:textId="77777777" w:rsidR="006C00E8" w:rsidRPr="00AE76E1" w:rsidRDefault="006C00E8" w:rsidP="00EE06BE">
      <w:pPr>
        <w:pStyle w:val="Prrafodelista"/>
        <w:ind w:left="360" w:firstLine="22"/>
        <w:jc w:val="both"/>
        <w:rPr>
          <w:rFonts w:ascii="Arial" w:hAnsi="Arial" w:cs="Arial"/>
          <w:color w:val="FF0000"/>
          <w:sz w:val="22"/>
          <w:szCs w:val="22"/>
          <w:lang w:val="es-ES_tradnl"/>
        </w:rPr>
      </w:pPr>
    </w:p>
    <w:p w14:paraId="30E35295" w14:textId="77777777" w:rsidR="00EE06BE" w:rsidRDefault="00EE06BE" w:rsidP="00EE06BE">
      <w:pPr>
        <w:pStyle w:val="Prrafodelista"/>
        <w:numPr>
          <w:ilvl w:val="0"/>
          <w:numId w:val="45"/>
        </w:numPr>
        <w:ind w:left="360"/>
        <w:jc w:val="both"/>
        <w:rPr>
          <w:rFonts w:ascii="Arial" w:hAnsi="Arial" w:cs="Arial"/>
          <w:sz w:val="22"/>
          <w:szCs w:val="22"/>
          <w:lang w:val="es-ES_tradnl"/>
        </w:rPr>
      </w:pPr>
      <w:r w:rsidRPr="006C00E8">
        <w:rPr>
          <w:rFonts w:ascii="Arial" w:hAnsi="Arial" w:cs="Arial"/>
          <w:sz w:val="22"/>
          <w:szCs w:val="22"/>
          <w:lang w:val="es-ES_tradnl"/>
        </w:rPr>
        <w:t>Canal para casos se Corrupción:</w:t>
      </w:r>
    </w:p>
    <w:p w14:paraId="5555D941" w14:textId="77777777" w:rsidR="006C00E8" w:rsidRPr="006C00E8" w:rsidRDefault="006C00E8" w:rsidP="006C00E8">
      <w:pPr>
        <w:pStyle w:val="Prrafodelista"/>
        <w:ind w:left="360"/>
        <w:jc w:val="both"/>
        <w:rPr>
          <w:rFonts w:ascii="Arial" w:hAnsi="Arial" w:cs="Arial"/>
          <w:sz w:val="22"/>
          <w:szCs w:val="22"/>
          <w:lang w:val="es-ES_tradnl"/>
        </w:rPr>
      </w:pPr>
    </w:p>
    <w:p w14:paraId="7CE5E14D" w14:textId="18A69542" w:rsidR="004E077F" w:rsidRDefault="00000000" w:rsidP="00051E3D">
      <w:pPr>
        <w:pStyle w:val="Prrafodelista"/>
        <w:ind w:left="360" w:firstLine="22"/>
        <w:jc w:val="both"/>
        <w:rPr>
          <w:rStyle w:val="Hipervnculo"/>
          <w:rFonts w:ascii="Arial" w:hAnsi="Arial" w:cs="Arial"/>
          <w:sz w:val="22"/>
          <w:szCs w:val="22"/>
          <w:lang w:val="es-ES_tradnl"/>
        </w:rPr>
      </w:pPr>
      <w:hyperlink w:history="1">
        <w:r w:rsidR="00EE06BE" w:rsidRPr="00051E3D">
          <w:rPr>
            <w:rStyle w:val="Hipervnculo"/>
            <w:rFonts w:ascii="Arial" w:hAnsi="Arial" w:cs="Arial"/>
            <w:sz w:val="22"/>
            <w:szCs w:val="22"/>
            <w:lang w:val="es-ES_tradnl"/>
          </w:rPr>
          <w:t>http://www.secretariatransparencia.gov.co/observatorio-anticorrupcion/portal-anticorrupcion</w:t>
        </w:r>
      </w:hyperlink>
    </w:p>
    <w:p w14:paraId="6D50E135" w14:textId="77777777" w:rsidR="006A6340" w:rsidRDefault="006A6340" w:rsidP="00051E3D">
      <w:pPr>
        <w:pStyle w:val="Prrafodelista"/>
        <w:ind w:left="360" w:firstLine="22"/>
        <w:jc w:val="both"/>
        <w:rPr>
          <w:rStyle w:val="Hipervnculo"/>
          <w:rFonts w:ascii="Arial" w:hAnsi="Arial" w:cs="Arial"/>
          <w:sz w:val="22"/>
          <w:szCs w:val="22"/>
          <w:lang w:val="es-ES_tradnl"/>
        </w:rPr>
      </w:pPr>
    </w:p>
    <w:p w14:paraId="0D8C8319" w14:textId="77777777" w:rsidR="006A6340" w:rsidRPr="00051E3D" w:rsidRDefault="006A6340" w:rsidP="00051E3D">
      <w:pPr>
        <w:pStyle w:val="Prrafodelista"/>
        <w:ind w:left="360" w:firstLine="22"/>
        <w:jc w:val="both"/>
        <w:rPr>
          <w:rStyle w:val="Hipervnculo"/>
        </w:rPr>
      </w:pPr>
    </w:p>
    <w:p w14:paraId="5419AB26" w14:textId="77777777" w:rsidR="003945E8" w:rsidRPr="00AE76E1" w:rsidRDefault="003945E8" w:rsidP="003945E8">
      <w:pPr>
        <w:tabs>
          <w:tab w:val="left" w:pos="1134"/>
        </w:tabs>
        <w:ind w:right="-6"/>
        <w:jc w:val="both"/>
        <w:rPr>
          <w:rFonts w:ascii="Arial" w:hAnsi="Arial" w:cs="Arial"/>
          <w:sz w:val="22"/>
          <w:szCs w:val="22"/>
        </w:rPr>
      </w:pPr>
    </w:p>
    <w:p w14:paraId="025F3728" w14:textId="3A3568EC" w:rsidR="003945E8" w:rsidRPr="000818E6" w:rsidRDefault="00D715EC" w:rsidP="00CD0DE5">
      <w:pPr>
        <w:pStyle w:val="Default"/>
        <w:numPr>
          <w:ilvl w:val="1"/>
          <w:numId w:val="46"/>
        </w:numPr>
        <w:tabs>
          <w:tab w:val="left" w:pos="1134"/>
        </w:tabs>
        <w:ind w:left="709"/>
        <w:outlineLvl w:val="1"/>
        <w:rPr>
          <w:b/>
          <w:bCs/>
          <w:color w:val="00B050"/>
          <w:sz w:val="22"/>
          <w:szCs w:val="22"/>
        </w:rPr>
      </w:pPr>
      <w:bookmarkStart w:id="178" w:name="_Toc150245728"/>
      <w:bookmarkEnd w:id="176"/>
      <w:bookmarkEnd w:id="177"/>
      <w:r w:rsidRPr="000818E6">
        <w:rPr>
          <w:b/>
          <w:bCs/>
          <w:color w:val="00B050"/>
          <w:sz w:val="22"/>
          <w:szCs w:val="22"/>
        </w:rPr>
        <w:t>REQUERIMIENTOS DE AUTORIDADES COMPETENTES</w:t>
      </w:r>
      <w:bookmarkEnd w:id="178"/>
    </w:p>
    <w:p w14:paraId="19D39FD3" w14:textId="77777777" w:rsidR="003945E8" w:rsidRPr="00AE76E1" w:rsidRDefault="003945E8" w:rsidP="003945E8">
      <w:pPr>
        <w:tabs>
          <w:tab w:val="num" w:pos="532"/>
        </w:tabs>
        <w:autoSpaceDE w:val="0"/>
        <w:autoSpaceDN w:val="0"/>
        <w:ind w:left="709"/>
        <w:jc w:val="both"/>
        <w:rPr>
          <w:rFonts w:ascii="Arial" w:hAnsi="Arial" w:cs="Arial"/>
          <w:b/>
          <w:bCs/>
          <w:color w:val="00B050"/>
          <w:sz w:val="22"/>
          <w:szCs w:val="22"/>
        </w:rPr>
      </w:pPr>
    </w:p>
    <w:p w14:paraId="5FE931D5" w14:textId="118D4D99" w:rsidR="002F1787" w:rsidRPr="00AE76E1" w:rsidRDefault="003945E8" w:rsidP="003945E8">
      <w:pPr>
        <w:tabs>
          <w:tab w:val="left" w:pos="1134"/>
        </w:tabs>
        <w:ind w:right="-6"/>
        <w:jc w:val="both"/>
        <w:rPr>
          <w:rFonts w:ascii="Arial" w:hAnsi="Arial" w:cs="Arial"/>
          <w:sz w:val="22"/>
          <w:szCs w:val="22"/>
        </w:rPr>
      </w:pPr>
      <w:r w:rsidRPr="00AE76E1">
        <w:rPr>
          <w:rFonts w:ascii="Arial" w:hAnsi="Arial" w:cs="Arial"/>
          <w:sz w:val="22"/>
          <w:szCs w:val="22"/>
        </w:rPr>
        <w:t xml:space="preserve">Todos los requerimientos </w:t>
      </w:r>
      <w:r w:rsidR="006E5504">
        <w:rPr>
          <w:rFonts w:ascii="Arial" w:hAnsi="Arial" w:cs="Arial"/>
          <w:sz w:val="22"/>
          <w:szCs w:val="22"/>
        </w:rPr>
        <w:t xml:space="preserve">oficiales </w:t>
      </w:r>
      <w:r w:rsidRPr="00AE76E1">
        <w:rPr>
          <w:rFonts w:ascii="Arial" w:hAnsi="Arial" w:cs="Arial"/>
          <w:sz w:val="22"/>
          <w:szCs w:val="22"/>
        </w:rPr>
        <w:t xml:space="preserve">que se reciban con ocasión del Programa de Transparencia y Ética Empresarial </w:t>
      </w:r>
      <w:r w:rsidR="003C2DAD" w:rsidRPr="00AE76E1">
        <w:rPr>
          <w:rFonts w:ascii="Arial" w:hAnsi="Arial" w:cs="Arial"/>
          <w:sz w:val="22"/>
          <w:szCs w:val="22"/>
        </w:rPr>
        <w:t>serán</w:t>
      </w:r>
      <w:r w:rsidRPr="00AE76E1">
        <w:rPr>
          <w:rFonts w:ascii="Arial" w:hAnsi="Arial" w:cs="Arial"/>
          <w:sz w:val="22"/>
          <w:szCs w:val="22"/>
        </w:rPr>
        <w:t xml:space="preserve"> atendidos a través del Oficial de Cumplimiento, quien será la persona responsable de dar oportuna respuesta a las autoridades solicitantes</w:t>
      </w:r>
    </w:p>
    <w:p w14:paraId="55676E04" w14:textId="77777777" w:rsidR="007C29AE" w:rsidRPr="000818E6" w:rsidRDefault="00E965AA" w:rsidP="00CD0DE5">
      <w:pPr>
        <w:pStyle w:val="Ttulo1"/>
        <w:numPr>
          <w:ilvl w:val="0"/>
          <w:numId w:val="46"/>
        </w:numPr>
        <w:ind w:hanging="720"/>
        <w:rPr>
          <w:b w:val="0"/>
          <w:color w:val="00B050"/>
          <w:sz w:val="22"/>
          <w:szCs w:val="22"/>
          <w:lang w:val="es-ES"/>
        </w:rPr>
      </w:pPr>
      <w:bookmarkStart w:id="179" w:name="_Toc150245729"/>
      <w:r w:rsidRPr="000818E6">
        <w:rPr>
          <w:color w:val="00B050"/>
          <w:sz w:val="22"/>
          <w:szCs w:val="22"/>
          <w:lang w:val="es-ES"/>
        </w:rPr>
        <w:t>SANCIONES</w:t>
      </w:r>
      <w:bookmarkEnd w:id="179"/>
    </w:p>
    <w:p w14:paraId="7A07B9B7" w14:textId="73DB2E59" w:rsidR="007C29AE" w:rsidRPr="00AE76E1" w:rsidRDefault="004E7AD2" w:rsidP="00AE04F7">
      <w:pPr>
        <w:spacing w:after="160" w:line="259" w:lineRule="auto"/>
        <w:jc w:val="both"/>
        <w:rPr>
          <w:rFonts w:ascii="Arial" w:hAnsi="Arial" w:cs="Arial"/>
          <w:color w:val="000000" w:themeColor="text1"/>
          <w:sz w:val="22"/>
          <w:szCs w:val="22"/>
        </w:rPr>
      </w:pPr>
      <w:r>
        <w:rPr>
          <w:rFonts w:ascii="Arial" w:hAnsi="Arial" w:cs="Arial"/>
          <w:bCs/>
          <w:sz w:val="22"/>
          <w:szCs w:val="22"/>
          <w:lang w:val="es-ES_tradnl"/>
        </w:rPr>
        <w:t>Además de l</w:t>
      </w:r>
      <w:r w:rsidR="00EE06BE" w:rsidRPr="004E7AD2">
        <w:rPr>
          <w:rFonts w:ascii="Arial" w:hAnsi="Arial" w:cs="Arial"/>
          <w:bCs/>
          <w:sz w:val="22"/>
          <w:szCs w:val="22"/>
          <w:lang w:val="es-ES_tradnl"/>
        </w:rPr>
        <w:t xml:space="preserve">as sanciones definidas en el Código Penal </w:t>
      </w:r>
      <w:r>
        <w:rPr>
          <w:rFonts w:ascii="Arial" w:hAnsi="Arial" w:cs="Arial"/>
          <w:bCs/>
          <w:sz w:val="22"/>
          <w:szCs w:val="22"/>
          <w:lang w:val="es-ES_tradnl"/>
        </w:rPr>
        <w:t>C</w:t>
      </w:r>
      <w:r w:rsidR="00EE06BE" w:rsidRPr="004E7AD2">
        <w:rPr>
          <w:rFonts w:ascii="Arial" w:hAnsi="Arial" w:cs="Arial"/>
          <w:bCs/>
          <w:sz w:val="22"/>
          <w:szCs w:val="22"/>
          <w:lang w:val="es-ES_tradnl"/>
        </w:rPr>
        <w:t>olombiano</w:t>
      </w:r>
      <w:r w:rsidR="00AE04F7">
        <w:rPr>
          <w:rFonts w:ascii="Arial" w:hAnsi="Arial" w:cs="Arial"/>
          <w:bCs/>
          <w:sz w:val="22"/>
          <w:szCs w:val="22"/>
          <w:lang w:val="es-ES_tradnl"/>
        </w:rPr>
        <w:t xml:space="preserve">, </w:t>
      </w:r>
      <w:r w:rsidR="00F971C4">
        <w:rPr>
          <w:rFonts w:ascii="Arial" w:hAnsi="Arial" w:cs="Arial"/>
          <w:bCs/>
          <w:sz w:val="22"/>
          <w:szCs w:val="22"/>
          <w:lang w:val="es-ES_tradnl"/>
        </w:rPr>
        <w:t>l</w:t>
      </w:r>
      <w:r w:rsidR="007C29AE" w:rsidRPr="00AE76E1">
        <w:rPr>
          <w:rFonts w:ascii="Arial" w:hAnsi="Arial" w:cs="Arial"/>
          <w:color w:val="000000" w:themeColor="text1"/>
          <w:sz w:val="22"/>
          <w:szCs w:val="22"/>
        </w:rPr>
        <w:t xml:space="preserve">os </w:t>
      </w:r>
      <w:r w:rsidR="002776D2" w:rsidRPr="00AE76E1">
        <w:rPr>
          <w:rFonts w:ascii="Arial" w:hAnsi="Arial" w:cs="Arial"/>
          <w:color w:val="000000" w:themeColor="text1"/>
          <w:sz w:val="22"/>
          <w:szCs w:val="22"/>
        </w:rPr>
        <w:t>trabajadores</w:t>
      </w:r>
      <w:r w:rsidR="007C29AE" w:rsidRPr="00AE76E1">
        <w:rPr>
          <w:rFonts w:ascii="Arial" w:hAnsi="Arial" w:cs="Arial"/>
          <w:color w:val="000000" w:themeColor="text1"/>
          <w:sz w:val="22"/>
          <w:szCs w:val="22"/>
        </w:rPr>
        <w:t xml:space="preserve"> que violen este Programa serán sujetos a sanciones y medidas disciplinarias </w:t>
      </w:r>
      <w:r w:rsidR="00255E3A">
        <w:rPr>
          <w:rFonts w:ascii="Arial" w:hAnsi="Arial" w:cs="Arial"/>
          <w:color w:val="000000" w:themeColor="text1"/>
          <w:sz w:val="22"/>
          <w:szCs w:val="22"/>
        </w:rPr>
        <w:t xml:space="preserve">laborales </w:t>
      </w:r>
      <w:r w:rsidR="007C29AE" w:rsidRPr="00AE76E1">
        <w:rPr>
          <w:rFonts w:ascii="Arial" w:hAnsi="Arial" w:cs="Arial"/>
          <w:color w:val="000000" w:themeColor="text1"/>
          <w:sz w:val="22"/>
          <w:szCs w:val="22"/>
        </w:rPr>
        <w:t xml:space="preserve">de conformidad con las disposiciones establecidas en el contrato de trabajo, el reglamento interno de trabajo y el Código Sustantivo del Trabajo, sin perjuicio de </w:t>
      </w:r>
      <w:r w:rsidR="00255E3A">
        <w:rPr>
          <w:rFonts w:ascii="Arial" w:hAnsi="Arial" w:cs="Arial"/>
          <w:color w:val="000000" w:themeColor="text1"/>
          <w:sz w:val="22"/>
          <w:szCs w:val="22"/>
        </w:rPr>
        <w:t xml:space="preserve">otras </w:t>
      </w:r>
      <w:r w:rsidR="007C29AE" w:rsidRPr="00AE76E1">
        <w:rPr>
          <w:rFonts w:ascii="Arial" w:hAnsi="Arial" w:cs="Arial"/>
          <w:color w:val="000000" w:themeColor="text1"/>
          <w:sz w:val="22"/>
          <w:szCs w:val="22"/>
        </w:rPr>
        <w:t xml:space="preserve">acciones legales que se pudieren adelantar por esta causa. </w:t>
      </w:r>
      <w:r w:rsidR="00BB6B4B">
        <w:rPr>
          <w:rFonts w:ascii="Arial" w:hAnsi="Arial" w:cs="Arial"/>
          <w:color w:val="000000" w:themeColor="text1"/>
          <w:sz w:val="22"/>
          <w:szCs w:val="22"/>
        </w:rPr>
        <w:t xml:space="preserve">En cualquier caso, cualquier inobservancia del PTEE se considerará falta grave.  </w:t>
      </w:r>
    </w:p>
    <w:p w14:paraId="798A0E2B" w14:textId="1303BF90" w:rsidR="007C29AE" w:rsidRPr="00AE76E1" w:rsidRDefault="00965A71" w:rsidP="00EE06BE">
      <w:pPr>
        <w:autoSpaceDE w:val="0"/>
        <w:autoSpaceDN w:val="0"/>
        <w:jc w:val="both"/>
        <w:rPr>
          <w:rFonts w:ascii="Arial" w:hAnsi="Arial" w:cs="Arial"/>
          <w:color w:val="000000" w:themeColor="text1"/>
          <w:sz w:val="22"/>
          <w:szCs w:val="22"/>
        </w:rPr>
      </w:pPr>
      <w:r w:rsidRPr="00AE76E1">
        <w:rPr>
          <w:rFonts w:ascii="Arial" w:hAnsi="Arial" w:cs="Arial"/>
          <w:color w:val="000000" w:themeColor="text1"/>
          <w:sz w:val="22"/>
          <w:szCs w:val="22"/>
        </w:rPr>
        <w:t>Para el caso de Proveedores y Contratistas, se aplicarán las sanciones contractuales que correspondan a un incumplimiento grave (incluyendo, sin limitación, la posibilidad de terminar el contrato de manera unilateral sin derecho a indemnización) sin perjuicio de las sanciones penales, administrativas o civiles previstas en la ley a que hubiese lugar.</w:t>
      </w:r>
    </w:p>
    <w:p w14:paraId="2EBD3C1C" w14:textId="77777777" w:rsidR="00EE06BE" w:rsidRPr="00AE76E1" w:rsidRDefault="00EE06BE" w:rsidP="00EE06BE">
      <w:pPr>
        <w:autoSpaceDE w:val="0"/>
        <w:autoSpaceDN w:val="0"/>
        <w:jc w:val="both"/>
        <w:rPr>
          <w:rFonts w:ascii="Arial" w:hAnsi="Arial" w:cs="Arial"/>
          <w:color w:val="000000" w:themeColor="text1"/>
          <w:sz w:val="22"/>
          <w:szCs w:val="22"/>
        </w:rPr>
      </w:pPr>
    </w:p>
    <w:p w14:paraId="4A9539EA" w14:textId="42FF17CC" w:rsidR="00B72BCD" w:rsidRPr="009D58E7" w:rsidRDefault="00251BB2" w:rsidP="00EE06BE">
      <w:pPr>
        <w:autoSpaceDE w:val="0"/>
        <w:autoSpaceDN w:val="0"/>
        <w:jc w:val="both"/>
        <w:rPr>
          <w:rFonts w:ascii="Arial" w:hAnsi="Arial" w:cs="Arial"/>
          <w:b/>
          <w:bCs/>
          <w:color w:val="000000" w:themeColor="text1"/>
          <w:sz w:val="22"/>
          <w:szCs w:val="22"/>
        </w:rPr>
      </w:pPr>
      <w:r>
        <w:rPr>
          <w:rFonts w:ascii="Arial" w:hAnsi="Arial" w:cs="Arial"/>
          <w:color w:val="000000" w:themeColor="text1"/>
          <w:sz w:val="22"/>
          <w:szCs w:val="22"/>
        </w:rPr>
        <w:t>La</w:t>
      </w:r>
      <w:r w:rsidRPr="00AE76E1">
        <w:rPr>
          <w:rFonts w:ascii="Arial" w:hAnsi="Arial" w:cs="Arial"/>
          <w:color w:val="000000" w:themeColor="text1"/>
          <w:sz w:val="22"/>
          <w:szCs w:val="22"/>
        </w:rPr>
        <w:t xml:space="preserve"> </w:t>
      </w:r>
      <w:r w:rsidR="00261A2D">
        <w:rPr>
          <w:rFonts w:ascii="Arial" w:hAnsi="Arial" w:cs="Arial"/>
          <w:color w:val="000000" w:themeColor="text1"/>
          <w:sz w:val="22"/>
          <w:szCs w:val="22"/>
        </w:rPr>
        <w:t>Compañía</w:t>
      </w:r>
      <w:r w:rsidR="00274C1D" w:rsidRPr="00AE76E1">
        <w:rPr>
          <w:rFonts w:ascii="Arial" w:hAnsi="Arial" w:cs="Arial"/>
          <w:color w:val="000000" w:themeColor="text1"/>
          <w:sz w:val="22"/>
          <w:szCs w:val="22"/>
        </w:rPr>
        <w:t xml:space="preserve"> </w:t>
      </w:r>
      <w:r w:rsidR="007C29AE" w:rsidRPr="00AE76E1">
        <w:rPr>
          <w:rFonts w:ascii="Arial" w:hAnsi="Arial" w:cs="Arial"/>
          <w:color w:val="000000" w:themeColor="text1"/>
          <w:sz w:val="22"/>
          <w:szCs w:val="22"/>
        </w:rPr>
        <w:t xml:space="preserve">no asumirá los costos correspondientes a la defensa o las </w:t>
      </w:r>
      <w:r w:rsidR="007C29AE" w:rsidRPr="009D58E7">
        <w:rPr>
          <w:rFonts w:ascii="Arial" w:hAnsi="Arial" w:cs="Arial"/>
          <w:color w:val="000000" w:themeColor="text1"/>
          <w:sz w:val="22"/>
          <w:szCs w:val="22"/>
        </w:rPr>
        <w:t xml:space="preserve">sanciones impuestas a un Alto Directivo, a un administrador o a un empleado o funcionario, por la violación de las normas </w:t>
      </w:r>
      <w:r w:rsidR="009D58E7" w:rsidRPr="009D58E7">
        <w:rPr>
          <w:rFonts w:ascii="Arial" w:hAnsi="Arial" w:cs="Arial"/>
          <w:color w:val="000000" w:themeColor="text1"/>
          <w:sz w:val="22"/>
          <w:szCs w:val="22"/>
        </w:rPr>
        <w:t>de Corrupción o S</w:t>
      </w:r>
      <w:r w:rsidR="007C29AE" w:rsidRPr="009D58E7">
        <w:rPr>
          <w:rFonts w:ascii="Arial" w:hAnsi="Arial" w:cs="Arial"/>
          <w:color w:val="000000" w:themeColor="text1"/>
          <w:sz w:val="22"/>
          <w:szCs w:val="22"/>
        </w:rPr>
        <w:t>oborno</w:t>
      </w:r>
      <w:r w:rsidR="007C29AE" w:rsidRPr="009D58E7">
        <w:rPr>
          <w:rFonts w:ascii="Arial" w:hAnsi="Arial" w:cs="Arial"/>
          <w:b/>
          <w:bCs/>
          <w:color w:val="000000" w:themeColor="text1"/>
          <w:sz w:val="22"/>
          <w:szCs w:val="22"/>
        </w:rPr>
        <w:t>.</w:t>
      </w:r>
    </w:p>
    <w:p w14:paraId="06DBE69C" w14:textId="77777777" w:rsidR="00B35775" w:rsidRPr="000818E6" w:rsidRDefault="00B35775" w:rsidP="00BB2E9A">
      <w:pPr>
        <w:pStyle w:val="Ttulo1"/>
        <w:numPr>
          <w:ilvl w:val="0"/>
          <w:numId w:val="46"/>
        </w:numPr>
        <w:ind w:hanging="720"/>
        <w:rPr>
          <w:color w:val="00B050"/>
          <w:sz w:val="22"/>
          <w:szCs w:val="22"/>
          <w:lang w:val="es-ES"/>
        </w:rPr>
      </w:pPr>
      <w:bookmarkStart w:id="180" w:name="_Toc150245730"/>
      <w:bookmarkStart w:id="181" w:name="_Toc137547358"/>
      <w:r w:rsidRPr="000818E6">
        <w:rPr>
          <w:color w:val="00B050"/>
          <w:sz w:val="22"/>
          <w:szCs w:val="22"/>
          <w:lang w:val="es-ES"/>
        </w:rPr>
        <w:t>NORMATIVIDAD</w:t>
      </w:r>
      <w:bookmarkEnd w:id="180"/>
    </w:p>
    <w:p w14:paraId="3D2A9D34" w14:textId="77777777" w:rsidR="00B35775" w:rsidRPr="000818E6" w:rsidRDefault="00B35775" w:rsidP="00BB2E9A">
      <w:pPr>
        <w:pStyle w:val="Default"/>
        <w:numPr>
          <w:ilvl w:val="1"/>
          <w:numId w:val="46"/>
        </w:numPr>
        <w:tabs>
          <w:tab w:val="left" w:pos="1134"/>
        </w:tabs>
        <w:ind w:left="709"/>
        <w:outlineLvl w:val="1"/>
        <w:rPr>
          <w:b/>
          <w:bCs/>
          <w:color w:val="00B050"/>
          <w:sz w:val="22"/>
          <w:szCs w:val="22"/>
        </w:rPr>
      </w:pPr>
      <w:bookmarkStart w:id="182" w:name="_Toc150245731"/>
      <w:r w:rsidRPr="000818E6">
        <w:rPr>
          <w:b/>
          <w:bCs/>
          <w:color w:val="00B050"/>
          <w:sz w:val="22"/>
          <w:szCs w:val="22"/>
        </w:rPr>
        <w:t>NORMAS Y ESTÁNDARES INTERNACIONALES</w:t>
      </w:r>
      <w:bookmarkEnd w:id="182"/>
    </w:p>
    <w:p w14:paraId="26DDA604" w14:textId="77777777" w:rsidR="00B35775" w:rsidRPr="00AE76E1" w:rsidRDefault="00B35775" w:rsidP="00B35775">
      <w:pPr>
        <w:pStyle w:val="Default"/>
        <w:tabs>
          <w:tab w:val="left" w:pos="1134"/>
        </w:tabs>
        <w:rPr>
          <w:sz w:val="22"/>
          <w:szCs w:val="22"/>
        </w:rPr>
      </w:pPr>
    </w:p>
    <w:p w14:paraId="20369DEE" w14:textId="77777777" w:rsidR="00B35775" w:rsidRPr="00AE76E1" w:rsidRDefault="00B35775" w:rsidP="00B35775">
      <w:pPr>
        <w:pStyle w:val="Default"/>
        <w:numPr>
          <w:ilvl w:val="0"/>
          <w:numId w:val="6"/>
        </w:numPr>
        <w:tabs>
          <w:tab w:val="left" w:pos="1134"/>
        </w:tabs>
        <w:spacing w:after="17"/>
        <w:ind w:left="360"/>
        <w:rPr>
          <w:sz w:val="22"/>
          <w:szCs w:val="22"/>
        </w:rPr>
      </w:pPr>
      <w:r w:rsidRPr="00AE76E1">
        <w:rPr>
          <w:sz w:val="22"/>
          <w:szCs w:val="22"/>
        </w:rPr>
        <w:t>Convención para Combatir el Cohecho de servidores Públicos Extranjeros en Transacciones Comerciales Internacionales;</w:t>
      </w:r>
    </w:p>
    <w:p w14:paraId="6A5568F5" w14:textId="77777777" w:rsidR="00B35775" w:rsidRPr="00AE76E1" w:rsidRDefault="00B35775" w:rsidP="00B35775">
      <w:pPr>
        <w:pStyle w:val="Default"/>
        <w:numPr>
          <w:ilvl w:val="0"/>
          <w:numId w:val="6"/>
        </w:numPr>
        <w:tabs>
          <w:tab w:val="left" w:pos="1134"/>
        </w:tabs>
        <w:spacing w:after="17"/>
        <w:ind w:left="360"/>
        <w:rPr>
          <w:sz w:val="22"/>
          <w:szCs w:val="22"/>
        </w:rPr>
      </w:pPr>
      <w:r w:rsidRPr="00AE76E1">
        <w:rPr>
          <w:sz w:val="22"/>
          <w:szCs w:val="22"/>
        </w:rPr>
        <w:lastRenderedPageBreak/>
        <w:t xml:space="preserve">Convención Interamericana contra la Corrupción de la Organización de los Estados Americanos- OEA; </w:t>
      </w:r>
    </w:p>
    <w:p w14:paraId="69A8735E" w14:textId="77777777" w:rsidR="00B35775" w:rsidRPr="00AE76E1" w:rsidRDefault="00B35775" w:rsidP="00B35775">
      <w:pPr>
        <w:pStyle w:val="Default"/>
        <w:numPr>
          <w:ilvl w:val="0"/>
          <w:numId w:val="6"/>
        </w:numPr>
        <w:tabs>
          <w:tab w:val="left" w:pos="1134"/>
        </w:tabs>
        <w:spacing w:after="17"/>
        <w:ind w:left="360"/>
        <w:rPr>
          <w:sz w:val="22"/>
          <w:szCs w:val="22"/>
        </w:rPr>
      </w:pPr>
      <w:r w:rsidRPr="00AE76E1">
        <w:rPr>
          <w:sz w:val="22"/>
          <w:szCs w:val="22"/>
        </w:rPr>
        <w:t xml:space="preserve">Convenio Penal sobre la Corrupción del Consejo de Europa; </w:t>
      </w:r>
    </w:p>
    <w:p w14:paraId="7E5EBA5B" w14:textId="77777777" w:rsidR="00B35775" w:rsidRPr="00AE76E1" w:rsidRDefault="00B35775" w:rsidP="00B35775">
      <w:pPr>
        <w:pStyle w:val="Default"/>
        <w:numPr>
          <w:ilvl w:val="0"/>
          <w:numId w:val="6"/>
        </w:numPr>
        <w:tabs>
          <w:tab w:val="left" w:pos="1134"/>
        </w:tabs>
        <w:spacing w:after="17"/>
        <w:ind w:left="360"/>
        <w:rPr>
          <w:sz w:val="22"/>
          <w:szCs w:val="22"/>
        </w:rPr>
      </w:pPr>
      <w:r w:rsidRPr="00AE76E1">
        <w:rPr>
          <w:sz w:val="22"/>
          <w:szCs w:val="22"/>
        </w:rPr>
        <w:t xml:space="preserve">Convenio Civil sobre la Corrupción del Consejo de Europa; </w:t>
      </w:r>
    </w:p>
    <w:p w14:paraId="132033C4" w14:textId="77777777" w:rsidR="00B35775" w:rsidRPr="00AE76E1" w:rsidRDefault="00B35775" w:rsidP="00B35775">
      <w:pPr>
        <w:pStyle w:val="Default"/>
        <w:numPr>
          <w:ilvl w:val="0"/>
          <w:numId w:val="6"/>
        </w:numPr>
        <w:tabs>
          <w:tab w:val="left" w:pos="1134"/>
        </w:tabs>
        <w:spacing w:after="17"/>
        <w:ind w:left="360"/>
        <w:rPr>
          <w:sz w:val="22"/>
          <w:szCs w:val="22"/>
        </w:rPr>
      </w:pPr>
      <w:r w:rsidRPr="00AE76E1">
        <w:rPr>
          <w:sz w:val="22"/>
          <w:szCs w:val="22"/>
        </w:rPr>
        <w:t xml:space="preserve">Convención de la Unión Africana para prevenir y combatir la corrupción; y </w:t>
      </w:r>
    </w:p>
    <w:p w14:paraId="556E9FAC" w14:textId="77777777" w:rsidR="00B35775" w:rsidRPr="00AE76E1" w:rsidRDefault="00B35775" w:rsidP="00B35775">
      <w:pPr>
        <w:pStyle w:val="Default"/>
        <w:numPr>
          <w:ilvl w:val="0"/>
          <w:numId w:val="6"/>
        </w:numPr>
        <w:tabs>
          <w:tab w:val="left" w:pos="1134"/>
        </w:tabs>
        <w:spacing w:after="17"/>
        <w:ind w:left="360"/>
        <w:rPr>
          <w:sz w:val="22"/>
          <w:szCs w:val="22"/>
        </w:rPr>
      </w:pPr>
      <w:r w:rsidRPr="00AE76E1">
        <w:rPr>
          <w:sz w:val="22"/>
          <w:szCs w:val="22"/>
        </w:rPr>
        <w:t xml:space="preserve">Convención de las Naciones Unidas contra la Corrupción (CNUCC). </w:t>
      </w:r>
    </w:p>
    <w:p w14:paraId="0FF06F8A" w14:textId="77777777" w:rsidR="00B35775" w:rsidRPr="00AE76E1" w:rsidRDefault="00B35775" w:rsidP="00B35775">
      <w:pPr>
        <w:pStyle w:val="Default"/>
        <w:tabs>
          <w:tab w:val="left" w:pos="1134"/>
        </w:tabs>
        <w:spacing w:after="17"/>
        <w:rPr>
          <w:sz w:val="22"/>
          <w:szCs w:val="22"/>
        </w:rPr>
      </w:pPr>
    </w:p>
    <w:p w14:paraId="15F3C3BF" w14:textId="77777777" w:rsidR="00B35775" w:rsidRPr="000818E6" w:rsidRDefault="00B35775" w:rsidP="002A1975">
      <w:pPr>
        <w:pStyle w:val="Default"/>
        <w:numPr>
          <w:ilvl w:val="1"/>
          <w:numId w:val="46"/>
        </w:numPr>
        <w:ind w:left="709"/>
        <w:jc w:val="both"/>
        <w:outlineLvl w:val="1"/>
        <w:rPr>
          <w:b/>
          <w:bCs/>
          <w:color w:val="00B050"/>
          <w:sz w:val="22"/>
          <w:szCs w:val="22"/>
        </w:rPr>
      </w:pPr>
      <w:bookmarkStart w:id="183" w:name="_Toc150245732"/>
      <w:r w:rsidRPr="000818E6">
        <w:rPr>
          <w:b/>
          <w:bCs/>
          <w:color w:val="00B050"/>
          <w:sz w:val="22"/>
          <w:szCs w:val="22"/>
        </w:rPr>
        <w:t>NORMAS NACIONALES</w:t>
      </w:r>
      <w:bookmarkEnd w:id="183"/>
      <w:r w:rsidRPr="000818E6">
        <w:rPr>
          <w:b/>
          <w:bCs/>
          <w:color w:val="00B050"/>
          <w:sz w:val="22"/>
          <w:szCs w:val="22"/>
        </w:rPr>
        <w:t xml:space="preserve"> </w:t>
      </w:r>
    </w:p>
    <w:p w14:paraId="43A93C38" w14:textId="77777777" w:rsidR="00B35775" w:rsidRPr="00AE76E1" w:rsidRDefault="00B35775" w:rsidP="00B35775">
      <w:pPr>
        <w:pStyle w:val="Sinespaciado"/>
        <w:tabs>
          <w:tab w:val="left" w:pos="1134"/>
        </w:tabs>
        <w:jc w:val="both"/>
        <w:rPr>
          <w:rFonts w:ascii="Arial" w:hAnsi="Arial" w:cs="Arial"/>
          <w:sz w:val="22"/>
          <w:szCs w:val="22"/>
          <w:highlight w:val="yellow"/>
        </w:rPr>
      </w:pPr>
    </w:p>
    <w:p w14:paraId="4E781546" w14:textId="77777777" w:rsidR="00B35775" w:rsidRPr="00AE76E1" w:rsidRDefault="00B35775" w:rsidP="00B35775">
      <w:pPr>
        <w:jc w:val="both"/>
        <w:rPr>
          <w:rFonts w:ascii="Arial" w:hAnsi="Arial" w:cs="Arial"/>
          <w:sz w:val="22"/>
          <w:szCs w:val="22"/>
          <w:lang w:val="es-ES_tradnl"/>
        </w:rPr>
      </w:pPr>
      <w:r w:rsidRPr="00AE76E1">
        <w:rPr>
          <w:rFonts w:ascii="Arial" w:hAnsi="Arial" w:cs="Arial"/>
          <w:sz w:val="22"/>
          <w:szCs w:val="22"/>
          <w:lang w:val="es-ES_tradnl"/>
        </w:rPr>
        <w:t>La normatividad nacional aplicable a este Manual incluye diferentes leyes, decretos y circulares emitidas por el Estado Colombiano y organismos de control, incluyendo, sin limitación:</w:t>
      </w:r>
    </w:p>
    <w:p w14:paraId="6FD4EB9A" w14:textId="77777777" w:rsidR="00B35775" w:rsidRPr="00AE76E1" w:rsidRDefault="00B35775" w:rsidP="00B35775">
      <w:pPr>
        <w:jc w:val="both"/>
        <w:rPr>
          <w:rFonts w:ascii="Arial" w:hAnsi="Arial" w:cs="Arial"/>
          <w:sz w:val="22"/>
          <w:szCs w:val="22"/>
          <w:lang w:val="es-ES_tradnl"/>
        </w:rPr>
      </w:pPr>
    </w:p>
    <w:p w14:paraId="565F7698" w14:textId="4A45D428" w:rsidR="00B35775" w:rsidRDefault="00B35775" w:rsidP="00B35775">
      <w:pPr>
        <w:pStyle w:val="Prrafodelista"/>
        <w:numPr>
          <w:ilvl w:val="0"/>
          <w:numId w:val="41"/>
        </w:numPr>
        <w:jc w:val="both"/>
        <w:rPr>
          <w:rFonts w:ascii="Arial" w:hAnsi="Arial" w:cs="Arial"/>
          <w:bCs/>
          <w:sz w:val="22"/>
          <w:szCs w:val="22"/>
          <w:lang w:val="es-ES_tradnl" w:eastAsia="es-CO"/>
        </w:rPr>
      </w:pPr>
      <w:r w:rsidRPr="00AE76E1">
        <w:rPr>
          <w:rFonts w:ascii="Arial" w:hAnsi="Arial" w:cs="Arial"/>
          <w:b/>
          <w:sz w:val="22"/>
          <w:szCs w:val="22"/>
          <w:lang w:val="es-ES_tradnl" w:eastAsia="es-CO"/>
        </w:rPr>
        <w:t>Ley 1778 de 2016.</w:t>
      </w:r>
      <w:r w:rsidRPr="00AE76E1">
        <w:rPr>
          <w:rFonts w:ascii="Arial" w:hAnsi="Arial" w:cs="Arial"/>
          <w:bCs/>
          <w:sz w:val="22"/>
          <w:szCs w:val="22"/>
          <w:lang w:val="es-ES_tradnl" w:eastAsia="es-CO"/>
        </w:rPr>
        <w:t xml:space="preserve"> “Por la cual se dictan normas sobre la responsabilidad de las personas jurídicas por actos de corrupción transnacional y se dictan otras disposiciones en materia de lucha contra la corrupción”.  </w:t>
      </w:r>
      <w:r w:rsidRPr="00AE76E1">
        <w:rPr>
          <w:rFonts w:ascii="Arial" w:hAnsi="Arial" w:cs="Arial"/>
          <w:bCs/>
          <w:sz w:val="22"/>
          <w:szCs w:val="22"/>
          <w:lang w:val="es-ES_tradnl"/>
        </w:rPr>
        <w:t>El artículo 23 de la Ley 1778 de 2016, establece el deber en cabeza de la Superintendencia de Sociedades de promover en las sociedades sujetas a su vigilancia, la adopción de programas de transparencia y ética empresarial, de mecanismos internos anticorrupción, de mecanismos y normas internas de auditoría, promoción de la transparencia y mecanismos de prevención de las conductas de Soborno Transnacional.</w:t>
      </w:r>
    </w:p>
    <w:p w14:paraId="73E8F0BF" w14:textId="77777777" w:rsidR="00D715EC" w:rsidRPr="00AE76E1" w:rsidRDefault="00D715EC" w:rsidP="00BB2E9A">
      <w:pPr>
        <w:pStyle w:val="Prrafodelista"/>
        <w:ind w:left="360"/>
        <w:jc w:val="both"/>
        <w:rPr>
          <w:rFonts w:ascii="Arial" w:hAnsi="Arial" w:cs="Arial"/>
          <w:bCs/>
          <w:sz w:val="22"/>
          <w:szCs w:val="22"/>
          <w:lang w:val="es-ES_tradnl" w:eastAsia="es-CO"/>
        </w:rPr>
      </w:pPr>
    </w:p>
    <w:p w14:paraId="2755849B" w14:textId="628DAC21" w:rsidR="00B35775" w:rsidRDefault="00B35775" w:rsidP="00B35775">
      <w:pPr>
        <w:pStyle w:val="Prrafodelista"/>
        <w:numPr>
          <w:ilvl w:val="0"/>
          <w:numId w:val="41"/>
        </w:numPr>
        <w:jc w:val="both"/>
        <w:rPr>
          <w:rFonts w:ascii="Arial" w:hAnsi="Arial" w:cs="Arial"/>
          <w:bCs/>
          <w:sz w:val="22"/>
          <w:szCs w:val="22"/>
          <w:lang w:val="es-ES_tradnl" w:eastAsia="es-CO"/>
        </w:rPr>
      </w:pPr>
      <w:r w:rsidRPr="00AE76E1">
        <w:rPr>
          <w:rFonts w:ascii="Arial" w:hAnsi="Arial" w:cs="Arial"/>
          <w:b/>
          <w:sz w:val="22"/>
          <w:szCs w:val="22"/>
          <w:lang w:val="es-ES_tradnl" w:eastAsia="es-CO"/>
        </w:rPr>
        <w:t>Ley 222 de 1995.</w:t>
      </w:r>
      <w:r w:rsidRPr="00AE76E1">
        <w:rPr>
          <w:rFonts w:ascii="Arial" w:hAnsi="Arial" w:cs="Arial"/>
          <w:bCs/>
          <w:sz w:val="22"/>
          <w:szCs w:val="22"/>
          <w:lang w:val="es-ES_tradnl" w:eastAsia="es-CO"/>
        </w:rPr>
        <w:t xml:space="preserve"> El numeral 3 del artículo 86, señala que la Superintendencia de Sociedades está facultada para imponer sanciones o multas, sucesivas o no, hasta por doscientos (200) SMMLV, a quienes incumplan sus órdenes, la ley o los estatutos.</w:t>
      </w:r>
    </w:p>
    <w:p w14:paraId="701167D2" w14:textId="77777777" w:rsidR="00D715EC" w:rsidRPr="00BB2E9A" w:rsidRDefault="00D715EC" w:rsidP="00BB2E9A">
      <w:pPr>
        <w:jc w:val="both"/>
        <w:rPr>
          <w:rFonts w:ascii="Arial" w:hAnsi="Arial" w:cs="Arial"/>
          <w:bCs/>
          <w:sz w:val="22"/>
          <w:szCs w:val="22"/>
          <w:lang w:val="es-ES_tradnl" w:eastAsia="es-CO"/>
        </w:rPr>
      </w:pPr>
    </w:p>
    <w:p w14:paraId="16CCEA8E" w14:textId="41BC2CF4" w:rsidR="00B35775" w:rsidRDefault="00B35775" w:rsidP="00B35775">
      <w:pPr>
        <w:pStyle w:val="Prrafodelista"/>
        <w:numPr>
          <w:ilvl w:val="0"/>
          <w:numId w:val="41"/>
        </w:numPr>
        <w:jc w:val="both"/>
        <w:rPr>
          <w:rFonts w:ascii="Arial" w:hAnsi="Arial" w:cs="Arial"/>
          <w:bCs/>
          <w:sz w:val="22"/>
          <w:szCs w:val="22"/>
          <w:lang w:val="es-ES_tradnl" w:eastAsia="es-CO"/>
        </w:rPr>
      </w:pPr>
      <w:r w:rsidRPr="00AE76E1">
        <w:rPr>
          <w:rFonts w:ascii="Arial" w:hAnsi="Arial" w:cs="Arial"/>
          <w:b/>
          <w:sz w:val="22"/>
          <w:szCs w:val="22"/>
          <w:lang w:val="es-ES_tradnl" w:eastAsia="es-CO"/>
        </w:rPr>
        <w:t>Decreto 1736 de 2020.</w:t>
      </w:r>
      <w:r w:rsidRPr="00AE76E1">
        <w:rPr>
          <w:rFonts w:ascii="Arial" w:hAnsi="Arial" w:cs="Arial"/>
          <w:bCs/>
          <w:sz w:val="22"/>
          <w:szCs w:val="22"/>
          <w:lang w:val="es-ES_tradnl" w:eastAsia="es-CO"/>
        </w:rPr>
        <w:t xml:space="preserve"> El artículo 7º establece, en su numeral 28, que es función de la Superintendencia de Sociedades “instruir, en la forma que lo determine, a entidades sujetas a supervisión sobre las medidas que deben adoptar para promover la transparencia y ética empresarial en sus prácticas de negocios para contar con mecanismos internos de prevención de actos de corrupción, al igual que mecanismos de gestión para la prevención del riesgo de lavado de activos y del financiamiento del terrorismo, y de financiamiento de la proliferación de armas de destrucción masiva por parte de sus supervisados”.</w:t>
      </w:r>
    </w:p>
    <w:p w14:paraId="6B1570AB" w14:textId="77777777" w:rsidR="00D715EC" w:rsidRPr="00BB2E9A" w:rsidRDefault="00D715EC" w:rsidP="00BB2E9A">
      <w:pPr>
        <w:jc w:val="both"/>
        <w:rPr>
          <w:rFonts w:ascii="Arial" w:hAnsi="Arial" w:cs="Arial"/>
          <w:bCs/>
          <w:sz w:val="22"/>
          <w:szCs w:val="22"/>
          <w:lang w:val="es-ES_tradnl" w:eastAsia="es-CO"/>
        </w:rPr>
      </w:pPr>
    </w:p>
    <w:p w14:paraId="4E4EFE8F" w14:textId="1E33554E" w:rsidR="00B35775" w:rsidRDefault="00B35775" w:rsidP="00B35775">
      <w:pPr>
        <w:pStyle w:val="Prrafodelista"/>
        <w:numPr>
          <w:ilvl w:val="0"/>
          <w:numId w:val="41"/>
        </w:numPr>
        <w:jc w:val="both"/>
        <w:rPr>
          <w:rFonts w:ascii="Arial" w:hAnsi="Arial" w:cs="Arial"/>
          <w:bCs/>
          <w:sz w:val="22"/>
          <w:szCs w:val="22"/>
          <w:lang w:val="es-ES_tradnl" w:eastAsia="es-CO"/>
        </w:rPr>
      </w:pPr>
      <w:r w:rsidRPr="00AE76E1">
        <w:rPr>
          <w:rFonts w:ascii="Arial" w:hAnsi="Arial" w:cs="Arial"/>
          <w:b/>
          <w:sz w:val="22"/>
          <w:szCs w:val="22"/>
          <w:lang w:val="es-ES_tradnl" w:eastAsia="es-CO"/>
        </w:rPr>
        <w:t xml:space="preserve">Circular Básica Jurídica de </w:t>
      </w:r>
      <w:proofErr w:type="spellStart"/>
      <w:r w:rsidRPr="00AE76E1">
        <w:rPr>
          <w:rFonts w:ascii="Arial" w:hAnsi="Arial" w:cs="Arial"/>
          <w:b/>
          <w:sz w:val="22"/>
          <w:szCs w:val="22"/>
          <w:lang w:val="es-ES_tradnl" w:eastAsia="es-CO"/>
        </w:rPr>
        <w:t>Supersociedades</w:t>
      </w:r>
      <w:proofErr w:type="spellEnd"/>
      <w:r w:rsidRPr="00AE76E1">
        <w:rPr>
          <w:rFonts w:ascii="Arial" w:hAnsi="Arial" w:cs="Arial"/>
          <w:b/>
          <w:sz w:val="22"/>
          <w:szCs w:val="22"/>
          <w:lang w:val="es-ES_tradnl" w:eastAsia="es-CO"/>
        </w:rPr>
        <w:t xml:space="preserve"> </w:t>
      </w:r>
      <w:proofErr w:type="spellStart"/>
      <w:r w:rsidRPr="00AE76E1">
        <w:rPr>
          <w:rFonts w:ascii="Arial" w:hAnsi="Arial" w:cs="Arial"/>
          <w:b/>
          <w:sz w:val="22"/>
          <w:szCs w:val="22"/>
          <w:lang w:val="es-ES_tradnl" w:eastAsia="es-CO"/>
        </w:rPr>
        <w:t>Nº</w:t>
      </w:r>
      <w:proofErr w:type="spellEnd"/>
      <w:r w:rsidRPr="00AE76E1">
        <w:rPr>
          <w:rFonts w:ascii="Arial" w:hAnsi="Arial" w:cs="Arial"/>
          <w:b/>
          <w:sz w:val="22"/>
          <w:szCs w:val="22"/>
          <w:lang w:val="es-ES_tradnl" w:eastAsia="es-CO"/>
        </w:rPr>
        <w:t xml:space="preserve"> 100-00005 de 2017:</w:t>
      </w:r>
      <w:r w:rsidRPr="00AE76E1">
        <w:rPr>
          <w:rFonts w:ascii="Arial" w:hAnsi="Arial" w:cs="Arial"/>
          <w:bCs/>
          <w:sz w:val="22"/>
          <w:szCs w:val="22"/>
          <w:lang w:val="es-ES_tradnl" w:eastAsia="es-CO"/>
        </w:rPr>
        <w:t xml:space="preserve"> (22 de Noviembre de 2017) Capítulo XIII: “Instrucciones y recomendaciones administrativas encaminadas a poner en marcha programas de transparencia y ética empresarial a través de actividades de autocontrol y gestión de los riesgos de corrupción y de riesgos de soborno transnacional”, capítulo que fue adicionado por la Circular Externa #100-000011 del 09 de Agosto de 2021 y derogó la Circular Externa #100-000003 del 26 de Julio de 2016</w:t>
      </w:r>
    </w:p>
    <w:p w14:paraId="325C530D" w14:textId="77777777" w:rsidR="00D715EC" w:rsidRPr="00BB2E9A" w:rsidRDefault="00D715EC" w:rsidP="00BB2E9A">
      <w:pPr>
        <w:jc w:val="both"/>
        <w:rPr>
          <w:rFonts w:ascii="Arial" w:hAnsi="Arial" w:cs="Arial"/>
          <w:bCs/>
          <w:sz w:val="22"/>
          <w:szCs w:val="22"/>
          <w:lang w:val="es-ES_tradnl" w:eastAsia="es-CO"/>
        </w:rPr>
      </w:pPr>
    </w:p>
    <w:p w14:paraId="47889DE6" w14:textId="454B0755" w:rsidR="00B35775" w:rsidRDefault="00B35775" w:rsidP="00B35775">
      <w:pPr>
        <w:pStyle w:val="Prrafodelista"/>
        <w:numPr>
          <w:ilvl w:val="0"/>
          <w:numId w:val="41"/>
        </w:numPr>
        <w:jc w:val="both"/>
        <w:rPr>
          <w:rFonts w:ascii="Arial" w:hAnsi="Arial" w:cs="Arial"/>
          <w:bCs/>
          <w:sz w:val="22"/>
          <w:szCs w:val="22"/>
          <w:lang w:val="es-ES_tradnl" w:eastAsia="es-CO"/>
        </w:rPr>
      </w:pPr>
      <w:r w:rsidRPr="00AE76E1">
        <w:rPr>
          <w:rFonts w:ascii="Arial" w:hAnsi="Arial" w:cs="Arial"/>
          <w:b/>
          <w:sz w:val="22"/>
          <w:szCs w:val="22"/>
          <w:lang w:val="es-ES_tradnl" w:eastAsia="es-CO"/>
        </w:rPr>
        <w:lastRenderedPageBreak/>
        <w:t xml:space="preserve">Circular </w:t>
      </w:r>
      <w:proofErr w:type="spellStart"/>
      <w:r w:rsidRPr="00AE76E1">
        <w:rPr>
          <w:rFonts w:ascii="Arial" w:hAnsi="Arial" w:cs="Arial"/>
          <w:b/>
          <w:sz w:val="22"/>
          <w:szCs w:val="22"/>
          <w:lang w:val="es-ES_tradnl" w:eastAsia="es-CO"/>
        </w:rPr>
        <w:t>Nº</w:t>
      </w:r>
      <w:proofErr w:type="spellEnd"/>
      <w:r w:rsidRPr="00AE76E1">
        <w:rPr>
          <w:rFonts w:ascii="Arial" w:hAnsi="Arial" w:cs="Arial"/>
          <w:b/>
          <w:sz w:val="22"/>
          <w:szCs w:val="22"/>
          <w:lang w:val="es-ES_tradnl" w:eastAsia="es-CO"/>
        </w:rPr>
        <w:t xml:space="preserve"> 100-000012</w:t>
      </w:r>
      <w:r w:rsidRPr="00AE76E1">
        <w:rPr>
          <w:rFonts w:ascii="Arial" w:hAnsi="Arial" w:cs="Arial"/>
          <w:bCs/>
          <w:sz w:val="22"/>
          <w:szCs w:val="22"/>
          <w:lang w:val="es-ES_tradnl" w:eastAsia="es-CO"/>
        </w:rPr>
        <w:t xml:space="preserve"> </w:t>
      </w:r>
      <w:r w:rsidRPr="00AE76E1">
        <w:rPr>
          <w:rFonts w:ascii="Arial" w:hAnsi="Arial" w:cs="Arial"/>
          <w:b/>
          <w:sz w:val="22"/>
          <w:szCs w:val="22"/>
          <w:lang w:val="es-ES_tradnl" w:eastAsia="es-CO"/>
        </w:rPr>
        <w:t>de 202</w:t>
      </w:r>
      <w:r w:rsidRPr="00AE76E1">
        <w:rPr>
          <w:rFonts w:ascii="Arial" w:hAnsi="Arial" w:cs="Arial"/>
          <w:bCs/>
          <w:sz w:val="22"/>
          <w:szCs w:val="22"/>
          <w:lang w:val="es-ES_tradnl" w:eastAsia="es-CO"/>
        </w:rPr>
        <w:t xml:space="preserve">1 (9 de </w:t>
      </w:r>
      <w:proofErr w:type="gramStart"/>
      <w:r w:rsidRPr="00AE76E1">
        <w:rPr>
          <w:rFonts w:ascii="Arial" w:hAnsi="Arial" w:cs="Arial"/>
          <w:bCs/>
          <w:sz w:val="22"/>
          <w:szCs w:val="22"/>
          <w:lang w:val="es-ES_tradnl" w:eastAsia="es-CO"/>
        </w:rPr>
        <w:t>Agosto</w:t>
      </w:r>
      <w:proofErr w:type="gramEnd"/>
      <w:r w:rsidRPr="00AE76E1">
        <w:rPr>
          <w:rFonts w:ascii="Arial" w:hAnsi="Arial" w:cs="Arial"/>
          <w:bCs/>
          <w:sz w:val="22"/>
          <w:szCs w:val="22"/>
          <w:lang w:val="es-ES_tradnl" w:eastAsia="es-CO"/>
        </w:rPr>
        <w:t xml:space="preserve"> de 2021) – Política de Supervisión de los Programas Transparencia y Ética Empresarial – PTEE.</w:t>
      </w:r>
    </w:p>
    <w:p w14:paraId="6A651DD2" w14:textId="77777777" w:rsidR="00D715EC" w:rsidRPr="00BB2E9A" w:rsidRDefault="00D715EC" w:rsidP="00BB2E9A">
      <w:pPr>
        <w:jc w:val="both"/>
        <w:rPr>
          <w:rFonts w:ascii="Arial" w:hAnsi="Arial" w:cs="Arial"/>
          <w:bCs/>
          <w:sz w:val="22"/>
          <w:szCs w:val="22"/>
          <w:lang w:val="es-ES_tradnl" w:eastAsia="es-CO"/>
        </w:rPr>
      </w:pPr>
    </w:p>
    <w:p w14:paraId="7D85CCBE" w14:textId="4F4311D5" w:rsidR="00B72BCD" w:rsidRPr="00BB2E9A" w:rsidRDefault="00B35775" w:rsidP="00BB2E9A">
      <w:pPr>
        <w:pStyle w:val="Prrafodelista"/>
        <w:numPr>
          <w:ilvl w:val="0"/>
          <w:numId w:val="41"/>
        </w:numPr>
        <w:jc w:val="both"/>
        <w:rPr>
          <w:rFonts w:ascii="Arial" w:hAnsi="Arial" w:cs="Arial"/>
          <w:bCs/>
          <w:sz w:val="22"/>
          <w:szCs w:val="22"/>
          <w:lang w:val="es-ES_tradnl" w:eastAsia="es-CO"/>
        </w:rPr>
      </w:pPr>
      <w:r w:rsidRPr="00AE76E1">
        <w:rPr>
          <w:rFonts w:ascii="Arial" w:hAnsi="Arial" w:cs="Arial"/>
          <w:b/>
          <w:sz w:val="22"/>
          <w:szCs w:val="22"/>
          <w:lang w:val="es-ES_tradnl" w:eastAsia="es-CO"/>
        </w:rPr>
        <w:t xml:space="preserve">Resolución </w:t>
      </w:r>
      <w:proofErr w:type="spellStart"/>
      <w:r w:rsidRPr="00AE76E1">
        <w:rPr>
          <w:rFonts w:ascii="Arial" w:hAnsi="Arial" w:cs="Arial"/>
          <w:b/>
          <w:sz w:val="22"/>
          <w:szCs w:val="22"/>
          <w:lang w:val="es-ES_tradnl" w:eastAsia="es-CO"/>
        </w:rPr>
        <w:t>Nº</w:t>
      </w:r>
      <w:proofErr w:type="spellEnd"/>
      <w:r w:rsidRPr="00AE76E1">
        <w:rPr>
          <w:rFonts w:ascii="Arial" w:hAnsi="Arial" w:cs="Arial"/>
          <w:b/>
          <w:sz w:val="22"/>
          <w:szCs w:val="22"/>
          <w:lang w:val="es-ES_tradnl" w:eastAsia="es-CO"/>
        </w:rPr>
        <w:t xml:space="preserve"> 100-004237</w:t>
      </w:r>
      <w:r w:rsidRPr="00AE76E1">
        <w:rPr>
          <w:rFonts w:ascii="Arial" w:hAnsi="Arial" w:cs="Arial"/>
          <w:bCs/>
          <w:sz w:val="22"/>
          <w:szCs w:val="22"/>
          <w:lang w:val="es-ES_tradnl" w:eastAsia="es-CO"/>
        </w:rPr>
        <w:t xml:space="preserve"> de</w:t>
      </w:r>
      <w:r w:rsidRPr="00AE76E1">
        <w:rPr>
          <w:rFonts w:ascii="Arial" w:hAnsi="Arial" w:cs="Arial"/>
          <w:b/>
          <w:sz w:val="22"/>
          <w:szCs w:val="22"/>
          <w:lang w:val="es-ES_tradnl" w:eastAsia="es-CO"/>
        </w:rPr>
        <w:t xml:space="preserve"> 2021</w:t>
      </w:r>
      <w:r w:rsidRPr="00AE76E1">
        <w:rPr>
          <w:rFonts w:ascii="Arial" w:hAnsi="Arial" w:cs="Arial"/>
          <w:bCs/>
          <w:sz w:val="22"/>
          <w:szCs w:val="22"/>
          <w:lang w:val="es-ES_tradnl" w:eastAsia="es-CO"/>
        </w:rPr>
        <w:t xml:space="preserve"> (9 de agosto 2021). “Por la cual se deroga la Resolución 100-006261 del 2 de octubre de 2020 el cual establecía los obligados a implementar programas de Ética empresarial vigentes hasta el 31-12-2021”.</w:t>
      </w:r>
    </w:p>
    <w:p w14:paraId="66B4CC75" w14:textId="4F686E07" w:rsidR="00EE06BE" w:rsidRPr="000818E6" w:rsidRDefault="00EE06BE" w:rsidP="00BB2E9A">
      <w:pPr>
        <w:pStyle w:val="Ttulo1"/>
        <w:numPr>
          <w:ilvl w:val="0"/>
          <w:numId w:val="46"/>
        </w:numPr>
        <w:ind w:hanging="720"/>
        <w:rPr>
          <w:color w:val="00B050"/>
          <w:sz w:val="22"/>
          <w:szCs w:val="22"/>
          <w:lang w:val="es-ES"/>
        </w:rPr>
      </w:pPr>
      <w:bookmarkStart w:id="184" w:name="_Toc150245733"/>
      <w:r w:rsidRPr="000818E6">
        <w:rPr>
          <w:color w:val="00B050"/>
          <w:sz w:val="22"/>
          <w:szCs w:val="22"/>
          <w:lang w:val="es-ES"/>
        </w:rPr>
        <w:t>CONSERVACION, ACCESO Y RESERVA DE INFORMACIÓN.</w:t>
      </w:r>
      <w:bookmarkEnd w:id="181"/>
      <w:bookmarkEnd w:id="184"/>
    </w:p>
    <w:p w14:paraId="306ED84A" w14:textId="4084551B" w:rsidR="00EE06BE" w:rsidRPr="00AE76E1" w:rsidRDefault="00EE06BE" w:rsidP="00EE06BE">
      <w:pPr>
        <w:tabs>
          <w:tab w:val="left" w:pos="1134"/>
        </w:tabs>
        <w:jc w:val="both"/>
        <w:rPr>
          <w:rFonts w:ascii="Arial" w:hAnsi="Arial" w:cs="Arial"/>
          <w:sz w:val="22"/>
          <w:szCs w:val="22"/>
        </w:rPr>
      </w:pPr>
      <w:r w:rsidRPr="00AE76E1">
        <w:rPr>
          <w:rFonts w:ascii="Arial" w:hAnsi="Arial" w:cs="Arial"/>
          <w:sz w:val="22"/>
          <w:szCs w:val="22"/>
        </w:rPr>
        <w:t>Para garantizar un apoyo efectivo a las autoridades tanto judiciales como administrativas, se conservarán, según corresponda, los documentos y registros relativos al cumplimiento de conformidad con las normas que rigen la conservación de libros y papeles de comercio.</w:t>
      </w:r>
    </w:p>
    <w:p w14:paraId="276C667A" w14:textId="77777777" w:rsidR="00EE06BE" w:rsidRPr="00AE76E1" w:rsidRDefault="00EE06BE" w:rsidP="00EE06BE">
      <w:pPr>
        <w:tabs>
          <w:tab w:val="left" w:pos="1134"/>
        </w:tabs>
        <w:ind w:left="426"/>
        <w:jc w:val="both"/>
        <w:rPr>
          <w:rFonts w:ascii="Arial" w:hAnsi="Arial" w:cs="Arial"/>
          <w:sz w:val="22"/>
          <w:szCs w:val="22"/>
        </w:rPr>
      </w:pPr>
    </w:p>
    <w:p w14:paraId="04A416C3" w14:textId="77777777" w:rsidR="00EE06BE" w:rsidRPr="00AE76E1" w:rsidRDefault="00EE06BE" w:rsidP="00EE06BE">
      <w:pPr>
        <w:tabs>
          <w:tab w:val="left" w:pos="1134"/>
        </w:tabs>
        <w:jc w:val="both"/>
        <w:rPr>
          <w:rFonts w:ascii="Arial" w:hAnsi="Arial" w:cs="Arial"/>
          <w:sz w:val="22"/>
          <w:szCs w:val="22"/>
        </w:rPr>
      </w:pPr>
      <w:r w:rsidRPr="00AE76E1">
        <w:rPr>
          <w:rFonts w:ascii="Arial" w:hAnsi="Arial" w:cs="Arial"/>
          <w:sz w:val="22"/>
          <w:szCs w:val="22"/>
        </w:rPr>
        <w:t>Se manejará un archivo independiente, organizado de manera técnica en el área de cumplimiento, el cual permita el acceso inmediato para atender los requerimientos de las autoridades competentes, dejando evidencia suficiente sobre las gestiones y soportes que conforman el Programa de Transparencia y Ética Empresarial.</w:t>
      </w:r>
    </w:p>
    <w:p w14:paraId="2609F269" w14:textId="77777777" w:rsidR="00EE06BE" w:rsidRPr="00AE76E1" w:rsidRDefault="00EE06BE" w:rsidP="00EE06BE">
      <w:pPr>
        <w:pStyle w:val="Textoindependiente"/>
        <w:tabs>
          <w:tab w:val="left" w:pos="1134"/>
        </w:tabs>
        <w:rPr>
          <w:rFonts w:cs="Arial"/>
          <w:sz w:val="22"/>
          <w:szCs w:val="22"/>
        </w:rPr>
      </w:pPr>
    </w:p>
    <w:p w14:paraId="1F6C650A" w14:textId="5954079C" w:rsidR="00EE06BE" w:rsidRDefault="00EE06BE" w:rsidP="00EE06BE">
      <w:pPr>
        <w:tabs>
          <w:tab w:val="left" w:pos="1134"/>
        </w:tabs>
        <w:jc w:val="both"/>
        <w:rPr>
          <w:rFonts w:ascii="Arial" w:hAnsi="Arial" w:cs="Arial"/>
          <w:sz w:val="22"/>
          <w:szCs w:val="22"/>
        </w:rPr>
      </w:pPr>
      <w:r w:rsidRPr="00AE76E1">
        <w:rPr>
          <w:rFonts w:ascii="Arial" w:hAnsi="Arial" w:cs="Arial"/>
          <w:sz w:val="22"/>
          <w:szCs w:val="22"/>
        </w:rPr>
        <w:t>No obstante, lo anterior, la documentación como mínimo debe:</w:t>
      </w:r>
    </w:p>
    <w:p w14:paraId="45C23CCC" w14:textId="77777777" w:rsidR="00F447FC" w:rsidRPr="00AE76E1" w:rsidRDefault="00F447FC" w:rsidP="00EE06BE">
      <w:pPr>
        <w:tabs>
          <w:tab w:val="left" w:pos="1134"/>
        </w:tabs>
        <w:jc w:val="both"/>
        <w:rPr>
          <w:rFonts w:ascii="Arial" w:hAnsi="Arial" w:cs="Arial"/>
          <w:sz w:val="22"/>
          <w:szCs w:val="22"/>
        </w:rPr>
      </w:pPr>
    </w:p>
    <w:p w14:paraId="2462ED15" w14:textId="128FC8DA" w:rsidR="00EE06BE" w:rsidRPr="00AE76E1" w:rsidRDefault="00EE06BE" w:rsidP="00F447FC">
      <w:pPr>
        <w:pStyle w:val="Lista2"/>
        <w:numPr>
          <w:ilvl w:val="0"/>
          <w:numId w:val="16"/>
        </w:numPr>
        <w:tabs>
          <w:tab w:val="left" w:pos="1134"/>
        </w:tabs>
        <w:jc w:val="both"/>
        <w:rPr>
          <w:rFonts w:ascii="Arial" w:hAnsi="Arial" w:cs="Arial"/>
          <w:sz w:val="22"/>
          <w:szCs w:val="22"/>
          <w:lang w:val="es-CO"/>
        </w:rPr>
      </w:pPr>
      <w:r w:rsidRPr="00AE76E1">
        <w:rPr>
          <w:rFonts w:ascii="Arial" w:hAnsi="Arial" w:cs="Arial"/>
          <w:sz w:val="22"/>
          <w:szCs w:val="22"/>
          <w:lang w:val="es-CO"/>
        </w:rPr>
        <w:t xml:space="preserve">Contar con un respaldo </w:t>
      </w:r>
      <w:r w:rsidR="00F447FC">
        <w:rPr>
          <w:rFonts w:ascii="Arial" w:hAnsi="Arial" w:cs="Arial"/>
          <w:sz w:val="22"/>
          <w:szCs w:val="22"/>
          <w:lang w:val="es-CO"/>
        </w:rPr>
        <w:t>electrónico</w:t>
      </w:r>
      <w:r w:rsidRPr="00AE76E1">
        <w:rPr>
          <w:rFonts w:ascii="Arial" w:hAnsi="Arial" w:cs="Arial"/>
          <w:sz w:val="22"/>
          <w:szCs w:val="22"/>
          <w:lang w:val="es-CO"/>
        </w:rPr>
        <w:t>.</w:t>
      </w:r>
    </w:p>
    <w:p w14:paraId="022E0DAF" w14:textId="77777777" w:rsidR="00EE06BE" w:rsidRPr="00AE76E1" w:rsidRDefault="00EE06BE" w:rsidP="00F447FC">
      <w:pPr>
        <w:pStyle w:val="Lista2"/>
        <w:numPr>
          <w:ilvl w:val="0"/>
          <w:numId w:val="16"/>
        </w:numPr>
        <w:tabs>
          <w:tab w:val="left" w:pos="1134"/>
        </w:tabs>
        <w:jc w:val="both"/>
        <w:rPr>
          <w:rFonts w:ascii="Arial" w:hAnsi="Arial" w:cs="Arial"/>
          <w:sz w:val="22"/>
          <w:szCs w:val="22"/>
          <w:lang w:val="es-CO"/>
        </w:rPr>
      </w:pPr>
      <w:r w:rsidRPr="00AE76E1">
        <w:rPr>
          <w:rFonts w:ascii="Arial" w:hAnsi="Arial" w:cs="Arial"/>
          <w:sz w:val="22"/>
          <w:szCs w:val="22"/>
          <w:lang w:val="es-CO"/>
        </w:rPr>
        <w:t>Contar con requisitos de seguridad de forma tal que se permita su consulta sólo por quienes estén autorizados.</w:t>
      </w:r>
    </w:p>
    <w:p w14:paraId="3BCF97E4" w14:textId="77777777" w:rsidR="00EE06BE" w:rsidRPr="00AE76E1" w:rsidRDefault="00EE06BE" w:rsidP="00F447FC">
      <w:pPr>
        <w:pStyle w:val="Lista2"/>
        <w:numPr>
          <w:ilvl w:val="0"/>
          <w:numId w:val="16"/>
        </w:numPr>
        <w:tabs>
          <w:tab w:val="left" w:pos="1134"/>
        </w:tabs>
        <w:jc w:val="both"/>
        <w:rPr>
          <w:rFonts w:ascii="Arial" w:hAnsi="Arial" w:cs="Arial"/>
          <w:sz w:val="22"/>
          <w:szCs w:val="22"/>
          <w:lang w:val="es-CO"/>
        </w:rPr>
      </w:pPr>
      <w:r w:rsidRPr="00AE76E1">
        <w:rPr>
          <w:rFonts w:ascii="Arial" w:hAnsi="Arial" w:cs="Arial"/>
          <w:sz w:val="22"/>
          <w:szCs w:val="22"/>
          <w:lang w:val="es-CO"/>
        </w:rPr>
        <w:t xml:space="preserve">Contar con los criterios y procesos de manejo, guarda y conservación de esta. </w:t>
      </w:r>
    </w:p>
    <w:p w14:paraId="656503F8" w14:textId="77777777" w:rsidR="00EE06BE" w:rsidRPr="00AE76E1" w:rsidRDefault="00EE06BE" w:rsidP="00F447FC">
      <w:pPr>
        <w:pStyle w:val="Lista2"/>
        <w:numPr>
          <w:ilvl w:val="0"/>
          <w:numId w:val="16"/>
        </w:numPr>
        <w:tabs>
          <w:tab w:val="left" w:pos="1134"/>
        </w:tabs>
        <w:jc w:val="both"/>
        <w:rPr>
          <w:rFonts w:ascii="Arial" w:hAnsi="Arial" w:cs="Arial"/>
          <w:sz w:val="22"/>
          <w:szCs w:val="22"/>
          <w:lang w:val="es-CO"/>
        </w:rPr>
      </w:pPr>
      <w:r w:rsidRPr="00AE76E1">
        <w:rPr>
          <w:rFonts w:ascii="Arial" w:hAnsi="Arial" w:cs="Arial"/>
          <w:sz w:val="22"/>
          <w:szCs w:val="22"/>
          <w:lang w:val="es-CO"/>
        </w:rPr>
        <w:t xml:space="preserve">En caso de liquidación, corresponde al liquidador adoptar las medidas necesarias para garantizar el archivo y protección de estos documentos. </w:t>
      </w:r>
    </w:p>
    <w:p w14:paraId="737A4BE9" w14:textId="1F11A506" w:rsidR="00F447FC" w:rsidRPr="00463844" w:rsidRDefault="00EE06BE" w:rsidP="00BB2E9A">
      <w:pPr>
        <w:pStyle w:val="Lista2"/>
        <w:numPr>
          <w:ilvl w:val="0"/>
          <w:numId w:val="16"/>
        </w:numPr>
        <w:tabs>
          <w:tab w:val="left" w:pos="1134"/>
        </w:tabs>
        <w:jc w:val="both"/>
        <w:rPr>
          <w:rFonts w:ascii="Arial" w:hAnsi="Arial" w:cs="Arial"/>
          <w:sz w:val="22"/>
          <w:szCs w:val="22"/>
          <w:lang w:val="es-CO"/>
        </w:rPr>
      </w:pPr>
      <w:r w:rsidRPr="00AE76E1">
        <w:rPr>
          <w:rFonts w:ascii="Arial" w:hAnsi="Arial" w:cs="Arial"/>
          <w:sz w:val="22"/>
          <w:szCs w:val="22"/>
          <w:lang w:val="es-CO"/>
        </w:rPr>
        <w:t xml:space="preserve">La información que recopila la empresa dentro del proceso de emisión y colocación de valores está sometida a reserva y sólo podrá ser utilizada para los fines aquí previstos. </w:t>
      </w:r>
    </w:p>
    <w:p w14:paraId="7F372F37" w14:textId="4ACA3DA3" w:rsidR="00F447FC" w:rsidRPr="000818E6" w:rsidRDefault="003945E8" w:rsidP="006A6340">
      <w:pPr>
        <w:pStyle w:val="Ttulo1"/>
        <w:numPr>
          <w:ilvl w:val="0"/>
          <w:numId w:val="46"/>
        </w:numPr>
        <w:ind w:hanging="720"/>
        <w:rPr>
          <w:color w:val="00B050"/>
          <w:sz w:val="22"/>
          <w:szCs w:val="22"/>
          <w:lang w:val="es-ES"/>
        </w:rPr>
      </w:pPr>
      <w:bookmarkStart w:id="185" w:name="_Toc137547359"/>
      <w:bookmarkStart w:id="186" w:name="_Toc150245734"/>
      <w:r w:rsidRPr="000818E6">
        <w:rPr>
          <w:color w:val="00B050"/>
          <w:sz w:val="22"/>
          <w:szCs w:val="22"/>
          <w:lang w:val="es-ES"/>
        </w:rPr>
        <w:t>VIGENCIA</w:t>
      </w:r>
      <w:bookmarkEnd w:id="185"/>
      <w:bookmarkEnd w:id="186"/>
    </w:p>
    <w:p w14:paraId="67E2885D" w14:textId="69BA7472" w:rsidR="002F1787" w:rsidRPr="00AE76E1" w:rsidRDefault="003945E8" w:rsidP="003945E8">
      <w:pPr>
        <w:tabs>
          <w:tab w:val="left" w:pos="1134"/>
        </w:tabs>
        <w:autoSpaceDE w:val="0"/>
        <w:autoSpaceDN w:val="0"/>
        <w:jc w:val="both"/>
        <w:rPr>
          <w:rFonts w:ascii="Arial" w:hAnsi="Arial" w:cs="Arial"/>
          <w:sz w:val="22"/>
          <w:szCs w:val="22"/>
        </w:rPr>
      </w:pPr>
      <w:r w:rsidRPr="00AE76E1">
        <w:rPr>
          <w:rFonts w:ascii="Arial" w:hAnsi="Arial" w:cs="Arial"/>
          <w:sz w:val="22"/>
          <w:szCs w:val="22"/>
        </w:rPr>
        <w:t>Las disposiciones consagradas en el presente Manual tendrán vigencia a partir de la fecha de aprobación por parte de la Asamblea General de Accionistas</w:t>
      </w:r>
      <w:r w:rsidR="002D7E4B" w:rsidRPr="00AE76E1">
        <w:rPr>
          <w:rFonts w:ascii="Arial" w:hAnsi="Arial" w:cs="Arial"/>
          <w:sz w:val="22"/>
          <w:szCs w:val="22"/>
        </w:rPr>
        <w:t xml:space="preserve"> </w:t>
      </w:r>
      <w:r w:rsidRPr="00AE76E1">
        <w:rPr>
          <w:rFonts w:ascii="Arial" w:hAnsi="Arial" w:cs="Arial"/>
          <w:sz w:val="22"/>
          <w:szCs w:val="22"/>
        </w:rPr>
        <w:t>y posterior publicación del Oficial de Cumplimiento, realizada mediante el correo electrónico de comunicaciones corporativas.</w:t>
      </w:r>
    </w:p>
    <w:p w14:paraId="7A365653" w14:textId="4042AF83" w:rsidR="003945E8" w:rsidRPr="000818E6" w:rsidRDefault="003945E8" w:rsidP="00BB2E9A">
      <w:pPr>
        <w:pStyle w:val="Ttulo1"/>
        <w:numPr>
          <w:ilvl w:val="0"/>
          <w:numId w:val="46"/>
        </w:numPr>
        <w:ind w:hanging="720"/>
        <w:rPr>
          <w:color w:val="00B050"/>
          <w:sz w:val="22"/>
          <w:szCs w:val="22"/>
          <w:lang w:val="es-ES"/>
        </w:rPr>
      </w:pPr>
      <w:bookmarkStart w:id="187" w:name="_Toc137547360"/>
      <w:bookmarkStart w:id="188" w:name="_Toc150245735"/>
      <w:r w:rsidRPr="000818E6">
        <w:rPr>
          <w:color w:val="00B050"/>
          <w:sz w:val="22"/>
          <w:szCs w:val="22"/>
          <w:lang w:val="es-ES"/>
        </w:rPr>
        <w:t>APROBACIÓN Y DOCUMENTOS DE CAMBIOS</w:t>
      </w:r>
      <w:bookmarkEnd w:id="187"/>
      <w:bookmarkEnd w:id="188"/>
    </w:p>
    <w:tbl>
      <w:tblPr>
        <w:tblStyle w:val="Tablaconcuadrcula"/>
        <w:tblW w:w="8944" w:type="dxa"/>
        <w:jc w:val="center"/>
        <w:tblLook w:val="04A0" w:firstRow="1" w:lastRow="0" w:firstColumn="1" w:lastColumn="0" w:noHBand="0" w:noVBand="1"/>
      </w:tblPr>
      <w:tblGrid>
        <w:gridCol w:w="2001"/>
        <w:gridCol w:w="2351"/>
        <w:gridCol w:w="4592"/>
      </w:tblGrid>
      <w:tr w:rsidR="003945E8" w:rsidRPr="00AE76E1" w14:paraId="6B4D7C90" w14:textId="77777777" w:rsidTr="000818E6">
        <w:trPr>
          <w:trHeight w:val="350"/>
          <w:jc w:val="center"/>
        </w:trPr>
        <w:tc>
          <w:tcPr>
            <w:tcW w:w="2001" w:type="dxa"/>
            <w:shd w:val="clear" w:color="auto" w:fill="00B050"/>
          </w:tcPr>
          <w:p w14:paraId="119AA691" w14:textId="77777777" w:rsidR="003945E8" w:rsidRPr="00AE76E1" w:rsidRDefault="003945E8" w:rsidP="006518D9">
            <w:pPr>
              <w:tabs>
                <w:tab w:val="left" w:pos="1134"/>
              </w:tabs>
              <w:spacing w:before="60" w:line="240" w:lineRule="exact"/>
              <w:ind w:right="-6"/>
              <w:jc w:val="center"/>
              <w:rPr>
                <w:rFonts w:ascii="Arial" w:hAnsi="Arial" w:cs="Arial"/>
                <w:b/>
                <w:bCs/>
                <w:sz w:val="22"/>
                <w:szCs w:val="22"/>
                <w:lang w:val="es-ES_tradnl"/>
              </w:rPr>
            </w:pPr>
            <w:r w:rsidRPr="00AE76E1">
              <w:rPr>
                <w:rFonts w:ascii="Arial" w:hAnsi="Arial" w:cs="Arial"/>
                <w:b/>
                <w:bCs/>
                <w:color w:val="FFFFFF" w:themeColor="background1"/>
                <w:sz w:val="22"/>
                <w:szCs w:val="22"/>
                <w:lang w:val="es-ES_tradnl"/>
              </w:rPr>
              <w:t>ELABORÓ:</w:t>
            </w:r>
          </w:p>
        </w:tc>
        <w:tc>
          <w:tcPr>
            <w:tcW w:w="6943" w:type="dxa"/>
            <w:gridSpan w:val="2"/>
            <w:shd w:val="clear" w:color="auto" w:fill="auto"/>
          </w:tcPr>
          <w:p w14:paraId="74F4B841" w14:textId="77777777" w:rsidR="003945E8" w:rsidRPr="00AE76E1" w:rsidRDefault="003945E8" w:rsidP="006518D9">
            <w:pPr>
              <w:tabs>
                <w:tab w:val="left" w:pos="1134"/>
              </w:tabs>
              <w:spacing w:before="60" w:line="240" w:lineRule="exact"/>
              <w:ind w:right="-6"/>
              <w:jc w:val="center"/>
              <w:rPr>
                <w:rFonts w:ascii="Arial" w:hAnsi="Arial" w:cs="Arial"/>
                <w:b/>
                <w:bCs/>
                <w:sz w:val="22"/>
                <w:szCs w:val="22"/>
                <w:lang w:val="es-ES_tradnl"/>
              </w:rPr>
            </w:pPr>
            <w:r w:rsidRPr="00AE76E1">
              <w:rPr>
                <w:rFonts w:ascii="Arial" w:hAnsi="Arial" w:cs="Arial"/>
                <w:b/>
                <w:bCs/>
                <w:sz w:val="22"/>
                <w:szCs w:val="22"/>
                <w:lang w:val="es-ES_tradnl"/>
              </w:rPr>
              <w:t>ABOGADO I CUMPLIMIENTO &amp; ASUNTOS CORPORATIVOS</w:t>
            </w:r>
          </w:p>
        </w:tc>
      </w:tr>
      <w:tr w:rsidR="003945E8" w:rsidRPr="00AE76E1" w14:paraId="58199000" w14:textId="77777777" w:rsidTr="000818E6">
        <w:trPr>
          <w:trHeight w:val="350"/>
          <w:jc w:val="center"/>
        </w:trPr>
        <w:tc>
          <w:tcPr>
            <w:tcW w:w="4352" w:type="dxa"/>
            <w:gridSpan w:val="2"/>
            <w:shd w:val="clear" w:color="auto" w:fill="00B050"/>
          </w:tcPr>
          <w:p w14:paraId="16B09055" w14:textId="77777777" w:rsidR="003945E8" w:rsidRPr="00AE76E1" w:rsidRDefault="003945E8" w:rsidP="006518D9">
            <w:pPr>
              <w:tabs>
                <w:tab w:val="left" w:pos="1134"/>
              </w:tabs>
              <w:spacing w:before="60" w:line="240" w:lineRule="exact"/>
              <w:ind w:right="-6"/>
              <w:jc w:val="center"/>
              <w:rPr>
                <w:rFonts w:ascii="Arial" w:hAnsi="Arial" w:cs="Arial"/>
                <w:b/>
                <w:bCs/>
                <w:color w:val="FFFFFF" w:themeColor="background1"/>
                <w:sz w:val="22"/>
                <w:szCs w:val="22"/>
                <w:lang w:val="es-ES_tradnl"/>
              </w:rPr>
            </w:pPr>
            <w:r w:rsidRPr="00AE76E1">
              <w:rPr>
                <w:rFonts w:ascii="Arial" w:hAnsi="Arial" w:cs="Arial"/>
                <w:b/>
                <w:bCs/>
                <w:color w:val="FFFFFF" w:themeColor="background1"/>
                <w:sz w:val="22"/>
                <w:szCs w:val="22"/>
                <w:lang w:val="es-ES_tradnl"/>
              </w:rPr>
              <w:t>REVISÓ</w:t>
            </w:r>
          </w:p>
        </w:tc>
        <w:tc>
          <w:tcPr>
            <w:tcW w:w="4592" w:type="dxa"/>
            <w:shd w:val="clear" w:color="auto" w:fill="00B050"/>
          </w:tcPr>
          <w:p w14:paraId="0E9DD5A3" w14:textId="77777777" w:rsidR="003945E8" w:rsidRPr="00AE76E1" w:rsidRDefault="003945E8" w:rsidP="006518D9">
            <w:pPr>
              <w:tabs>
                <w:tab w:val="left" w:pos="1134"/>
              </w:tabs>
              <w:spacing w:before="60" w:line="240" w:lineRule="exact"/>
              <w:ind w:right="-6"/>
              <w:jc w:val="center"/>
              <w:rPr>
                <w:rFonts w:ascii="Arial" w:hAnsi="Arial" w:cs="Arial"/>
                <w:b/>
                <w:bCs/>
                <w:color w:val="FFFFFF" w:themeColor="background1"/>
                <w:sz w:val="22"/>
                <w:szCs w:val="22"/>
                <w:lang w:val="es-ES_tradnl"/>
              </w:rPr>
            </w:pPr>
            <w:r w:rsidRPr="00AE76E1">
              <w:rPr>
                <w:rFonts w:ascii="Arial" w:hAnsi="Arial" w:cs="Arial"/>
                <w:b/>
                <w:bCs/>
                <w:color w:val="FFFFFF" w:themeColor="background1"/>
                <w:sz w:val="22"/>
                <w:szCs w:val="22"/>
                <w:lang w:val="es-ES_tradnl"/>
              </w:rPr>
              <w:t>APROBÓ</w:t>
            </w:r>
          </w:p>
        </w:tc>
      </w:tr>
      <w:tr w:rsidR="003945E8" w:rsidRPr="00AE76E1" w14:paraId="68F616AD" w14:textId="77777777" w:rsidTr="00FC232D">
        <w:trPr>
          <w:trHeight w:val="350"/>
          <w:jc w:val="center"/>
        </w:trPr>
        <w:tc>
          <w:tcPr>
            <w:tcW w:w="4352" w:type="dxa"/>
            <w:gridSpan w:val="2"/>
            <w:tcBorders>
              <w:bottom w:val="single" w:sz="4" w:space="0" w:color="auto"/>
            </w:tcBorders>
            <w:shd w:val="clear" w:color="auto" w:fill="auto"/>
          </w:tcPr>
          <w:p w14:paraId="55330EF6" w14:textId="2CBD93CE" w:rsidR="003945E8" w:rsidRPr="00AE76E1" w:rsidRDefault="003945E8" w:rsidP="005A7493">
            <w:pPr>
              <w:tabs>
                <w:tab w:val="left" w:pos="1134"/>
              </w:tabs>
              <w:spacing w:before="60" w:line="240" w:lineRule="exact"/>
              <w:ind w:right="-6"/>
              <w:jc w:val="center"/>
              <w:rPr>
                <w:rFonts w:ascii="Arial" w:hAnsi="Arial" w:cs="Arial"/>
                <w:b/>
                <w:bCs/>
                <w:sz w:val="22"/>
                <w:szCs w:val="22"/>
                <w:lang w:val="es-ES_tradnl"/>
              </w:rPr>
            </w:pPr>
            <w:r w:rsidRPr="00AE76E1">
              <w:rPr>
                <w:rFonts w:ascii="Arial" w:hAnsi="Arial" w:cs="Arial"/>
                <w:b/>
                <w:bCs/>
                <w:sz w:val="22"/>
                <w:szCs w:val="22"/>
                <w:lang w:val="es-ES_tradnl"/>
              </w:rPr>
              <w:lastRenderedPageBreak/>
              <w:t xml:space="preserve">ABOGADO </w:t>
            </w:r>
            <w:r w:rsidR="005A7493">
              <w:rPr>
                <w:rFonts w:ascii="Arial" w:hAnsi="Arial" w:cs="Arial"/>
                <w:b/>
                <w:bCs/>
                <w:sz w:val="22"/>
                <w:szCs w:val="22"/>
                <w:lang w:val="es-ES_tradnl"/>
              </w:rPr>
              <w:t>SR. DE CUMPLIMIENTO Y REGULATORIO</w:t>
            </w:r>
          </w:p>
        </w:tc>
        <w:tc>
          <w:tcPr>
            <w:tcW w:w="4592" w:type="dxa"/>
            <w:tcBorders>
              <w:bottom w:val="single" w:sz="4" w:space="0" w:color="auto"/>
            </w:tcBorders>
            <w:shd w:val="clear" w:color="auto" w:fill="auto"/>
          </w:tcPr>
          <w:p w14:paraId="22D1E2CA" w14:textId="77777777" w:rsidR="003945E8" w:rsidRPr="00AE76E1" w:rsidRDefault="003945E8" w:rsidP="006518D9">
            <w:pPr>
              <w:tabs>
                <w:tab w:val="left" w:pos="1134"/>
              </w:tabs>
              <w:spacing w:before="60" w:line="240" w:lineRule="exact"/>
              <w:ind w:right="-6"/>
              <w:jc w:val="center"/>
              <w:rPr>
                <w:rFonts w:ascii="Arial" w:hAnsi="Arial" w:cs="Arial"/>
                <w:b/>
                <w:bCs/>
                <w:sz w:val="22"/>
                <w:szCs w:val="22"/>
                <w:lang w:val="es-ES_tradnl"/>
              </w:rPr>
            </w:pPr>
            <w:r w:rsidRPr="00AE76E1">
              <w:rPr>
                <w:rFonts w:ascii="Arial" w:hAnsi="Arial" w:cs="Arial"/>
                <w:b/>
                <w:bCs/>
                <w:sz w:val="22"/>
                <w:szCs w:val="22"/>
                <w:lang w:val="es-ES_tradnl"/>
              </w:rPr>
              <w:t>GERENTE JURÍDICO Y OFICIAL CUMPLIMIENTO. - ASAMBLEA GENERAL DE ACCIONISTAS</w:t>
            </w:r>
          </w:p>
        </w:tc>
      </w:tr>
      <w:tr w:rsidR="003945E8" w:rsidRPr="00AE76E1" w14:paraId="253F743D" w14:textId="77777777" w:rsidTr="000818E6">
        <w:trPr>
          <w:trHeight w:val="183"/>
          <w:jc w:val="center"/>
        </w:trPr>
        <w:tc>
          <w:tcPr>
            <w:tcW w:w="4352" w:type="dxa"/>
            <w:gridSpan w:val="2"/>
            <w:shd w:val="clear" w:color="auto" w:fill="00B050"/>
          </w:tcPr>
          <w:p w14:paraId="43D0ED00" w14:textId="77777777" w:rsidR="003945E8" w:rsidRPr="00AE76E1" w:rsidRDefault="003945E8" w:rsidP="006518D9">
            <w:pPr>
              <w:tabs>
                <w:tab w:val="left" w:pos="1134"/>
              </w:tabs>
              <w:spacing w:before="60" w:line="240" w:lineRule="exact"/>
              <w:ind w:right="-6"/>
              <w:rPr>
                <w:rFonts w:ascii="Arial" w:hAnsi="Arial" w:cs="Arial"/>
                <w:sz w:val="22"/>
                <w:szCs w:val="22"/>
                <w:lang w:val="es-ES_tradnl"/>
              </w:rPr>
            </w:pPr>
            <w:r w:rsidRPr="00AE76E1">
              <w:rPr>
                <w:rFonts w:ascii="Arial" w:hAnsi="Arial" w:cs="Arial"/>
                <w:b/>
                <w:bCs/>
                <w:color w:val="FFFFFF" w:themeColor="background1"/>
                <w:sz w:val="22"/>
                <w:szCs w:val="22"/>
                <w:lang w:val="es-ES_tradnl"/>
              </w:rPr>
              <w:t>PERIODICIDAD DE REVISIÓN:</w:t>
            </w:r>
          </w:p>
        </w:tc>
        <w:tc>
          <w:tcPr>
            <w:tcW w:w="4592" w:type="dxa"/>
            <w:vMerge w:val="restart"/>
            <w:shd w:val="clear" w:color="auto" w:fill="auto"/>
          </w:tcPr>
          <w:p w14:paraId="4120E008" w14:textId="7D7DEF32" w:rsidR="003945E8" w:rsidRPr="00AE76E1" w:rsidRDefault="003945E8" w:rsidP="006518D9">
            <w:pPr>
              <w:tabs>
                <w:tab w:val="left" w:pos="1134"/>
              </w:tabs>
              <w:spacing w:before="60" w:line="240" w:lineRule="exact"/>
              <w:ind w:right="-6"/>
              <w:jc w:val="both"/>
              <w:rPr>
                <w:rFonts w:ascii="Arial" w:hAnsi="Arial" w:cs="Arial"/>
                <w:sz w:val="22"/>
                <w:szCs w:val="22"/>
                <w:lang w:val="es-ES_tradnl"/>
              </w:rPr>
            </w:pPr>
            <w:r w:rsidRPr="00AE76E1">
              <w:rPr>
                <w:rFonts w:ascii="Arial" w:hAnsi="Arial" w:cs="Arial"/>
                <w:sz w:val="22"/>
                <w:szCs w:val="22"/>
                <w:lang w:val="es-ES_tradnl"/>
              </w:rPr>
              <w:t xml:space="preserve">Como mínimo cada </w:t>
            </w:r>
            <w:r w:rsidR="003627E0">
              <w:rPr>
                <w:rFonts w:ascii="Arial" w:hAnsi="Arial" w:cs="Arial"/>
                <w:sz w:val="22"/>
                <w:szCs w:val="22"/>
                <w:lang w:val="es-ES_tradnl"/>
              </w:rPr>
              <w:t>2</w:t>
            </w:r>
            <w:r w:rsidRPr="00AE76E1">
              <w:rPr>
                <w:rFonts w:ascii="Arial" w:hAnsi="Arial" w:cs="Arial"/>
                <w:sz w:val="22"/>
                <w:szCs w:val="22"/>
                <w:lang w:val="es-ES_tradnl"/>
              </w:rPr>
              <w:t xml:space="preserve"> años, o antes si el proceso tiene cambios y los aprobadores determinan que esta versión se debe modificar en parte o en su totalidad.</w:t>
            </w:r>
          </w:p>
        </w:tc>
      </w:tr>
      <w:tr w:rsidR="003945E8" w:rsidRPr="00AE76E1" w14:paraId="04111089" w14:textId="77777777" w:rsidTr="00FC232D">
        <w:trPr>
          <w:trHeight w:val="483"/>
          <w:jc w:val="center"/>
        </w:trPr>
        <w:tc>
          <w:tcPr>
            <w:tcW w:w="4352" w:type="dxa"/>
            <w:gridSpan w:val="2"/>
            <w:tcBorders>
              <w:bottom w:val="single" w:sz="4" w:space="0" w:color="auto"/>
            </w:tcBorders>
            <w:shd w:val="clear" w:color="auto" w:fill="FFFFFF" w:themeFill="background1"/>
            <w:vAlign w:val="center"/>
          </w:tcPr>
          <w:p w14:paraId="0E5B2021" w14:textId="77777777" w:rsidR="003945E8" w:rsidRPr="00AE76E1" w:rsidRDefault="003945E8" w:rsidP="006518D9">
            <w:pPr>
              <w:tabs>
                <w:tab w:val="left" w:pos="1134"/>
                <w:tab w:val="center" w:pos="4252"/>
                <w:tab w:val="right" w:pos="8504"/>
              </w:tabs>
              <w:jc w:val="center"/>
              <w:rPr>
                <w:rFonts w:ascii="Arial" w:hAnsi="Arial" w:cs="Arial"/>
                <w:sz w:val="22"/>
                <w:szCs w:val="22"/>
                <w:lang w:val="es-CO"/>
              </w:rPr>
            </w:pPr>
            <w:r w:rsidRPr="00AE76E1">
              <w:rPr>
                <w:rFonts w:ascii="Arial" w:hAnsi="Arial" w:cs="Arial"/>
                <w:sz w:val="22"/>
                <w:szCs w:val="22"/>
                <w:lang w:val="es-CO"/>
              </w:rPr>
              <w:t>Próxima revisión programada para:</w:t>
            </w:r>
          </w:p>
          <w:p w14:paraId="58EC4EE7" w14:textId="2639E2D7" w:rsidR="003945E8" w:rsidRPr="00AE76E1" w:rsidRDefault="002A1975" w:rsidP="006518D9">
            <w:pPr>
              <w:tabs>
                <w:tab w:val="left" w:pos="1134"/>
                <w:tab w:val="center" w:pos="4252"/>
                <w:tab w:val="right" w:pos="8504"/>
              </w:tabs>
              <w:jc w:val="center"/>
              <w:rPr>
                <w:rFonts w:ascii="Arial" w:hAnsi="Arial" w:cs="Arial"/>
                <w:b/>
                <w:bCs/>
                <w:sz w:val="22"/>
                <w:szCs w:val="22"/>
              </w:rPr>
            </w:pPr>
            <w:r>
              <w:rPr>
                <w:rFonts w:ascii="Arial" w:hAnsi="Arial" w:cs="Arial"/>
                <w:b/>
                <w:bCs/>
                <w:sz w:val="22"/>
                <w:szCs w:val="22"/>
                <w:lang w:val="es-CO"/>
              </w:rPr>
              <w:t>1</w:t>
            </w:r>
            <w:r w:rsidR="00600C7E">
              <w:rPr>
                <w:rFonts w:ascii="Arial" w:hAnsi="Arial" w:cs="Arial"/>
                <w:b/>
                <w:bCs/>
                <w:sz w:val="22"/>
                <w:szCs w:val="22"/>
                <w:lang w:val="es-CO"/>
              </w:rPr>
              <w:t>4</w:t>
            </w:r>
            <w:r w:rsidR="003945E8" w:rsidRPr="00AE76E1">
              <w:rPr>
                <w:rFonts w:ascii="Arial" w:hAnsi="Arial" w:cs="Arial"/>
                <w:b/>
                <w:bCs/>
                <w:sz w:val="22"/>
                <w:szCs w:val="22"/>
                <w:lang w:val="es-CO"/>
              </w:rPr>
              <w:t>/</w:t>
            </w:r>
            <w:r>
              <w:rPr>
                <w:rFonts w:ascii="Arial" w:hAnsi="Arial" w:cs="Arial"/>
                <w:b/>
                <w:bCs/>
                <w:sz w:val="22"/>
                <w:szCs w:val="22"/>
                <w:lang w:val="es-CO"/>
              </w:rPr>
              <w:t>11</w:t>
            </w:r>
            <w:r w:rsidR="003945E8" w:rsidRPr="00AE76E1">
              <w:rPr>
                <w:rFonts w:ascii="Arial" w:hAnsi="Arial" w:cs="Arial"/>
                <w:b/>
                <w:bCs/>
                <w:sz w:val="22"/>
                <w:szCs w:val="22"/>
                <w:lang w:val="es-CO"/>
              </w:rPr>
              <w:t>/2025</w:t>
            </w:r>
          </w:p>
        </w:tc>
        <w:tc>
          <w:tcPr>
            <w:tcW w:w="4592" w:type="dxa"/>
            <w:vMerge/>
            <w:tcBorders>
              <w:bottom w:val="single" w:sz="4" w:space="0" w:color="auto"/>
            </w:tcBorders>
            <w:shd w:val="clear" w:color="auto" w:fill="auto"/>
          </w:tcPr>
          <w:p w14:paraId="7C9BE79B" w14:textId="77777777" w:rsidR="003945E8" w:rsidRPr="00AE76E1" w:rsidRDefault="003945E8" w:rsidP="006518D9">
            <w:pPr>
              <w:tabs>
                <w:tab w:val="left" w:pos="1134"/>
              </w:tabs>
              <w:spacing w:before="60" w:line="240" w:lineRule="exact"/>
              <w:ind w:right="-6"/>
              <w:jc w:val="center"/>
              <w:rPr>
                <w:rFonts w:ascii="Arial" w:hAnsi="Arial" w:cs="Arial"/>
                <w:sz w:val="22"/>
                <w:szCs w:val="22"/>
                <w:lang w:val="es-ES_tradnl"/>
              </w:rPr>
            </w:pPr>
          </w:p>
        </w:tc>
      </w:tr>
    </w:tbl>
    <w:p w14:paraId="1DB4088D" w14:textId="77777777" w:rsidR="003945E8" w:rsidRPr="00AE76E1" w:rsidRDefault="003945E8" w:rsidP="003945E8">
      <w:pPr>
        <w:tabs>
          <w:tab w:val="left" w:pos="1134"/>
        </w:tabs>
        <w:ind w:right="-6"/>
        <w:jc w:val="both"/>
        <w:rPr>
          <w:rFonts w:ascii="Arial" w:hAnsi="Arial" w:cs="Arial"/>
          <w:sz w:val="22"/>
          <w:szCs w:val="22"/>
          <w:lang w:val="es-ES_tradnl"/>
        </w:rPr>
      </w:pPr>
      <w:r w:rsidRPr="00AE76E1">
        <w:rPr>
          <w:rFonts w:ascii="Arial" w:hAnsi="Arial" w:cs="Arial"/>
          <w:sz w:val="22"/>
          <w:szCs w:val="22"/>
          <w:lang w:val="es-ES_tradnl"/>
        </w:rPr>
        <w:t xml:space="preserve"> </w:t>
      </w:r>
    </w:p>
    <w:tbl>
      <w:tblPr>
        <w:tblStyle w:val="Tablaconcuadrcula"/>
        <w:tblW w:w="8930" w:type="dxa"/>
        <w:jc w:val="center"/>
        <w:tblLook w:val="04A0" w:firstRow="1" w:lastRow="0" w:firstColumn="1" w:lastColumn="0" w:noHBand="0" w:noVBand="1"/>
      </w:tblPr>
      <w:tblGrid>
        <w:gridCol w:w="1207"/>
        <w:gridCol w:w="6065"/>
        <w:gridCol w:w="1658"/>
      </w:tblGrid>
      <w:tr w:rsidR="003945E8" w:rsidRPr="00AE76E1" w14:paraId="51998CD9" w14:textId="77777777" w:rsidTr="000818E6">
        <w:trPr>
          <w:trHeight w:val="340"/>
          <w:tblHeader/>
          <w:jc w:val="center"/>
        </w:trPr>
        <w:tc>
          <w:tcPr>
            <w:tcW w:w="593" w:type="dxa"/>
            <w:tcBorders>
              <w:top w:val="nil"/>
            </w:tcBorders>
            <w:shd w:val="clear" w:color="auto" w:fill="00B050"/>
          </w:tcPr>
          <w:p w14:paraId="1EB8C637" w14:textId="77777777" w:rsidR="003945E8" w:rsidRPr="00AE76E1" w:rsidRDefault="003945E8" w:rsidP="006518D9">
            <w:pPr>
              <w:tabs>
                <w:tab w:val="left" w:pos="1134"/>
              </w:tabs>
              <w:spacing w:before="60" w:line="240" w:lineRule="exact"/>
              <w:ind w:right="-6"/>
              <w:jc w:val="both"/>
              <w:rPr>
                <w:rFonts w:ascii="Arial" w:hAnsi="Arial" w:cs="Arial"/>
                <w:b/>
                <w:bCs/>
                <w:color w:val="FFFFFF" w:themeColor="background1"/>
                <w:sz w:val="22"/>
                <w:szCs w:val="22"/>
                <w:lang w:val="es-ES_tradnl"/>
              </w:rPr>
            </w:pPr>
            <w:r w:rsidRPr="00AE76E1">
              <w:rPr>
                <w:rFonts w:ascii="Arial" w:hAnsi="Arial" w:cs="Arial"/>
                <w:b/>
                <w:bCs/>
                <w:color w:val="FFFFFF" w:themeColor="background1"/>
                <w:sz w:val="22"/>
                <w:szCs w:val="22"/>
                <w:lang w:val="es-ES_tradnl"/>
              </w:rPr>
              <w:t>VERSIÓN</w:t>
            </w:r>
          </w:p>
        </w:tc>
        <w:tc>
          <w:tcPr>
            <w:tcW w:w="6636" w:type="dxa"/>
            <w:tcBorders>
              <w:top w:val="nil"/>
            </w:tcBorders>
            <w:shd w:val="clear" w:color="auto" w:fill="00B050"/>
          </w:tcPr>
          <w:p w14:paraId="31990047" w14:textId="77777777" w:rsidR="003945E8" w:rsidRPr="00AE76E1" w:rsidRDefault="003945E8" w:rsidP="006518D9">
            <w:pPr>
              <w:tabs>
                <w:tab w:val="left" w:pos="1134"/>
              </w:tabs>
              <w:spacing w:before="60" w:line="240" w:lineRule="exact"/>
              <w:ind w:right="-6"/>
              <w:jc w:val="center"/>
              <w:rPr>
                <w:rFonts w:ascii="Arial" w:hAnsi="Arial" w:cs="Arial"/>
                <w:b/>
                <w:bCs/>
                <w:color w:val="FFFFFF" w:themeColor="background1"/>
                <w:sz w:val="22"/>
                <w:szCs w:val="22"/>
                <w:lang w:val="es-ES_tradnl"/>
              </w:rPr>
            </w:pPr>
            <w:r w:rsidRPr="00AE76E1">
              <w:rPr>
                <w:rFonts w:ascii="Arial" w:hAnsi="Arial" w:cs="Arial"/>
                <w:b/>
                <w:bCs/>
                <w:color w:val="FFFFFF" w:themeColor="background1"/>
                <w:sz w:val="22"/>
                <w:szCs w:val="22"/>
                <w:lang w:val="es-ES_tradnl"/>
              </w:rPr>
              <w:t>DESCRIPCIÓN DEL CAMBIO</w:t>
            </w:r>
          </w:p>
        </w:tc>
        <w:tc>
          <w:tcPr>
            <w:tcW w:w="1701" w:type="dxa"/>
            <w:tcBorders>
              <w:top w:val="nil"/>
            </w:tcBorders>
            <w:shd w:val="clear" w:color="auto" w:fill="00B050"/>
          </w:tcPr>
          <w:p w14:paraId="55AC6488" w14:textId="77777777" w:rsidR="003945E8" w:rsidRPr="00AE76E1" w:rsidRDefault="003945E8" w:rsidP="006518D9">
            <w:pPr>
              <w:tabs>
                <w:tab w:val="left" w:pos="1134"/>
              </w:tabs>
              <w:spacing w:before="60" w:line="240" w:lineRule="exact"/>
              <w:ind w:right="-6"/>
              <w:jc w:val="center"/>
              <w:rPr>
                <w:rFonts w:ascii="Arial" w:hAnsi="Arial" w:cs="Arial"/>
                <w:b/>
                <w:bCs/>
                <w:color w:val="FFFFFF" w:themeColor="background1"/>
                <w:sz w:val="22"/>
                <w:szCs w:val="22"/>
                <w:lang w:val="es-ES_tradnl"/>
              </w:rPr>
            </w:pPr>
            <w:r w:rsidRPr="00AE76E1">
              <w:rPr>
                <w:rFonts w:ascii="Arial" w:hAnsi="Arial" w:cs="Arial"/>
                <w:b/>
                <w:bCs/>
                <w:color w:val="FFFFFF" w:themeColor="background1"/>
                <w:sz w:val="22"/>
                <w:szCs w:val="22"/>
                <w:lang w:val="es-ES_tradnl"/>
              </w:rPr>
              <w:t>FECHA</w:t>
            </w:r>
          </w:p>
        </w:tc>
      </w:tr>
      <w:tr w:rsidR="003945E8" w:rsidRPr="00AE76E1" w14:paraId="2299AE53" w14:textId="77777777" w:rsidTr="00BB2E9A">
        <w:trPr>
          <w:trHeight w:val="340"/>
          <w:jc w:val="center"/>
        </w:trPr>
        <w:tc>
          <w:tcPr>
            <w:tcW w:w="593" w:type="dxa"/>
          </w:tcPr>
          <w:p w14:paraId="0ABD39B3" w14:textId="77777777" w:rsidR="003945E8" w:rsidRPr="00AE76E1" w:rsidRDefault="003945E8" w:rsidP="006518D9">
            <w:pPr>
              <w:tabs>
                <w:tab w:val="left" w:pos="1134"/>
              </w:tabs>
              <w:spacing w:before="60" w:line="240" w:lineRule="exact"/>
              <w:ind w:right="-6"/>
              <w:jc w:val="center"/>
              <w:rPr>
                <w:rFonts w:ascii="Arial" w:hAnsi="Arial" w:cs="Arial"/>
                <w:sz w:val="22"/>
                <w:szCs w:val="22"/>
                <w:lang w:val="es-ES_tradnl"/>
              </w:rPr>
            </w:pPr>
            <w:r w:rsidRPr="00AE76E1">
              <w:rPr>
                <w:rFonts w:ascii="Arial" w:hAnsi="Arial" w:cs="Arial"/>
                <w:sz w:val="22"/>
                <w:szCs w:val="22"/>
                <w:lang w:val="es-ES_tradnl"/>
              </w:rPr>
              <w:t>1</w:t>
            </w:r>
          </w:p>
        </w:tc>
        <w:tc>
          <w:tcPr>
            <w:tcW w:w="6636" w:type="dxa"/>
          </w:tcPr>
          <w:p w14:paraId="185B4BD7" w14:textId="77777777" w:rsidR="003945E8" w:rsidRPr="00AE76E1" w:rsidRDefault="003945E8" w:rsidP="006518D9">
            <w:pPr>
              <w:tabs>
                <w:tab w:val="left" w:pos="1134"/>
              </w:tabs>
              <w:spacing w:before="60" w:line="240" w:lineRule="exact"/>
              <w:ind w:right="-6"/>
              <w:jc w:val="both"/>
              <w:rPr>
                <w:rFonts w:ascii="Arial" w:hAnsi="Arial" w:cs="Arial"/>
                <w:sz w:val="22"/>
                <w:szCs w:val="22"/>
                <w:lang w:val="es-ES_tradnl"/>
              </w:rPr>
            </w:pPr>
            <w:r w:rsidRPr="00AE76E1">
              <w:rPr>
                <w:rFonts w:ascii="Arial" w:hAnsi="Arial" w:cs="Arial"/>
                <w:sz w:val="22"/>
                <w:szCs w:val="22"/>
                <w:lang w:val="es-ES_tradnl"/>
              </w:rPr>
              <w:t>Creación del estándar</w:t>
            </w:r>
          </w:p>
        </w:tc>
        <w:tc>
          <w:tcPr>
            <w:tcW w:w="1701" w:type="dxa"/>
          </w:tcPr>
          <w:p w14:paraId="01793959" w14:textId="77777777" w:rsidR="003945E8" w:rsidRPr="00AE76E1" w:rsidRDefault="003945E8" w:rsidP="006518D9">
            <w:pPr>
              <w:tabs>
                <w:tab w:val="left" w:pos="1134"/>
              </w:tabs>
              <w:spacing w:before="60" w:line="240" w:lineRule="exact"/>
              <w:ind w:right="-6"/>
              <w:jc w:val="center"/>
              <w:rPr>
                <w:rFonts w:ascii="Arial" w:hAnsi="Arial" w:cs="Arial"/>
                <w:sz w:val="22"/>
                <w:szCs w:val="22"/>
                <w:lang w:val="es-ES_tradnl"/>
              </w:rPr>
            </w:pPr>
            <w:r w:rsidRPr="00AE76E1">
              <w:rPr>
                <w:rFonts w:ascii="Arial" w:hAnsi="Arial" w:cs="Arial"/>
                <w:sz w:val="22"/>
                <w:szCs w:val="22"/>
                <w:lang w:val="es-ES_tradnl"/>
              </w:rPr>
              <w:t>27/05/2022</w:t>
            </w:r>
          </w:p>
        </w:tc>
      </w:tr>
      <w:tr w:rsidR="003627E0" w:rsidRPr="00AE76E1" w14:paraId="52021789" w14:textId="77777777" w:rsidTr="00BB2E9A">
        <w:trPr>
          <w:trHeight w:val="340"/>
          <w:jc w:val="center"/>
        </w:trPr>
        <w:tc>
          <w:tcPr>
            <w:tcW w:w="593" w:type="dxa"/>
          </w:tcPr>
          <w:p w14:paraId="7CC17952" w14:textId="6FA69203" w:rsidR="003627E0" w:rsidRPr="00AE76E1" w:rsidRDefault="00523245" w:rsidP="003627E0">
            <w:pPr>
              <w:tabs>
                <w:tab w:val="left" w:pos="1134"/>
              </w:tabs>
              <w:spacing w:before="60" w:line="240" w:lineRule="exact"/>
              <w:ind w:right="-6"/>
              <w:jc w:val="center"/>
              <w:rPr>
                <w:rFonts w:ascii="Arial" w:hAnsi="Arial" w:cs="Arial"/>
                <w:sz w:val="22"/>
                <w:szCs w:val="22"/>
                <w:lang w:val="es-ES_tradnl"/>
              </w:rPr>
            </w:pPr>
            <w:r>
              <w:rPr>
                <w:rFonts w:ascii="Arial" w:hAnsi="Arial" w:cs="Arial"/>
                <w:sz w:val="22"/>
                <w:szCs w:val="22"/>
                <w:lang w:val="es-ES_tradnl"/>
              </w:rPr>
              <w:t>2</w:t>
            </w:r>
          </w:p>
        </w:tc>
        <w:tc>
          <w:tcPr>
            <w:tcW w:w="6636" w:type="dxa"/>
          </w:tcPr>
          <w:p w14:paraId="25583BF5" w14:textId="7DAE93A4" w:rsidR="003627E0" w:rsidRPr="00AE76E1" w:rsidRDefault="003627E0" w:rsidP="003627E0">
            <w:pPr>
              <w:tabs>
                <w:tab w:val="left" w:pos="1134"/>
              </w:tabs>
              <w:spacing w:before="60" w:line="240" w:lineRule="exact"/>
              <w:ind w:right="-6"/>
              <w:jc w:val="both"/>
              <w:rPr>
                <w:rFonts w:ascii="Arial" w:hAnsi="Arial" w:cs="Arial"/>
                <w:sz w:val="22"/>
                <w:szCs w:val="22"/>
                <w:lang w:val="es-ES_tradnl"/>
              </w:rPr>
            </w:pPr>
            <w:r>
              <w:rPr>
                <w:rFonts w:ascii="Arial" w:hAnsi="Arial" w:cs="Arial"/>
                <w:sz w:val="22"/>
                <w:szCs w:val="22"/>
                <w:lang w:val="es-ES_tradnl"/>
              </w:rPr>
              <w:t xml:space="preserve">Actualización </w:t>
            </w:r>
            <w:r w:rsidR="00C23E56">
              <w:rPr>
                <w:rFonts w:ascii="Arial" w:hAnsi="Arial" w:cs="Arial"/>
                <w:sz w:val="22"/>
                <w:szCs w:val="22"/>
                <w:lang w:val="es-ES_tradnl"/>
              </w:rPr>
              <w:t xml:space="preserve">normativa </w:t>
            </w:r>
            <w:r w:rsidR="008C30BA">
              <w:rPr>
                <w:rFonts w:ascii="Arial" w:hAnsi="Arial" w:cs="Arial"/>
                <w:sz w:val="22"/>
                <w:szCs w:val="22"/>
                <w:lang w:val="es-ES_tradnl"/>
              </w:rPr>
              <w:t>general</w:t>
            </w:r>
            <w:r w:rsidR="005D3655">
              <w:rPr>
                <w:rFonts w:ascii="Arial" w:hAnsi="Arial" w:cs="Arial"/>
                <w:sz w:val="22"/>
                <w:szCs w:val="22"/>
                <w:lang w:val="es-ES_tradnl"/>
              </w:rPr>
              <w:t>. Se</w:t>
            </w:r>
            <w:r w:rsidR="002D3E90">
              <w:rPr>
                <w:rFonts w:ascii="Arial" w:hAnsi="Arial" w:cs="Arial"/>
                <w:sz w:val="22"/>
                <w:szCs w:val="22"/>
                <w:lang w:val="es-ES_tradnl"/>
              </w:rPr>
              <w:t xml:space="preserve"> cambia el nombre antes “</w:t>
            </w:r>
            <w:r w:rsidR="002D3E90" w:rsidRPr="002D3E90">
              <w:rPr>
                <w:rFonts w:ascii="Arial" w:hAnsi="Arial" w:cs="Arial"/>
                <w:sz w:val="22"/>
                <w:szCs w:val="22"/>
                <w:lang w:val="es-ES_tradnl"/>
              </w:rPr>
              <w:t xml:space="preserve">Manual Transparencia y Ética Empresarial </w:t>
            </w:r>
            <w:proofErr w:type="spellStart"/>
            <w:r w:rsidR="002D3E90" w:rsidRPr="002D3E90">
              <w:rPr>
                <w:rFonts w:ascii="Arial" w:hAnsi="Arial" w:cs="Arial"/>
                <w:sz w:val="22"/>
                <w:szCs w:val="22"/>
                <w:lang w:val="es-ES_tradnl"/>
              </w:rPr>
              <w:t>Destileria</w:t>
            </w:r>
            <w:proofErr w:type="spellEnd"/>
            <w:r w:rsidR="002D3E90" w:rsidRPr="002D3E90">
              <w:rPr>
                <w:rFonts w:ascii="Arial" w:hAnsi="Arial" w:cs="Arial"/>
                <w:sz w:val="22"/>
                <w:szCs w:val="22"/>
                <w:lang w:val="es-ES_tradnl"/>
              </w:rPr>
              <w:t xml:space="preserve"> Riopaila PTEE</w:t>
            </w:r>
            <w:r w:rsidR="002D3E90">
              <w:rPr>
                <w:rFonts w:ascii="Arial" w:hAnsi="Arial" w:cs="Arial"/>
                <w:sz w:val="22"/>
                <w:szCs w:val="22"/>
                <w:lang w:val="es-ES_tradnl"/>
              </w:rPr>
              <w:t xml:space="preserve">” hoy “Programa de transparencia y ética empresarial PTEE Destilería”, se </w:t>
            </w:r>
            <w:r w:rsidR="005D3655">
              <w:rPr>
                <w:rFonts w:ascii="Arial" w:hAnsi="Arial" w:cs="Arial"/>
                <w:sz w:val="22"/>
                <w:szCs w:val="22"/>
                <w:lang w:val="es-ES_tradnl"/>
              </w:rPr>
              <w:t>recodifica según nuevo macroproceso, se reemplaza M-DEV-006 por M-GCT3-06.</w:t>
            </w:r>
          </w:p>
        </w:tc>
        <w:tc>
          <w:tcPr>
            <w:tcW w:w="1701" w:type="dxa"/>
          </w:tcPr>
          <w:p w14:paraId="4500FD4C" w14:textId="043E04D6" w:rsidR="003627E0" w:rsidRPr="00AE76E1" w:rsidRDefault="002A1975" w:rsidP="003627E0">
            <w:pPr>
              <w:tabs>
                <w:tab w:val="left" w:pos="1134"/>
              </w:tabs>
              <w:spacing w:before="60" w:line="240" w:lineRule="exact"/>
              <w:ind w:right="-6"/>
              <w:jc w:val="center"/>
              <w:rPr>
                <w:rFonts w:ascii="Arial" w:hAnsi="Arial" w:cs="Arial"/>
                <w:sz w:val="22"/>
                <w:szCs w:val="22"/>
                <w:lang w:val="es-ES_tradnl"/>
              </w:rPr>
            </w:pPr>
            <w:r>
              <w:rPr>
                <w:rFonts w:ascii="Arial" w:hAnsi="Arial" w:cs="Arial"/>
                <w:sz w:val="22"/>
                <w:szCs w:val="22"/>
                <w:lang w:val="es-ES_tradnl"/>
              </w:rPr>
              <w:t>14</w:t>
            </w:r>
            <w:r w:rsidR="003627E0" w:rsidRPr="00AE76E1">
              <w:rPr>
                <w:rFonts w:ascii="Arial" w:hAnsi="Arial" w:cs="Arial"/>
                <w:sz w:val="22"/>
                <w:szCs w:val="22"/>
                <w:lang w:val="es-ES_tradnl"/>
              </w:rPr>
              <w:t>/</w:t>
            </w:r>
            <w:r w:rsidR="006A6340">
              <w:rPr>
                <w:rFonts w:ascii="Arial" w:hAnsi="Arial" w:cs="Arial"/>
                <w:sz w:val="22"/>
                <w:szCs w:val="22"/>
                <w:lang w:val="es-ES_tradnl"/>
              </w:rPr>
              <w:t>1</w:t>
            </w:r>
            <w:r>
              <w:rPr>
                <w:rFonts w:ascii="Arial" w:hAnsi="Arial"/>
                <w:lang w:val="es-ES_tradnl"/>
              </w:rPr>
              <w:t>1</w:t>
            </w:r>
            <w:r w:rsidR="003627E0" w:rsidRPr="00AE76E1">
              <w:rPr>
                <w:rFonts w:ascii="Arial" w:hAnsi="Arial" w:cs="Arial"/>
                <w:sz w:val="22"/>
                <w:szCs w:val="22"/>
                <w:lang w:val="es-ES_tradnl"/>
              </w:rPr>
              <w:t>/202</w:t>
            </w:r>
            <w:r w:rsidR="00523245">
              <w:rPr>
                <w:rFonts w:ascii="Arial" w:hAnsi="Arial" w:cs="Arial"/>
                <w:sz w:val="22"/>
                <w:szCs w:val="22"/>
                <w:lang w:val="es-ES_tradnl"/>
              </w:rPr>
              <w:t>3</w:t>
            </w:r>
          </w:p>
        </w:tc>
      </w:tr>
      <w:tr w:rsidR="003945E8" w:rsidRPr="00AE76E1" w14:paraId="1A668D28" w14:textId="77777777" w:rsidTr="00BB2E9A">
        <w:trPr>
          <w:trHeight w:val="340"/>
          <w:jc w:val="center"/>
        </w:trPr>
        <w:tc>
          <w:tcPr>
            <w:tcW w:w="593" w:type="dxa"/>
          </w:tcPr>
          <w:p w14:paraId="354DD530" w14:textId="163D7433" w:rsidR="003945E8" w:rsidRPr="00AE76E1" w:rsidRDefault="0006237C" w:rsidP="006518D9">
            <w:pPr>
              <w:tabs>
                <w:tab w:val="left" w:pos="1134"/>
              </w:tabs>
              <w:spacing w:before="60" w:line="240" w:lineRule="exact"/>
              <w:ind w:right="-6"/>
              <w:jc w:val="center"/>
              <w:rPr>
                <w:rFonts w:ascii="Arial" w:hAnsi="Arial" w:cs="Arial"/>
                <w:sz w:val="22"/>
                <w:szCs w:val="22"/>
                <w:lang w:val="es-ES_tradnl"/>
              </w:rPr>
            </w:pPr>
            <w:r>
              <w:rPr>
                <w:rFonts w:ascii="Arial" w:hAnsi="Arial" w:cs="Arial"/>
                <w:sz w:val="22"/>
                <w:szCs w:val="22"/>
                <w:lang w:val="es-ES_tradnl"/>
              </w:rPr>
              <w:t>2</w:t>
            </w:r>
          </w:p>
        </w:tc>
        <w:tc>
          <w:tcPr>
            <w:tcW w:w="6636" w:type="dxa"/>
          </w:tcPr>
          <w:p w14:paraId="05F853EE" w14:textId="24DCCCBE" w:rsidR="003945E8" w:rsidRPr="00AE76E1" w:rsidRDefault="0006237C" w:rsidP="006518D9">
            <w:pPr>
              <w:tabs>
                <w:tab w:val="left" w:pos="1134"/>
              </w:tabs>
              <w:adjustRightInd w:val="0"/>
              <w:spacing w:before="60" w:line="240" w:lineRule="exact"/>
              <w:jc w:val="both"/>
              <w:rPr>
                <w:rFonts w:ascii="Arial" w:eastAsiaTheme="minorHAnsi" w:hAnsi="Arial" w:cs="Arial"/>
                <w:color w:val="000000"/>
                <w:sz w:val="22"/>
                <w:szCs w:val="22"/>
                <w:lang w:val="es-CO" w:eastAsia="en-US"/>
              </w:rPr>
            </w:pPr>
            <w:r w:rsidRPr="0006237C">
              <w:rPr>
                <w:rFonts w:ascii="Arial" w:eastAsiaTheme="minorHAnsi" w:hAnsi="Arial" w:cs="Arial"/>
                <w:color w:val="000000"/>
                <w:sz w:val="22"/>
                <w:szCs w:val="22"/>
                <w:lang w:val="es-CO" w:eastAsia="en-US"/>
              </w:rPr>
              <w:t>Ajustes de forma realizados por el área de normalización estos en el marco del proyecto de actualización del macroproceso alineados con la estrategia corporativa, esta actualización no genera nueva versión ni modifica la fecha de referencia para la actualización de este</w:t>
            </w:r>
          </w:p>
        </w:tc>
        <w:tc>
          <w:tcPr>
            <w:tcW w:w="1701" w:type="dxa"/>
          </w:tcPr>
          <w:p w14:paraId="22B87B7F" w14:textId="5A9D01C4" w:rsidR="003945E8" w:rsidRPr="00AE76E1" w:rsidRDefault="0006237C" w:rsidP="006518D9">
            <w:pPr>
              <w:tabs>
                <w:tab w:val="left" w:pos="1134"/>
              </w:tabs>
              <w:spacing w:before="60" w:line="240" w:lineRule="exact"/>
              <w:ind w:right="-6"/>
              <w:jc w:val="center"/>
              <w:rPr>
                <w:rFonts w:ascii="Arial" w:hAnsi="Arial" w:cs="Arial"/>
                <w:sz w:val="22"/>
                <w:szCs w:val="22"/>
                <w:lang w:val="es-ES_tradnl"/>
              </w:rPr>
            </w:pPr>
            <w:r>
              <w:rPr>
                <w:rFonts w:ascii="Arial" w:hAnsi="Arial" w:cs="Arial"/>
                <w:sz w:val="22"/>
                <w:szCs w:val="22"/>
                <w:lang w:val="es-ES_tradnl"/>
              </w:rPr>
              <w:t>29/11/2023</w:t>
            </w:r>
          </w:p>
        </w:tc>
      </w:tr>
      <w:tr w:rsidR="003945E8" w:rsidRPr="00AE76E1" w14:paraId="2CA018B9" w14:textId="77777777" w:rsidTr="00BB2E9A">
        <w:trPr>
          <w:trHeight w:val="340"/>
          <w:jc w:val="center"/>
        </w:trPr>
        <w:tc>
          <w:tcPr>
            <w:tcW w:w="593" w:type="dxa"/>
          </w:tcPr>
          <w:p w14:paraId="6B41FF16" w14:textId="77777777" w:rsidR="003945E8" w:rsidRPr="00AE76E1" w:rsidRDefault="003945E8" w:rsidP="00FC232D">
            <w:pPr>
              <w:tabs>
                <w:tab w:val="left" w:pos="1134"/>
              </w:tabs>
              <w:spacing w:before="60" w:line="240" w:lineRule="exact"/>
              <w:ind w:right="-6"/>
              <w:rPr>
                <w:rFonts w:ascii="Arial" w:hAnsi="Arial" w:cs="Arial"/>
                <w:sz w:val="22"/>
                <w:szCs w:val="22"/>
                <w:lang w:val="es-ES_tradnl"/>
              </w:rPr>
            </w:pPr>
          </w:p>
        </w:tc>
        <w:tc>
          <w:tcPr>
            <w:tcW w:w="6636" w:type="dxa"/>
          </w:tcPr>
          <w:p w14:paraId="5DE3DABD" w14:textId="77777777" w:rsidR="003945E8" w:rsidRPr="00AE76E1" w:rsidRDefault="003945E8" w:rsidP="006518D9">
            <w:pPr>
              <w:tabs>
                <w:tab w:val="left" w:pos="1134"/>
              </w:tabs>
              <w:adjustRightInd w:val="0"/>
              <w:spacing w:before="60" w:line="240" w:lineRule="exact"/>
              <w:jc w:val="both"/>
              <w:rPr>
                <w:rFonts w:ascii="Arial" w:eastAsiaTheme="minorHAnsi" w:hAnsi="Arial" w:cs="Arial"/>
                <w:color w:val="000000"/>
                <w:sz w:val="22"/>
                <w:szCs w:val="22"/>
                <w:lang w:val="es-CO" w:eastAsia="en-US"/>
              </w:rPr>
            </w:pPr>
          </w:p>
        </w:tc>
        <w:tc>
          <w:tcPr>
            <w:tcW w:w="1701" w:type="dxa"/>
          </w:tcPr>
          <w:p w14:paraId="094B664C" w14:textId="77777777" w:rsidR="003945E8" w:rsidRPr="00AE76E1" w:rsidRDefault="003945E8" w:rsidP="006518D9">
            <w:pPr>
              <w:tabs>
                <w:tab w:val="left" w:pos="1134"/>
              </w:tabs>
              <w:spacing w:before="60" w:line="240" w:lineRule="exact"/>
              <w:ind w:right="-6"/>
              <w:jc w:val="center"/>
              <w:rPr>
                <w:rFonts w:ascii="Arial" w:hAnsi="Arial" w:cs="Arial"/>
                <w:sz w:val="22"/>
                <w:szCs w:val="22"/>
                <w:lang w:val="es-ES_tradnl"/>
              </w:rPr>
            </w:pPr>
          </w:p>
        </w:tc>
      </w:tr>
    </w:tbl>
    <w:p w14:paraId="0D966882" w14:textId="77777777" w:rsidR="00303ACE" w:rsidRPr="00AE76E1" w:rsidRDefault="00303ACE" w:rsidP="00FC232D">
      <w:pPr>
        <w:rPr>
          <w:rFonts w:ascii="Arial" w:hAnsi="Arial" w:cs="Arial"/>
          <w:sz w:val="22"/>
          <w:szCs w:val="22"/>
        </w:rPr>
      </w:pPr>
    </w:p>
    <w:sectPr w:rsidR="00303ACE" w:rsidRPr="00AE76E1" w:rsidSect="00F03CDD">
      <w:headerReference w:type="default" r:id="rId17"/>
      <w:footerReference w:type="default" r:id="rId18"/>
      <w:headerReference w:type="first" r:id="rId19"/>
      <w:footerReference w:type="first" r:id="rId20"/>
      <w:pgSz w:w="12242" w:h="15842" w:code="1"/>
      <w:pgMar w:top="1701" w:right="1701" w:bottom="1701" w:left="1701" w:header="709"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737E" w14:textId="77777777" w:rsidR="005A111F" w:rsidRDefault="005A111F" w:rsidP="003945E8">
      <w:r>
        <w:separator/>
      </w:r>
    </w:p>
  </w:endnote>
  <w:endnote w:type="continuationSeparator" w:id="0">
    <w:p w14:paraId="7BFB05F5" w14:textId="77777777" w:rsidR="005A111F" w:rsidRDefault="005A111F" w:rsidP="0039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EB5A" w14:textId="0BFC119D" w:rsidR="00F26A91" w:rsidRPr="000D4EE6" w:rsidRDefault="00861143" w:rsidP="00724F6A">
    <w:pPr>
      <w:pStyle w:val="Piedepgina"/>
      <w:jc w:val="both"/>
      <w:rPr>
        <w:rFonts w:ascii="Arial" w:hAnsi="Arial" w:cs="Arial"/>
        <w:sz w:val="16"/>
        <w:szCs w:val="16"/>
      </w:rPr>
    </w:pPr>
    <w:r w:rsidRPr="000D4EE6">
      <w:rPr>
        <w:rFonts w:ascii="Arial" w:hAnsi="Arial" w:cs="Arial"/>
        <w:sz w:val="16"/>
        <w:szCs w:val="16"/>
      </w:rPr>
      <w:t>Derechos reservados para el Grupo Agroindustrial Riopaila Castilla S.A., no se podrá hacer ninguna reproducción parcial o total de este documento sin autorización escrita de la Compañía. Ningún párrafo podrá ser reproducido, copiado o transmitido digitalmente de acuerdo con las leyes que regulan los derechos de autor.</w:t>
    </w:r>
  </w:p>
  <w:p w14:paraId="4168C259" w14:textId="77777777" w:rsidR="00F26A91" w:rsidRPr="002544B4" w:rsidRDefault="00861143" w:rsidP="002544B4">
    <w:pPr>
      <w:pStyle w:val="Piedepgina"/>
      <w:jc w:val="right"/>
      <w:rPr>
        <w:rFonts w:ascii="Arial" w:hAnsi="Arial" w:cs="Arial"/>
        <w:sz w:val="12"/>
        <w:szCs w:val="12"/>
      </w:rPr>
    </w:pPr>
    <w:r>
      <w:rPr>
        <w:rFonts w:ascii="Arial" w:hAnsi="Arial" w:cs="Arial"/>
        <w:sz w:val="12"/>
        <w:szCs w:val="12"/>
      </w:rPr>
      <w:t>F-CPN-001-5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67C5" w14:textId="78599910" w:rsidR="00F26A91" w:rsidRPr="000D4EE6" w:rsidRDefault="00D21922" w:rsidP="00FC16F2">
    <w:pPr>
      <w:pStyle w:val="Piedepgina"/>
      <w:jc w:val="both"/>
      <w:rPr>
        <w:rFonts w:ascii="Arial" w:hAnsi="Arial" w:cs="Arial"/>
        <w:sz w:val="16"/>
        <w:szCs w:val="16"/>
      </w:rPr>
    </w:pPr>
    <w:r>
      <w:rPr>
        <w:rFonts w:ascii="Arial" w:hAnsi="Arial" w:cs="Arial"/>
        <w:sz w:val="16"/>
        <w:szCs w:val="16"/>
      </w:rPr>
      <w:t xml:space="preserve">Restricción de uso: </w:t>
    </w:r>
    <w:r w:rsidR="00861143" w:rsidRPr="000D4EE6">
      <w:rPr>
        <w:rFonts w:ascii="Arial" w:hAnsi="Arial" w:cs="Arial"/>
        <w:sz w:val="16"/>
        <w:szCs w:val="16"/>
      </w:rPr>
      <w:t>Derechos reservados para el Grupo Agroindustrial Riopaila Castilla S.A., no se podrá</w:t>
    </w:r>
    <w:r w:rsidR="003149F6">
      <w:rPr>
        <w:rFonts w:ascii="Arial" w:hAnsi="Arial" w:cs="Arial"/>
        <w:sz w:val="16"/>
        <w:szCs w:val="16"/>
      </w:rPr>
      <w:t>1</w:t>
    </w:r>
    <w:r w:rsidR="00861143" w:rsidRPr="000D4EE6">
      <w:rPr>
        <w:rFonts w:ascii="Arial" w:hAnsi="Arial" w:cs="Arial"/>
        <w:sz w:val="16"/>
        <w:szCs w:val="16"/>
      </w:rPr>
      <w:t>acer ninguna reproducción parcial o total de este documento sin autorización escrita de la Compañía. Ningún párrafo podrá ser reproducido, copiado o transmitido digitalmente de acuerdo con las leyes que regulan los derechos de autor.</w:t>
    </w:r>
  </w:p>
  <w:p w14:paraId="653DB8B8" w14:textId="77777777" w:rsidR="00F26A91" w:rsidRPr="00A5705C" w:rsidRDefault="00861143" w:rsidP="00511FFE">
    <w:pPr>
      <w:pStyle w:val="Piedepgina"/>
      <w:jc w:val="right"/>
      <w:rPr>
        <w:rFonts w:ascii="Arial" w:hAnsi="Arial" w:cs="Arial"/>
        <w:sz w:val="12"/>
        <w:szCs w:val="12"/>
      </w:rPr>
    </w:pPr>
    <w:r>
      <w:rPr>
        <w:rFonts w:ascii="Arial" w:hAnsi="Arial" w:cs="Arial"/>
        <w:sz w:val="12"/>
        <w:szCs w:val="12"/>
      </w:rPr>
      <w:t>F-CPN-001-5</w:t>
    </w:r>
  </w:p>
  <w:p w14:paraId="0BE467FA" w14:textId="77777777" w:rsidR="00F26A91" w:rsidRDefault="00F26A91" w:rsidP="00511FF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C6EC" w14:textId="77777777" w:rsidR="005A111F" w:rsidRDefault="005A111F" w:rsidP="003945E8">
      <w:r>
        <w:separator/>
      </w:r>
    </w:p>
  </w:footnote>
  <w:footnote w:type="continuationSeparator" w:id="0">
    <w:p w14:paraId="429C55A9" w14:textId="77777777" w:rsidR="005A111F" w:rsidRDefault="005A111F" w:rsidP="00394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53B2" w14:textId="77777777" w:rsidR="00F26A91" w:rsidRDefault="00F26A91">
    <w:pPr>
      <w:pStyle w:val="Encabezado"/>
    </w:pP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1" w:type="dxa"/>
        <w:right w:w="71" w:type="dxa"/>
      </w:tblCellMar>
      <w:tblLook w:val="0000" w:firstRow="0" w:lastRow="0" w:firstColumn="0" w:lastColumn="0" w:noHBand="0" w:noVBand="0"/>
    </w:tblPr>
    <w:tblGrid>
      <w:gridCol w:w="1998"/>
      <w:gridCol w:w="5510"/>
      <w:gridCol w:w="2126"/>
    </w:tblGrid>
    <w:tr w:rsidR="00724F6A" w:rsidRPr="00381754" w14:paraId="110C9AD2" w14:textId="77777777" w:rsidTr="00AC127B">
      <w:trPr>
        <w:cantSplit/>
        <w:trHeight w:val="693"/>
        <w:jc w:val="center"/>
      </w:trPr>
      <w:tc>
        <w:tcPr>
          <w:tcW w:w="1998" w:type="dxa"/>
          <w:tcBorders>
            <w:left w:val="single" w:sz="4" w:space="0" w:color="auto"/>
          </w:tcBorders>
          <w:shd w:val="clear" w:color="auto" w:fill="FFFFFF"/>
        </w:tcPr>
        <w:p w14:paraId="13B3941B" w14:textId="77777777" w:rsidR="00F26A91" w:rsidRPr="00766D33" w:rsidRDefault="00F26A91" w:rsidP="00724F6A">
          <w:pPr>
            <w:pStyle w:val="Encabezado"/>
            <w:jc w:val="center"/>
            <w:rPr>
              <w:rFonts w:ascii="Arial" w:hAnsi="Arial" w:cs="Arial"/>
              <w:sz w:val="4"/>
              <w:szCs w:val="4"/>
              <w:lang w:val="es-CO"/>
            </w:rPr>
          </w:pPr>
        </w:p>
        <w:p w14:paraId="6B458B60" w14:textId="77777777" w:rsidR="00F26A91" w:rsidRDefault="00861143" w:rsidP="00724F6A">
          <w:pPr>
            <w:pStyle w:val="Encabezado"/>
            <w:rPr>
              <w:rFonts w:ascii="Arial" w:hAnsi="Arial" w:cs="Arial"/>
              <w:sz w:val="12"/>
              <w:szCs w:val="12"/>
              <w:lang w:val="es-CO"/>
            </w:rPr>
          </w:pPr>
          <w:r>
            <w:rPr>
              <w:rFonts w:ascii="Arial" w:hAnsi="Arial" w:cs="Arial"/>
              <w:sz w:val="12"/>
              <w:szCs w:val="12"/>
              <w:lang w:val="es-CO"/>
            </w:rPr>
            <w:t>CÓDIGO</w:t>
          </w:r>
          <w:r w:rsidRPr="00D67BD6">
            <w:rPr>
              <w:rFonts w:ascii="Arial" w:hAnsi="Arial" w:cs="Arial"/>
              <w:sz w:val="12"/>
              <w:szCs w:val="12"/>
              <w:lang w:val="es-CO"/>
            </w:rPr>
            <w:t>:</w:t>
          </w:r>
        </w:p>
        <w:p w14:paraId="30E0095B" w14:textId="77777777" w:rsidR="003149F6" w:rsidRPr="00065BA8" w:rsidRDefault="003149F6" w:rsidP="003149F6">
          <w:pPr>
            <w:pStyle w:val="Encabezado"/>
            <w:jc w:val="center"/>
            <w:rPr>
              <w:rFonts w:ascii="Arial" w:hAnsi="Arial" w:cs="Arial"/>
              <w:b/>
              <w:bCs/>
              <w:sz w:val="10"/>
              <w:szCs w:val="10"/>
              <w:lang w:val="es-CO"/>
            </w:rPr>
          </w:pPr>
          <w:r>
            <w:rPr>
              <w:rFonts w:ascii="Arial" w:hAnsi="Arial" w:cs="Arial"/>
              <w:b/>
              <w:bCs/>
              <w:lang w:val="es-CO"/>
            </w:rPr>
            <w:t>M</w:t>
          </w:r>
          <w:r w:rsidRPr="0084758A">
            <w:rPr>
              <w:rFonts w:ascii="Arial" w:hAnsi="Arial" w:cs="Arial"/>
              <w:b/>
              <w:bCs/>
              <w:lang w:val="es-CO"/>
            </w:rPr>
            <w:t>-</w:t>
          </w:r>
          <w:r>
            <w:rPr>
              <w:rFonts w:ascii="Arial" w:hAnsi="Arial" w:cs="Arial"/>
              <w:b/>
              <w:bCs/>
              <w:lang w:val="es-CO"/>
            </w:rPr>
            <w:t>GCT3-06</w:t>
          </w:r>
        </w:p>
        <w:p w14:paraId="47813288" w14:textId="77777777" w:rsidR="00F26A91" w:rsidRPr="00A53EEC" w:rsidRDefault="00F26A91" w:rsidP="00724F6A">
          <w:pPr>
            <w:pStyle w:val="Encabezado"/>
            <w:jc w:val="center"/>
            <w:rPr>
              <w:rFonts w:ascii="Arial" w:hAnsi="Arial" w:cs="Arial"/>
              <w:sz w:val="8"/>
              <w:szCs w:val="2"/>
              <w:lang w:val="es-CO"/>
            </w:rPr>
          </w:pPr>
        </w:p>
        <w:p w14:paraId="427C69AB" w14:textId="77777777" w:rsidR="00F26A91" w:rsidRPr="00C17F06" w:rsidRDefault="00861143" w:rsidP="00724F6A">
          <w:pPr>
            <w:pStyle w:val="Encabezado"/>
            <w:rPr>
              <w:rFonts w:ascii="Arial" w:hAnsi="Arial" w:cs="Arial"/>
              <w:b/>
              <w:bCs/>
              <w:sz w:val="12"/>
              <w:szCs w:val="11"/>
              <w:lang w:val="es-CO"/>
            </w:rPr>
          </w:pPr>
          <w:r w:rsidRPr="00C17F06">
            <w:rPr>
              <w:rFonts w:ascii="Arial" w:hAnsi="Arial" w:cs="Arial"/>
              <w:b/>
              <w:bCs/>
              <w:sz w:val="12"/>
              <w:szCs w:val="11"/>
              <w:lang w:val="es-CO"/>
            </w:rPr>
            <w:t>PÁGINA:</w:t>
          </w:r>
        </w:p>
        <w:p w14:paraId="39EE8BEE" w14:textId="77777777" w:rsidR="00F26A91" w:rsidRPr="00C17F06" w:rsidRDefault="00861143" w:rsidP="00724F6A">
          <w:pPr>
            <w:pStyle w:val="Encabezado"/>
            <w:jc w:val="center"/>
            <w:rPr>
              <w:rFonts w:ascii="Arial" w:hAnsi="Arial" w:cs="Arial"/>
              <w:b/>
              <w:bCs/>
              <w:lang w:val="es-CO"/>
            </w:rPr>
          </w:pPr>
          <w:r w:rsidRPr="00C17F06">
            <w:rPr>
              <w:rFonts w:ascii="Arial" w:hAnsi="Arial" w:cs="Arial"/>
              <w:b/>
              <w:lang w:val="es-CO"/>
            </w:rPr>
            <w:fldChar w:fldCharType="begin"/>
          </w:r>
          <w:r w:rsidRPr="00C17F06">
            <w:rPr>
              <w:rFonts w:ascii="Arial" w:hAnsi="Arial" w:cs="Arial"/>
              <w:b/>
              <w:lang w:val="es-CO"/>
            </w:rPr>
            <w:instrText xml:space="preserve"> PAGE </w:instrText>
          </w:r>
          <w:r w:rsidRPr="00C17F06">
            <w:rPr>
              <w:rFonts w:ascii="Arial" w:hAnsi="Arial" w:cs="Arial"/>
              <w:b/>
              <w:lang w:val="es-CO"/>
            </w:rPr>
            <w:fldChar w:fldCharType="separate"/>
          </w:r>
          <w:r>
            <w:rPr>
              <w:rFonts w:ascii="Arial" w:hAnsi="Arial" w:cs="Arial"/>
              <w:b/>
              <w:lang w:val="es-CO"/>
            </w:rPr>
            <w:t>2</w:t>
          </w:r>
          <w:r w:rsidRPr="00C17F06">
            <w:rPr>
              <w:rFonts w:ascii="Arial" w:hAnsi="Arial" w:cs="Arial"/>
              <w:b/>
              <w:lang w:val="es-CO"/>
            </w:rPr>
            <w:fldChar w:fldCharType="end"/>
          </w:r>
          <w:r w:rsidRPr="00C17F06">
            <w:rPr>
              <w:rFonts w:ascii="Arial" w:hAnsi="Arial" w:cs="Arial"/>
              <w:b/>
              <w:lang w:val="es-CO"/>
            </w:rPr>
            <w:t xml:space="preserve"> de </w:t>
          </w:r>
          <w:r w:rsidRPr="00C17F06">
            <w:rPr>
              <w:rFonts w:ascii="Arial" w:hAnsi="Arial" w:cs="Arial"/>
              <w:b/>
              <w:lang w:val="es-CO"/>
            </w:rPr>
            <w:fldChar w:fldCharType="begin"/>
          </w:r>
          <w:r w:rsidRPr="00C17F06">
            <w:rPr>
              <w:rFonts w:ascii="Arial" w:hAnsi="Arial" w:cs="Arial"/>
              <w:b/>
              <w:lang w:val="es-CO"/>
            </w:rPr>
            <w:instrText xml:space="preserve"> NUMPAGES </w:instrText>
          </w:r>
          <w:r w:rsidRPr="00C17F06">
            <w:rPr>
              <w:rFonts w:ascii="Arial" w:hAnsi="Arial" w:cs="Arial"/>
              <w:b/>
              <w:lang w:val="es-CO"/>
            </w:rPr>
            <w:fldChar w:fldCharType="separate"/>
          </w:r>
          <w:r>
            <w:rPr>
              <w:rFonts w:ascii="Arial" w:hAnsi="Arial" w:cs="Arial"/>
              <w:b/>
              <w:lang w:val="es-CO"/>
            </w:rPr>
            <w:t>2</w:t>
          </w:r>
          <w:r w:rsidRPr="00C17F06">
            <w:rPr>
              <w:rFonts w:ascii="Arial" w:hAnsi="Arial" w:cs="Arial"/>
              <w:b/>
              <w:lang w:val="es-CO"/>
            </w:rPr>
            <w:fldChar w:fldCharType="end"/>
          </w:r>
        </w:p>
      </w:tc>
      <w:tc>
        <w:tcPr>
          <w:tcW w:w="5510" w:type="dxa"/>
          <w:shd w:val="clear" w:color="auto" w:fill="FFFFFF"/>
          <w:vAlign w:val="center"/>
        </w:tcPr>
        <w:p w14:paraId="0F7AF5E4" w14:textId="4F1982C3" w:rsidR="00F26A91" w:rsidRPr="00C17F06" w:rsidRDefault="000818E6" w:rsidP="00724F6A">
          <w:pPr>
            <w:pStyle w:val="Encabezado"/>
            <w:jc w:val="center"/>
            <w:rPr>
              <w:rStyle w:val="Nmerodepgina"/>
              <w:rFonts w:ascii="Arial" w:hAnsi="Arial" w:cs="Arial"/>
              <w:b/>
              <w:bCs/>
              <w:lang w:val="es-CO"/>
            </w:rPr>
          </w:pPr>
          <w:r>
            <w:rPr>
              <w:noProof/>
              <w14:ligatures w14:val="standardContextual"/>
            </w:rPr>
            <w:drawing>
              <wp:inline distT="0" distB="0" distL="0" distR="0" wp14:anchorId="20BA5632" wp14:editId="27899076">
                <wp:extent cx="2708879" cy="713921"/>
                <wp:effectExtent l="0" t="0" r="0" b="0"/>
                <wp:docPr id="4" name="Imagen 2">
                  <a:extLst xmlns:a="http://schemas.openxmlformats.org/drawingml/2006/main">
                    <a:ext uri="{FF2B5EF4-FFF2-40B4-BE49-F238E27FC236}">
                      <a16:creationId xmlns:a16="http://schemas.microsoft.com/office/drawing/2014/main" id="{3F72EF90-333B-488C-831B-2990EA138E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3F72EF90-333B-488C-831B-2990EA138ECA}"/>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8879" cy="713921"/>
                        </a:xfrm>
                        <a:prstGeom prst="rect">
                          <a:avLst/>
                        </a:prstGeom>
                        <a:noFill/>
                        <a:ln>
                          <a:noFill/>
                        </a:ln>
                      </pic:spPr>
                    </pic:pic>
                  </a:graphicData>
                </a:graphic>
              </wp:inline>
            </w:drawing>
          </w:r>
        </w:p>
      </w:tc>
      <w:tc>
        <w:tcPr>
          <w:tcW w:w="2126" w:type="dxa"/>
          <w:shd w:val="clear" w:color="auto" w:fill="FFFFFF"/>
        </w:tcPr>
        <w:p w14:paraId="7B37E9CA" w14:textId="77777777" w:rsidR="00F26A91" w:rsidRPr="00903B9F" w:rsidRDefault="00F26A91" w:rsidP="00724F6A">
          <w:pPr>
            <w:pStyle w:val="Encabezado"/>
            <w:rPr>
              <w:rFonts w:ascii="Arial" w:hAnsi="Arial" w:cs="Arial"/>
              <w:sz w:val="4"/>
              <w:szCs w:val="4"/>
              <w:lang w:val="es-CO"/>
            </w:rPr>
          </w:pPr>
        </w:p>
        <w:p w14:paraId="2B10F2E7" w14:textId="77777777" w:rsidR="00F26A91" w:rsidRPr="00A4580E" w:rsidRDefault="00861143" w:rsidP="00724F6A">
          <w:pPr>
            <w:pStyle w:val="Encabezado"/>
            <w:jc w:val="center"/>
            <w:rPr>
              <w:rFonts w:ascii="Arial" w:hAnsi="Arial" w:cs="Arial"/>
              <w:sz w:val="12"/>
              <w:szCs w:val="11"/>
              <w:lang w:val="es-CO"/>
            </w:rPr>
          </w:pPr>
          <w:r w:rsidRPr="00A4580E">
            <w:rPr>
              <w:rFonts w:ascii="Arial" w:hAnsi="Arial" w:cs="Arial"/>
              <w:sz w:val="12"/>
              <w:szCs w:val="11"/>
              <w:lang w:val="es-CO"/>
            </w:rPr>
            <w:t>C</w:t>
          </w:r>
          <w:r>
            <w:rPr>
              <w:rFonts w:ascii="Arial" w:hAnsi="Arial" w:cs="Arial"/>
              <w:sz w:val="12"/>
              <w:szCs w:val="11"/>
              <w:lang w:val="es-CO"/>
            </w:rPr>
            <w:t>LASIFICACIÓN DE INFORMACIÓN:</w:t>
          </w:r>
        </w:p>
        <w:p w14:paraId="44435FF5" w14:textId="77777777" w:rsidR="00F26A91" w:rsidRPr="005951B3" w:rsidRDefault="00F26A91" w:rsidP="00724F6A">
          <w:pPr>
            <w:pStyle w:val="Encabezado"/>
            <w:jc w:val="center"/>
            <w:rPr>
              <w:rFonts w:ascii="Arial" w:hAnsi="Arial" w:cs="Arial"/>
              <w:b/>
              <w:bCs/>
              <w:sz w:val="18"/>
              <w:szCs w:val="18"/>
              <w:lang w:val="es-CO"/>
            </w:rPr>
          </w:pPr>
        </w:p>
        <w:p w14:paraId="67C52440" w14:textId="77777777" w:rsidR="00F26A91" w:rsidRPr="00C17F06" w:rsidRDefault="00861143" w:rsidP="00724F6A">
          <w:pPr>
            <w:pStyle w:val="Encabezado"/>
            <w:tabs>
              <w:tab w:val="clear" w:pos="8504"/>
              <w:tab w:val="center" w:pos="4964"/>
              <w:tab w:val="left" w:pos="7463"/>
              <w:tab w:val="right" w:pos="9923"/>
            </w:tabs>
            <w:jc w:val="center"/>
            <w:rPr>
              <w:rFonts w:ascii="Arial" w:hAnsi="Arial" w:cs="Arial"/>
              <w:b/>
              <w:lang w:val="es-CO"/>
            </w:rPr>
          </w:pPr>
          <w:r>
            <w:rPr>
              <w:rFonts w:ascii="Arial" w:hAnsi="Arial" w:cs="Arial"/>
              <w:b/>
              <w:bCs/>
              <w:lang w:val="es-CO"/>
            </w:rPr>
            <w:t>INTERNA</w:t>
          </w:r>
        </w:p>
      </w:tc>
    </w:tr>
    <w:tr w:rsidR="00724F6A" w:rsidRPr="00381754" w14:paraId="2829DA3E" w14:textId="77777777" w:rsidTr="00AC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trHeight w:val="281"/>
        <w:jc w:val="center"/>
      </w:trPr>
      <w:tc>
        <w:tcPr>
          <w:tcW w:w="9634" w:type="dxa"/>
          <w:gridSpan w:val="3"/>
        </w:tcPr>
        <w:p w14:paraId="2B9C2F86" w14:textId="77777777" w:rsidR="00F26A91" w:rsidRPr="00903B9F" w:rsidRDefault="00F26A91" w:rsidP="00724F6A">
          <w:pPr>
            <w:pStyle w:val="Encabezado"/>
            <w:tabs>
              <w:tab w:val="left" w:pos="6309"/>
            </w:tabs>
            <w:rPr>
              <w:rFonts w:ascii="Arial" w:hAnsi="Arial" w:cs="Arial"/>
              <w:b/>
              <w:bCs/>
              <w:sz w:val="4"/>
              <w:szCs w:val="4"/>
              <w:lang w:val="es-CO"/>
            </w:rPr>
          </w:pPr>
        </w:p>
        <w:p w14:paraId="21D7FB3A" w14:textId="77777777" w:rsidR="00F26A91" w:rsidRPr="003945E8" w:rsidRDefault="00861143" w:rsidP="00724F6A">
          <w:pPr>
            <w:pStyle w:val="Encabezado"/>
            <w:tabs>
              <w:tab w:val="left" w:pos="6309"/>
            </w:tabs>
            <w:rPr>
              <w:rFonts w:ascii="Arial" w:hAnsi="Arial" w:cs="Arial"/>
              <w:b/>
              <w:bCs/>
              <w:color w:val="C00000"/>
              <w:sz w:val="11"/>
              <w:szCs w:val="11"/>
              <w:lang w:val="es-CO"/>
            </w:rPr>
          </w:pPr>
          <w:r w:rsidRPr="00C17F06">
            <w:rPr>
              <w:rFonts w:ascii="Arial" w:hAnsi="Arial" w:cs="Arial"/>
              <w:b/>
              <w:bCs/>
              <w:sz w:val="12"/>
              <w:szCs w:val="12"/>
              <w:lang w:val="es-CO"/>
            </w:rPr>
            <w:t>TÍTULO</w:t>
          </w:r>
        </w:p>
        <w:p w14:paraId="75CDA7D9" w14:textId="77777777" w:rsidR="00F26A91" w:rsidRPr="000818E6" w:rsidRDefault="00861143" w:rsidP="00724F6A">
          <w:pPr>
            <w:pStyle w:val="Encabezado"/>
            <w:tabs>
              <w:tab w:val="clear" w:pos="8504"/>
              <w:tab w:val="right" w:pos="9923"/>
            </w:tabs>
            <w:jc w:val="center"/>
            <w:rPr>
              <w:rFonts w:ascii="Arial" w:hAnsi="Arial" w:cs="Arial"/>
              <w:b/>
              <w:bCs/>
              <w:color w:val="00B050"/>
              <w:lang w:val="es-CO"/>
            </w:rPr>
          </w:pPr>
          <w:r w:rsidRPr="000818E6">
            <w:rPr>
              <w:rFonts w:ascii="Arial" w:hAnsi="Arial" w:cs="Arial"/>
              <w:b/>
              <w:bCs/>
              <w:color w:val="00B050"/>
              <w:lang w:val="es-CO"/>
            </w:rPr>
            <w:t>PROGRAMA DE TRANSPARENCIA Y ÉTICA EMPRESARIAL – PTEE</w:t>
          </w:r>
        </w:p>
        <w:p w14:paraId="6DAD307B" w14:textId="77777777" w:rsidR="00F26A91" w:rsidRPr="00A53EEC" w:rsidRDefault="00F26A91" w:rsidP="00724F6A">
          <w:pPr>
            <w:pStyle w:val="Encabezado"/>
            <w:tabs>
              <w:tab w:val="clear" w:pos="8504"/>
              <w:tab w:val="right" w:pos="9923"/>
            </w:tabs>
            <w:jc w:val="center"/>
            <w:rPr>
              <w:sz w:val="8"/>
              <w:szCs w:val="8"/>
              <w:lang w:val="es-CO"/>
            </w:rPr>
          </w:pPr>
        </w:p>
      </w:tc>
    </w:tr>
  </w:tbl>
  <w:p w14:paraId="68A6443A" w14:textId="77777777" w:rsidR="00F26A91" w:rsidRDefault="00F26A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F5BE" w14:textId="77777777" w:rsidR="00F26A91" w:rsidRDefault="00F26A91">
    <w:pPr>
      <w:pStyle w:val="Encabezado"/>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35"/>
      <w:gridCol w:w="992"/>
      <w:gridCol w:w="1985"/>
      <w:gridCol w:w="2835"/>
      <w:gridCol w:w="1984"/>
    </w:tblGrid>
    <w:tr w:rsidR="003149F6" w:rsidRPr="00381754" w14:paraId="548F6D64" w14:textId="77777777" w:rsidTr="000818E6">
      <w:trPr>
        <w:trHeight w:val="410"/>
        <w:jc w:val="center"/>
      </w:trPr>
      <w:tc>
        <w:tcPr>
          <w:tcW w:w="2827" w:type="dxa"/>
          <w:gridSpan w:val="2"/>
          <w:tcBorders>
            <w:bottom w:val="single" w:sz="4" w:space="0" w:color="auto"/>
          </w:tcBorders>
          <w:shd w:val="clear" w:color="auto" w:fill="auto"/>
        </w:tcPr>
        <w:p w14:paraId="293E5412" w14:textId="77777777" w:rsidR="003149F6" w:rsidRPr="00D71873" w:rsidRDefault="003149F6" w:rsidP="003149F6">
          <w:pPr>
            <w:pStyle w:val="Encabezado"/>
            <w:jc w:val="center"/>
            <w:rPr>
              <w:rFonts w:ascii="Arial" w:hAnsi="Arial" w:cs="Arial"/>
              <w:sz w:val="2"/>
              <w:szCs w:val="2"/>
              <w:lang w:val="es-CO"/>
            </w:rPr>
          </w:pPr>
        </w:p>
        <w:p w14:paraId="572C0E47" w14:textId="77777777" w:rsidR="003149F6" w:rsidRDefault="003149F6" w:rsidP="003149F6">
          <w:pPr>
            <w:pStyle w:val="Encabezado"/>
            <w:rPr>
              <w:rFonts w:ascii="Arial" w:hAnsi="Arial" w:cs="Arial"/>
              <w:sz w:val="12"/>
              <w:szCs w:val="12"/>
              <w:lang w:val="es-CO"/>
            </w:rPr>
          </w:pPr>
          <w:r w:rsidRPr="00D67BD6">
            <w:rPr>
              <w:rFonts w:ascii="Arial" w:hAnsi="Arial" w:cs="Arial"/>
              <w:sz w:val="12"/>
              <w:szCs w:val="12"/>
              <w:lang w:val="es-CO"/>
            </w:rPr>
            <w:t>TIPO DE ESTÁNDAR</w:t>
          </w:r>
        </w:p>
        <w:p w14:paraId="502CAE88" w14:textId="77777777" w:rsidR="003149F6" w:rsidRPr="00A4580E" w:rsidRDefault="003149F6" w:rsidP="003149F6">
          <w:pPr>
            <w:pStyle w:val="Encabezado"/>
            <w:tabs>
              <w:tab w:val="left" w:pos="915"/>
            </w:tabs>
            <w:jc w:val="center"/>
            <w:rPr>
              <w:rFonts w:ascii="Arial" w:hAnsi="Arial" w:cs="Arial"/>
              <w:b/>
              <w:bCs/>
              <w:lang w:val="es-CO"/>
            </w:rPr>
          </w:pPr>
          <w:r>
            <w:rPr>
              <w:rFonts w:ascii="Arial" w:hAnsi="Arial" w:cs="Arial"/>
              <w:b/>
              <w:bCs/>
              <w:lang w:val="es-CO"/>
            </w:rPr>
            <w:t>MANUAL</w:t>
          </w:r>
        </w:p>
      </w:tc>
      <w:tc>
        <w:tcPr>
          <w:tcW w:w="1985" w:type="dxa"/>
          <w:vMerge w:val="restart"/>
          <w:tcBorders>
            <w:right w:val="single" w:sz="4" w:space="0" w:color="auto"/>
          </w:tcBorders>
          <w:shd w:val="clear" w:color="auto" w:fill="auto"/>
          <w:vAlign w:val="center"/>
        </w:tcPr>
        <w:p w14:paraId="5D307118" w14:textId="77777777" w:rsidR="003149F6" w:rsidRPr="00A4580E" w:rsidRDefault="003149F6" w:rsidP="003149F6">
          <w:pPr>
            <w:pStyle w:val="Encabezado"/>
            <w:jc w:val="center"/>
            <w:rPr>
              <w:rFonts w:ascii="Arial" w:hAnsi="Arial" w:cs="Arial"/>
              <w:sz w:val="12"/>
              <w:szCs w:val="11"/>
              <w:lang w:val="es-CO"/>
            </w:rPr>
          </w:pPr>
          <w:r w:rsidRPr="00A4580E">
            <w:rPr>
              <w:rFonts w:ascii="Arial" w:hAnsi="Arial" w:cs="Arial"/>
              <w:sz w:val="12"/>
              <w:szCs w:val="11"/>
              <w:lang w:val="es-CO"/>
            </w:rPr>
            <w:t>C</w:t>
          </w:r>
          <w:r>
            <w:rPr>
              <w:rFonts w:ascii="Arial" w:hAnsi="Arial" w:cs="Arial"/>
              <w:sz w:val="12"/>
              <w:szCs w:val="11"/>
              <w:lang w:val="es-CO"/>
            </w:rPr>
            <w:t>LASIFICACIÓN DE INFORMACIÓN</w:t>
          </w:r>
        </w:p>
        <w:p w14:paraId="266F8FD2" w14:textId="660A5D08" w:rsidR="003149F6" w:rsidRPr="00447987" w:rsidRDefault="003149F6" w:rsidP="003149F6">
          <w:pPr>
            <w:pStyle w:val="Encabezado"/>
            <w:jc w:val="center"/>
            <w:rPr>
              <w:rFonts w:ascii="Arial" w:hAnsi="Arial" w:cs="Arial"/>
              <w:sz w:val="2"/>
              <w:szCs w:val="2"/>
              <w:lang w:val="es-CO"/>
            </w:rPr>
          </w:pPr>
          <w:r>
            <w:rPr>
              <w:rFonts w:ascii="Arial" w:hAnsi="Arial" w:cs="Arial"/>
              <w:b/>
              <w:bCs/>
              <w:lang w:val="es-CO"/>
            </w:rPr>
            <w:t>INTERNA</w:t>
          </w:r>
        </w:p>
      </w:tc>
      <w:tc>
        <w:tcPr>
          <w:tcW w:w="4819" w:type="dxa"/>
          <w:gridSpan w:val="2"/>
          <w:vMerge w:val="restart"/>
          <w:shd w:val="clear" w:color="auto" w:fill="auto"/>
        </w:tcPr>
        <w:p w14:paraId="20ED268F" w14:textId="77777777" w:rsidR="003149F6" w:rsidRPr="00D71873" w:rsidRDefault="003149F6" w:rsidP="003149F6">
          <w:pPr>
            <w:pStyle w:val="Encabezado"/>
            <w:jc w:val="center"/>
            <w:rPr>
              <w:rFonts w:ascii="Arial" w:hAnsi="Arial" w:cs="Arial"/>
              <w:sz w:val="2"/>
              <w:szCs w:val="2"/>
              <w:lang w:val="es-CO"/>
            </w:rPr>
          </w:pPr>
        </w:p>
        <w:p w14:paraId="44ED096D" w14:textId="517D0BB0" w:rsidR="003149F6" w:rsidRPr="00B124C4" w:rsidRDefault="000818E6" w:rsidP="003149F6">
          <w:pPr>
            <w:pStyle w:val="Encabezado"/>
            <w:jc w:val="center"/>
            <w:rPr>
              <w:rFonts w:ascii="Arial" w:hAnsi="Arial" w:cs="Arial"/>
              <w:b/>
              <w:bCs/>
              <w:lang w:val="es-CO"/>
            </w:rPr>
          </w:pPr>
          <w:r>
            <w:rPr>
              <w:noProof/>
              <w14:ligatures w14:val="standardContextual"/>
            </w:rPr>
            <w:drawing>
              <wp:inline distT="0" distB="0" distL="0" distR="0" wp14:anchorId="453638ED" wp14:editId="4C32BBB5">
                <wp:extent cx="2708879" cy="713921"/>
                <wp:effectExtent l="0" t="0" r="0" b="0"/>
                <wp:docPr id="3" name="Imagen 2">
                  <a:extLst xmlns:a="http://schemas.openxmlformats.org/drawingml/2006/main">
                    <a:ext uri="{FF2B5EF4-FFF2-40B4-BE49-F238E27FC236}">
                      <a16:creationId xmlns:a16="http://schemas.microsoft.com/office/drawing/2014/main" id="{3F72EF90-333B-488C-831B-2990EA138E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3F72EF90-333B-488C-831B-2990EA138ECA}"/>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8879" cy="713921"/>
                        </a:xfrm>
                        <a:prstGeom prst="rect">
                          <a:avLst/>
                        </a:prstGeom>
                        <a:noFill/>
                        <a:ln>
                          <a:noFill/>
                        </a:ln>
                      </pic:spPr>
                    </pic:pic>
                  </a:graphicData>
                </a:graphic>
              </wp:inline>
            </w:drawing>
          </w:r>
        </w:p>
      </w:tc>
    </w:tr>
    <w:tr w:rsidR="003149F6" w:rsidRPr="00381754" w14:paraId="2DAE0491" w14:textId="77777777" w:rsidTr="007F6970">
      <w:tblPrEx>
        <w:tblCellMar>
          <w:left w:w="71" w:type="dxa"/>
          <w:right w:w="71" w:type="dxa"/>
        </w:tblCellMar>
      </w:tblPrEx>
      <w:trPr>
        <w:trHeight w:val="238"/>
        <w:jc w:val="center"/>
      </w:trPr>
      <w:tc>
        <w:tcPr>
          <w:tcW w:w="1835" w:type="dxa"/>
          <w:tcBorders>
            <w:top w:val="single" w:sz="4" w:space="0" w:color="auto"/>
            <w:right w:val="single" w:sz="4" w:space="0" w:color="auto"/>
          </w:tcBorders>
          <w:shd w:val="clear" w:color="auto" w:fill="auto"/>
          <w:vAlign w:val="center"/>
        </w:tcPr>
        <w:p w14:paraId="1D648A85" w14:textId="77777777" w:rsidR="003149F6" w:rsidRPr="00A4580E" w:rsidRDefault="003149F6" w:rsidP="003149F6">
          <w:pPr>
            <w:pStyle w:val="Encabezado"/>
            <w:jc w:val="center"/>
            <w:rPr>
              <w:rFonts w:ascii="Arial" w:hAnsi="Arial" w:cs="Arial"/>
              <w:sz w:val="12"/>
              <w:szCs w:val="11"/>
              <w:lang w:val="es-CO"/>
            </w:rPr>
          </w:pPr>
          <w:r>
            <w:rPr>
              <w:rFonts w:ascii="Arial" w:hAnsi="Arial" w:cs="Arial"/>
              <w:sz w:val="12"/>
              <w:szCs w:val="11"/>
              <w:lang w:val="es-CO"/>
            </w:rPr>
            <w:t>CÓDIGO</w:t>
          </w:r>
        </w:p>
        <w:p w14:paraId="3522C717" w14:textId="39C267D9" w:rsidR="003149F6" w:rsidRPr="00065BA8" w:rsidRDefault="003149F6" w:rsidP="003149F6">
          <w:pPr>
            <w:pStyle w:val="Encabezado"/>
            <w:jc w:val="center"/>
            <w:rPr>
              <w:rFonts w:ascii="Arial" w:hAnsi="Arial" w:cs="Arial"/>
              <w:b/>
              <w:bCs/>
              <w:sz w:val="10"/>
              <w:szCs w:val="10"/>
              <w:lang w:val="es-CO"/>
            </w:rPr>
          </w:pPr>
          <w:r>
            <w:rPr>
              <w:rFonts w:ascii="Arial" w:hAnsi="Arial" w:cs="Arial"/>
              <w:b/>
              <w:bCs/>
              <w:lang w:val="es-CO"/>
            </w:rPr>
            <w:t>M</w:t>
          </w:r>
          <w:r w:rsidRPr="0084758A">
            <w:rPr>
              <w:rFonts w:ascii="Arial" w:hAnsi="Arial" w:cs="Arial"/>
              <w:b/>
              <w:bCs/>
              <w:lang w:val="es-CO"/>
            </w:rPr>
            <w:t>-</w:t>
          </w:r>
          <w:r>
            <w:rPr>
              <w:rFonts w:ascii="Arial" w:hAnsi="Arial" w:cs="Arial"/>
              <w:b/>
              <w:bCs/>
              <w:lang w:val="es-CO"/>
            </w:rPr>
            <w:t>GCT3-06</w:t>
          </w:r>
        </w:p>
        <w:p w14:paraId="123C8EBB" w14:textId="77777777" w:rsidR="003149F6" w:rsidRPr="00D71873" w:rsidRDefault="003149F6" w:rsidP="003149F6">
          <w:pPr>
            <w:pStyle w:val="Encabezado"/>
            <w:tabs>
              <w:tab w:val="left" w:pos="915"/>
            </w:tabs>
            <w:jc w:val="center"/>
            <w:rPr>
              <w:rFonts w:ascii="Arial" w:hAnsi="Arial" w:cs="Arial"/>
              <w:sz w:val="2"/>
              <w:szCs w:val="2"/>
              <w:lang w:val="es-CO"/>
            </w:rPr>
          </w:pPr>
        </w:p>
      </w:tc>
      <w:tc>
        <w:tcPr>
          <w:tcW w:w="992" w:type="dxa"/>
          <w:tcBorders>
            <w:top w:val="single" w:sz="4" w:space="0" w:color="auto"/>
            <w:left w:val="single" w:sz="4" w:space="0" w:color="auto"/>
          </w:tcBorders>
          <w:shd w:val="clear" w:color="auto" w:fill="auto"/>
          <w:vAlign w:val="center"/>
        </w:tcPr>
        <w:p w14:paraId="383C5973" w14:textId="77777777" w:rsidR="003149F6" w:rsidRDefault="003149F6" w:rsidP="003149F6">
          <w:pPr>
            <w:rPr>
              <w:rFonts w:ascii="Arial" w:hAnsi="Arial" w:cs="Arial"/>
              <w:sz w:val="2"/>
              <w:szCs w:val="2"/>
              <w:lang w:val="es-CO"/>
            </w:rPr>
          </w:pPr>
        </w:p>
        <w:p w14:paraId="7E406F7C" w14:textId="77777777" w:rsidR="003149F6" w:rsidRPr="00D84FFF" w:rsidRDefault="003149F6" w:rsidP="003149F6">
          <w:pPr>
            <w:pStyle w:val="Encabezado"/>
            <w:jc w:val="center"/>
            <w:rPr>
              <w:rFonts w:ascii="Arial" w:hAnsi="Arial" w:cs="Arial"/>
              <w:sz w:val="12"/>
              <w:szCs w:val="11"/>
              <w:lang w:val="es-CO"/>
            </w:rPr>
          </w:pPr>
          <w:r w:rsidRPr="00D84FFF">
            <w:rPr>
              <w:rFonts w:ascii="Arial" w:hAnsi="Arial" w:cs="Arial"/>
              <w:sz w:val="12"/>
              <w:szCs w:val="11"/>
              <w:lang w:val="es-CO"/>
            </w:rPr>
            <w:t>No. EDICIÓN</w:t>
          </w:r>
        </w:p>
        <w:p w14:paraId="0901D8AB" w14:textId="2395A857" w:rsidR="003149F6" w:rsidRPr="00D71873" w:rsidRDefault="00DA6D8E" w:rsidP="003149F6">
          <w:pPr>
            <w:pStyle w:val="Encabezado"/>
            <w:tabs>
              <w:tab w:val="left" w:pos="915"/>
            </w:tabs>
            <w:jc w:val="center"/>
            <w:rPr>
              <w:rFonts w:ascii="Arial" w:hAnsi="Arial" w:cs="Arial"/>
              <w:sz w:val="2"/>
              <w:szCs w:val="2"/>
              <w:lang w:val="es-CO"/>
            </w:rPr>
          </w:pPr>
          <w:r>
            <w:rPr>
              <w:rFonts w:ascii="Arial" w:hAnsi="Arial" w:cs="Arial"/>
              <w:b/>
              <w:bCs/>
              <w:lang w:val="es-CO"/>
            </w:rPr>
            <w:t>2</w:t>
          </w:r>
        </w:p>
      </w:tc>
      <w:tc>
        <w:tcPr>
          <w:tcW w:w="1985" w:type="dxa"/>
          <w:vMerge/>
          <w:tcBorders>
            <w:right w:val="single" w:sz="4" w:space="0" w:color="auto"/>
          </w:tcBorders>
          <w:shd w:val="clear" w:color="auto" w:fill="auto"/>
          <w:vAlign w:val="center"/>
        </w:tcPr>
        <w:p w14:paraId="26E1CBE6" w14:textId="77777777" w:rsidR="003149F6" w:rsidRPr="00EA4E9D" w:rsidRDefault="003149F6" w:rsidP="003149F6">
          <w:pPr>
            <w:pStyle w:val="Encabezado"/>
            <w:tabs>
              <w:tab w:val="left" w:pos="735"/>
              <w:tab w:val="center" w:pos="2901"/>
            </w:tabs>
            <w:jc w:val="center"/>
            <w:rPr>
              <w:rFonts w:ascii="Arial" w:hAnsi="Arial" w:cs="Arial"/>
              <w:noProof/>
              <w:sz w:val="11"/>
              <w:szCs w:val="11"/>
              <w:lang w:val="es-419"/>
            </w:rPr>
          </w:pPr>
        </w:p>
      </w:tc>
      <w:tc>
        <w:tcPr>
          <w:tcW w:w="4819" w:type="dxa"/>
          <w:gridSpan w:val="2"/>
          <w:vMerge/>
          <w:shd w:val="clear" w:color="auto" w:fill="auto"/>
        </w:tcPr>
        <w:p w14:paraId="3F57FDBD" w14:textId="77777777" w:rsidR="003149F6" w:rsidRPr="00D71873" w:rsidRDefault="003149F6" w:rsidP="003149F6">
          <w:pPr>
            <w:pStyle w:val="Encabezado"/>
            <w:jc w:val="center"/>
            <w:rPr>
              <w:rFonts w:ascii="Arial" w:hAnsi="Arial" w:cs="Arial"/>
              <w:sz w:val="2"/>
              <w:szCs w:val="2"/>
              <w:lang w:val="es-CO"/>
            </w:rPr>
          </w:pPr>
        </w:p>
      </w:tc>
    </w:tr>
    <w:tr w:rsidR="003149F6" w:rsidRPr="00381754" w14:paraId="02276B9E" w14:textId="77777777" w:rsidTr="007F6970">
      <w:tblPrEx>
        <w:tblCellMar>
          <w:left w:w="71" w:type="dxa"/>
          <w:right w:w="71" w:type="dxa"/>
        </w:tblCellMar>
      </w:tblPrEx>
      <w:trPr>
        <w:trHeight w:val="604"/>
        <w:jc w:val="center"/>
      </w:trPr>
      <w:tc>
        <w:tcPr>
          <w:tcW w:w="7647" w:type="dxa"/>
          <w:gridSpan w:val="4"/>
          <w:tcBorders>
            <w:top w:val="single" w:sz="4" w:space="0" w:color="auto"/>
          </w:tcBorders>
          <w:shd w:val="clear" w:color="auto" w:fill="auto"/>
        </w:tcPr>
        <w:p w14:paraId="07F1FE67" w14:textId="77777777" w:rsidR="003149F6" w:rsidRPr="00D71873" w:rsidRDefault="003149F6" w:rsidP="003149F6">
          <w:pPr>
            <w:pStyle w:val="Encabezado"/>
            <w:tabs>
              <w:tab w:val="left" w:pos="6309"/>
            </w:tabs>
            <w:rPr>
              <w:rFonts w:ascii="Arial" w:hAnsi="Arial" w:cs="Arial"/>
              <w:sz w:val="2"/>
              <w:szCs w:val="2"/>
              <w:lang w:val="es-CO"/>
            </w:rPr>
          </w:pPr>
        </w:p>
        <w:p w14:paraId="69B97315" w14:textId="77777777" w:rsidR="003149F6" w:rsidRPr="00D84FFF" w:rsidRDefault="003149F6" w:rsidP="003149F6">
          <w:pPr>
            <w:pStyle w:val="Encabezado"/>
            <w:tabs>
              <w:tab w:val="left" w:pos="6309"/>
            </w:tabs>
            <w:rPr>
              <w:rFonts w:ascii="Arial" w:hAnsi="Arial" w:cs="Arial"/>
              <w:sz w:val="12"/>
              <w:szCs w:val="11"/>
              <w:lang w:val="es-CO"/>
            </w:rPr>
          </w:pPr>
          <w:r w:rsidRPr="00D84FFF">
            <w:rPr>
              <w:rFonts w:ascii="Arial" w:hAnsi="Arial" w:cs="Arial"/>
              <w:sz w:val="12"/>
              <w:szCs w:val="11"/>
              <w:lang w:val="es-CO"/>
            </w:rPr>
            <w:t>MACROPROCESO</w:t>
          </w:r>
        </w:p>
        <w:p w14:paraId="0A80D947" w14:textId="37AF8706" w:rsidR="003149F6" w:rsidRPr="00D84FFF" w:rsidRDefault="003149F6" w:rsidP="003149F6">
          <w:pPr>
            <w:pStyle w:val="Encabezado"/>
            <w:tabs>
              <w:tab w:val="left" w:pos="6309"/>
            </w:tabs>
            <w:jc w:val="center"/>
            <w:rPr>
              <w:rFonts w:ascii="Arial" w:hAnsi="Arial" w:cs="Arial"/>
              <w:b/>
              <w:bCs/>
              <w:lang w:val="es-CO"/>
            </w:rPr>
          </w:pPr>
          <w:r w:rsidRPr="003149F6">
            <w:rPr>
              <w:rFonts w:ascii="Arial" w:hAnsi="Arial" w:cs="Arial"/>
              <w:b/>
              <w:bCs/>
              <w:lang w:val="es-CO"/>
            </w:rPr>
            <w:t>G</w:t>
          </w:r>
          <w:r w:rsidR="00E42596">
            <w:rPr>
              <w:rFonts w:ascii="Arial" w:hAnsi="Arial" w:cs="Arial"/>
              <w:b/>
              <w:bCs/>
              <w:lang w:val="es-CO"/>
            </w:rPr>
            <w:t>CT</w:t>
          </w:r>
          <w:r w:rsidRPr="003149F6">
            <w:rPr>
              <w:rFonts w:ascii="Arial" w:hAnsi="Arial" w:cs="Arial"/>
              <w:b/>
              <w:bCs/>
              <w:lang w:val="es-CO"/>
            </w:rPr>
            <w:t xml:space="preserve"> – CONTROL DE LA GESTIÓN</w:t>
          </w:r>
        </w:p>
      </w:tc>
      <w:tc>
        <w:tcPr>
          <w:tcW w:w="1984" w:type="dxa"/>
          <w:tcBorders>
            <w:top w:val="single" w:sz="4" w:space="0" w:color="auto"/>
          </w:tcBorders>
          <w:shd w:val="clear" w:color="auto" w:fill="auto"/>
        </w:tcPr>
        <w:p w14:paraId="0C1C3ACF" w14:textId="77777777" w:rsidR="003149F6" w:rsidRPr="00D71873" w:rsidRDefault="003149F6" w:rsidP="003149F6">
          <w:pPr>
            <w:pStyle w:val="Encabezado"/>
            <w:jc w:val="center"/>
            <w:rPr>
              <w:rFonts w:ascii="Arial" w:hAnsi="Arial" w:cs="Arial"/>
              <w:sz w:val="2"/>
              <w:szCs w:val="2"/>
              <w:lang w:val="es-CO"/>
            </w:rPr>
          </w:pPr>
        </w:p>
        <w:p w14:paraId="3208CBA6" w14:textId="77777777" w:rsidR="003149F6" w:rsidRPr="00447987" w:rsidRDefault="003149F6" w:rsidP="003149F6">
          <w:pPr>
            <w:pStyle w:val="Encabezado"/>
            <w:jc w:val="center"/>
            <w:rPr>
              <w:rFonts w:ascii="Arial" w:hAnsi="Arial" w:cs="Arial"/>
              <w:sz w:val="2"/>
              <w:szCs w:val="2"/>
              <w:lang w:val="es-CO"/>
            </w:rPr>
          </w:pPr>
        </w:p>
        <w:p w14:paraId="16797ED7" w14:textId="77777777" w:rsidR="003149F6" w:rsidRDefault="003149F6" w:rsidP="003149F6">
          <w:pPr>
            <w:pStyle w:val="Encabezado"/>
            <w:jc w:val="center"/>
            <w:rPr>
              <w:rFonts w:ascii="Arial" w:hAnsi="Arial" w:cs="Arial"/>
              <w:sz w:val="12"/>
              <w:szCs w:val="11"/>
              <w:lang w:val="es-CO"/>
            </w:rPr>
          </w:pPr>
          <w:r>
            <w:rPr>
              <w:rFonts w:ascii="Arial" w:hAnsi="Arial" w:cs="Arial"/>
              <w:sz w:val="12"/>
              <w:szCs w:val="11"/>
              <w:lang w:val="es-CO"/>
            </w:rPr>
            <w:t>FECHA DE PUBLICACIÓN</w:t>
          </w:r>
        </w:p>
        <w:p w14:paraId="4E03C849" w14:textId="00F4401F" w:rsidR="003149F6" w:rsidRPr="00A4580E" w:rsidRDefault="003149F6" w:rsidP="003149F6">
          <w:pPr>
            <w:pStyle w:val="Encabezado"/>
            <w:jc w:val="center"/>
            <w:rPr>
              <w:rFonts w:ascii="Arial" w:hAnsi="Arial" w:cs="Arial"/>
              <w:b/>
              <w:bCs/>
              <w:lang w:val="es-CO"/>
            </w:rPr>
          </w:pPr>
          <w:r>
            <w:rPr>
              <w:rFonts w:ascii="Arial" w:hAnsi="Arial" w:cs="Arial"/>
              <w:b/>
              <w:bCs/>
              <w:lang w:val="es-CO"/>
            </w:rPr>
            <w:t>14/11/2023</w:t>
          </w:r>
          <w:r w:rsidRPr="00A4580E">
            <w:rPr>
              <w:rStyle w:val="Nmerodepgina"/>
              <w:rFonts w:ascii="Arial" w:hAnsi="Arial" w:cs="Arial"/>
              <w:b/>
              <w:bCs/>
              <w:vanish/>
              <w:lang w:val="es-CO"/>
            </w:rPr>
            <w:t>_</w:t>
          </w:r>
        </w:p>
      </w:tc>
    </w:tr>
    <w:tr w:rsidR="003149F6" w:rsidRPr="00381754" w14:paraId="61A5D929" w14:textId="77777777" w:rsidTr="007F6970">
      <w:trPr>
        <w:cantSplit/>
        <w:trHeight w:hRule="exact" w:val="546"/>
        <w:jc w:val="center"/>
      </w:trPr>
      <w:tc>
        <w:tcPr>
          <w:tcW w:w="7647" w:type="dxa"/>
          <w:gridSpan w:val="4"/>
          <w:tcBorders>
            <w:right w:val="single" w:sz="4" w:space="0" w:color="auto"/>
          </w:tcBorders>
          <w:shd w:val="clear" w:color="auto" w:fill="auto"/>
        </w:tcPr>
        <w:p w14:paraId="3D5850BC" w14:textId="77777777" w:rsidR="003149F6" w:rsidRPr="00D71873" w:rsidRDefault="003149F6" w:rsidP="003149F6">
          <w:pPr>
            <w:pStyle w:val="Encabezado"/>
            <w:rPr>
              <w:rFonts w:ascii="Arial" w:hAnsi="Arial" w:cs="Arial"/>
              <w:sz w:val="2"/>
              <w:szCs w:val="2"/>
              <w:lang w:val="es-CO"/>
            </w:rPr>
          </w:pPr>
        </w:p>
        <w:p w14:paraId="001E08F5" w14:textId="77777777" w:rsidR="003149F6" w:rsidRPr="00D84FFF" w:rsidRDefault="003149F6" w:rsidP="003149F6">
          <w:pPr>
            <w:pStyle w:val="Encabezado"/>
            <w:rPr>
              <w:rFonts w:ascii="Arial" w:hAnsi="Arial" w:cs="Arial"/>
              <w:sz w:val="12"/>
              <w:szCs w:val="11"/>
              <w:lang w:val="es-CO"/>
            </w:rPr>
          </w:pPr>
          <w:r w:rsidRPr="00D84FFF">
            <w:rPr>
              <w:rFonts w:ascii="Arial" w:hAnsi="Arial" w:cs="Arial"/>
              <w:sz w:val="12"/>
              <w:szCs w:val="11"/>
              <w:lang w:val="es-CO"/>
            </w:rPr>
            <w:t>PROCESO</w:t>
          </w:r>
        </w:p>
        <w:p w14:paraId="1B4A3C27" w14:textId="34349186" w:rsidR="003149F6" w:rsidRPr="00D84FFF" w:rsidRDefault="003149F6" w:rsidP="003149F6">
          <w:pPr>
            <w:pStyle w:val="Encabezado"/>
            <w:tabs>
              <w:tab w:val="left" w:pos="6309"/>
            </w:tabs>
            <w:jc w:val="center"/>
            <w:rPr>
              <w:rFonts w:ascii="Arial" w:hAnsi="Arial" w:cs="Arial"/>
              <w:b/>
              <w:bCs/>
              <w:lang w:val="es-CO"/>
            </w:rPr>
          </w:pPr>
          <w:r w:rsidRPr="003149F6">
            <w:rPr>
              <w:rFonts w:ascii="Arial" w:hAnsi="Arial" w:cs="Arial"/>
              <w:b/>
              <w:bCs/>
              <w:lang w:val="es-CO"/>
            </w:rPr>
            <w:t>GCT</w:t>
          </w:r>
          <w:r w:rsidR="002360B9">
            <w:rPr>
              <w:rFonts w:ascii="Arial" w:hAnsi="Arial" w:cs="Arial"/>
              <w:b/>
              <w:bCs/>
              <w:lang w:val="es-CO"/>
            </w:rPr>
            <w:t>3</w:t>
          </w:r>
          <w:r w:rsidRPr="003149F6">
            <w:rPr>
              <w:rFonts w:ascii="Arial" w:hAnsi="Arial" w:cs="Arial"/>
              <w:b/>
              <w:bCs/>
              <w:lang w:val="es-CO"/>
            </w:rPr>
            <w:t xml:space="preserve"> – GESTIONAR EL CUMPLIMIENTO LEGAL</w:t>
          </w:r>
        </w:p>
      </w:tc>
      <w:tc>
        <w:tcPr>
          <w:tcW w:w="1984" w:type="dxa"/>
          <w:tcBorders>
            <w:left w:val="single" w:sz="4" w:space="0" w:color="auto"/>
            <w:bottom w:val="single" w:sz="4" w:space="0" w:color="auto"/>
          </w:tcBorders>
          <w:shd w:val="clear" w:color="auto" w:fill="auto"/>
        </w:tcPr>
        <w:p w14:paraId="09F270E6" w14:textId="77777777" w:rsidR="003149F6" w:rsidRPr="00D71873" w:rsidRDefault="003149F6" w:rsidP="003149F6">
          <w:pPr>
            <w:jc w:val="center"/>
            <w:rPr>
              <w:rFonts w:ascii="Arial" w:hAnsi="Arial" w:cs="Arial"/>
              <w:sz w:val="2"/>
              <w:szCs w:val="2"/>
              <w:lang w:val="es-CO"/>
            </w:rPr>
          </w:pPr>
        </w:p>
        <w:p w14:paraId="34E1E96B" w14:textId="77777777" w:rsidR="003149F6" w:rsidRPr="00A4580E" w:rsidRDefault="003149F6" w:rsidP="003149F6">
          <w:pPr>
            <w:jc w:val="center"/>
            <w:rPr>
              <w:rFonts w:ascii="Arial" w:hAnsi="Arial" w:cs="Arial"/>
              <w:bCs/>
              <w:sz w:val="12"/>
              <w:szCs w:val="12"/>
              <w:lang w:val="es-CO"/>
            </w:rPr>
          </w:pPr>
          <w:r w:rsidRPr="00A4580E">
            <w:rPr>
              <w:rFonts w:ascii="Arial" w:hAnsi="Arial" w:cs="Arial"/>
              <w:sz w:val="12"/>
              <w:szCs w:val="11"/>
              <w:lang w:val="es-CO"/>
            </w:rPr>
            <w:t>PLANTA</w:t>
          </w:r>
        </w:p>
        <w:p w14:paraId="59C47ABF" w14:textId="5DAA345D" w:rsidR="003149F6" w:rsidRPr="00A4580E" w:rsidRDefault="003149F6" w:rsidP="003149F6">
          <w:pPr>
            <w:pStyle w:val="Encabezado"/>
            <w:jc w:val="center"/>
            <w:rPr>
              <w:rFonts w:ascii="Arial" w:hAnsi="Arial" w:cs="Arial"/>
              <w:b/>
              <w:bCs/>
              <w:lang w:val="es-CO"/>
            </w:rPr>
          </w:pPr>
          <w:r>
            <w:rPr>
              <w:rFonts w:ascii="Arial" w:hAnsi="Arial" w:cs="Arial"/>
              <w:b/>
              <w:bCs/>
              <w:lang w:val="es-CO"/>
            </w:rPr>
            <w:t>DESTILERÍA</w:t>
          </w:r>
        </w:p>
      </w:tc>
    </w:tr>
    <w:tr w:rsidR="003149F6" w:rsidRPr="00381754" w14:paraId="636FC972" w14:textId="77777777" w:rsidTr="007F6970">
      <w:trPr>
        <w:cantSplit/>
        <w:trHeight w:hRule="exact" w:val="515"/>
        <w:jc w:val="center"/>
      </w:trPr>
      <w:tc>
        <w:tcPr>
          <w:tcW w:w="9631" w:type="dxa"/>
          <w:gridSpan w:val="5"/>
          <w:tcBorders>
            <w:right w:val="single" w:sz="4" w:space="0" w:color="auto"/>
          </w:tcBorders>
          <w:shd w:val="clear" w:color="auto" w:fill="auto"/>
          <w:vAlign w:val="center"/>
        </w:tcPr>
        <w:p w14:paraId="3288E9B0" w14:textId="77777777" w:rsidR="003149F6" w:rsidRDefault="003149F6" w:rsidP="003149F6">
          <w:pPr>
            <w:pStyle w:val="Encabezado"/>
            <w:rPr>
              <w:rFonts w:ascii="Arial" w:hAnsi="Arial" w:cs="Arial"/>
              <w:sz w:val="12"/>
              <w:szCs w:val="11"/>
              <w:lang w:val="es-CO"/>
            </w:rPr>
          </w:pPr>
          <w:r w:rsidRPr="00A4580E">
            <w:rPr>
              <w:rFonts w:ascii="Arial" w:hAnsi="Arial" w:cs="Arial"/>
              <w:sz w:val="12"/>
              <w:szCs w:val="11"/>
              <w:lang w:val="es-CO"/>
            </w:rPr>
            <w:t>TITULO</w:t>
          </w:r>
          <w:r>
            <w:rPr>
              <w:rFonts w:ascii="Arial" w:hAnsi="Arial" w:cs="Arial"/>
              <w:sz w:val="12"/>
              <w:szCs w:val="11"/>
              <w:lang w:val="es-CO"/>
            </w:rPr>
            <w:t xml:space="preserve"> DE ESTÁNDAR</w:t>
          </w:r>
        </w:p>
        <w:p w14:paraId="4979DF13" w14:textId="73AD406A" w:rsidR="003149F6" w:rsidRPr="00381754" w:rsidRDefault="003149F6" w:rsidP="003149F6">
          <w:pPr>
            <w:pStyle w:val="Encabezado"/>
            <w:jc w:val="center"/>
            <w:rPr>
              <w:rFonts w:ascii="Arial" w:hAnsi="Arial" w:cs="Arial"/>
              <w:b/>
              <w:bCs/>
              <w:lang w:val="es-CO"/>
            </w:rPr>
          </w:pPr>
          <w:r w:rsidRPr="000818E6">
            <w:rPr>
              <w:rFonts w:ascii="Arial" w:hAnsi="Arial" w:cs="Arial"/>
              <w:b/>
              <w:bCs/>
              <w:color w:val="00B050"/>
              <w:lang w:val="es-CO"/>
            </w:rPr>
            <w:t>PROGRAMA DE TRANSPARENCIA Y ÉTICA EMPRESARIAL - PTEE</w:t>
          </w:r>
        </w:p>
      </w:tc>
    </w:tr>
  </w:tbl>
  <w:p w14:paraId="7AFF2513" w14:textId="77777777" w:rsidR="003149F6" w:rsidRDefault="00314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5F2"/>
    <w:multiLevelType w:val="hybridMultilevel"/>
    <w:tmpl w:val="3B1E711A"/>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2B46CC5"/>
    <w:multiLevelType w:val="hybridMultilevel"/>
    <w:tmpl w:val="1CF42C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45C6E2B"/>
    <w:multiLevelType w:val="multilevel"/>
    <w:tmpl w:val="6C3EFF5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A0B01"/>
    <w:multiLevelType w:val="hybridMultilevel"/>
    <w:tmpl w:val="62F841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6A526A0"/>
    <w:multiLevelType w:val="hybridMultilevel"/>
    <w:tmpl w:val="A334B1E2"/>
    <w:lvl w:ilvl="0" w:tplc="C6181BE4">
      <w:start w:val="1"/>
      <w:numFmt w:val="lowerLetter"/>
      <w:lvlText w:val="%1."/>
      <w:lvlJc w:val="left"/>
      <w:pPr>
        <w:ind w:left="360" w:hanging="360"/>
      </w:pPr>
      <w:rPr>
        <w:rFonts w:hint="default"/>
        <w:b w:val="0"/>
        <w:bCs w:val="0"/>
      </w:rPr>
    </w:lvl>
    <w:lvl w:ilvl="1" w:tplc="33326FA0">
      <w:start w:val="1"/>
      <w:numFmt w:val="lowerLetter"/>
      <w:lvlText w:val="%2."/>
      <w:lvlJc w:val="left"/>
      <w:pPr>
        <w:ind w:left="1420" w:hanging="70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81A6ECF"/>
    <w:multiLevelType w:val="hybridMultilevel"/>
    <w:tmpl w:val="8A4E62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AED4ADE"/>
    <w:multiLevelType w:val="hybridMultilevel"/>
    <w:tmpl w:val="FBAA659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767E5E"/>
    <w:multiLevelType w:val="hybridMultilevel"/>
    <w:tmpl w:val="68C237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AD17DC"/>
    <w:multiLevelType w:val="hybridMultilevel"/>
    <w:tmpl w:val="0A826B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ED0FA7"/>
    <w:multiLevelType w:val="hybridMultilevel"/>
    <w:tmpl w:val="65920E38"/>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0" w15:restartNumberingAfterBreak="0">
    <w:nsid w:val="153D6F9C"/>
    <w:multiLevelType w:val="hybridMultilevel"/>
    <w:tmpl w:val="FBC8A9DE"/>
    <w:lvl w:ilvl="0" w:tplc="240A0001">
      <w:start w:val="1"/>
      <w:numFmt w:val="bullet"/>
      <w:lvlText w:val=""/>
      <w:lvlJc w:val="left"/>
      <w:pPr>
        <w:ind w:left="780" w:hanging="360"/>
      </w:pPr>
      <w:rPr>
        <w:rFonts w:ascii="Symbol" w:hAnsi="Symbol" w:hint="default"/>
      </w:rPr>
    </w:lvl>
    <w:lvl w:ilvl="1" w:tplc="240A0003">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15:restartNumberingAfterBreak="0">
    <w:nsid w:val="15D8271A"/>
    <w:multiLevelType w:val="hybridMultilevel"/>
    <w:tmpl w:val="CE04F4C6"/>
    <w:lvl w:ilvl="0" w:tplc="39E0BBCA">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2" w15:restartNumberingAfterBreak="0">
    <w:nsid w:val="18576425"/>
    <w:multiLevelType w:val="hybridMultilevel"/>
    <w:tmpl w:val="29843C0C"/>
    <w:lvl w:ilvl="0" w:tplc="240A000B">
      <w:start w:val="1"/>
      <w:numFmt w:val="bullet"/>
      <w:lvlText w:val=""/>
      <w:lvlJc w:val="left"/>
      <w:pPr>
        <w:ind w:left="811" w:hanging="360"/>
      </w:pPr>
      <w:rPr>
        <w:rFonts w:ascii="Wingdings" w:hAnsi="Wingdings" w:hint="default"/>
      </w:rPr>
    </w:lvl>
    <w:lvl w:ilvl="1" w:tplc="240A0003" w:tentative="1">
      <w:start w:val="1"/>
      <w:numFmt w:val="bullet"/>
      <w:lvlText w:val="o"/>
      <w:lvlJc w:val="left"/>
      <w:pPr>
        <w:ind w:left="1531" w:hanging="360"/>
      </w:pPr>
      <w:rPr>
        <w:rFonts w:ascii="Courier New" w:hAnsi="Courier New" w:cs="Courier New" w:hint="default"/>
      </w:rPr>
    </w:lvl>
    <w:lvl w:ilvl="2" w:tplc="240A0005" w:tentative="1">
      <w:start w:val="1"/>
      <w:numFmt w:val="bullet"/>
      <w:lvlText w:val=""/>
      <w:lvlJc w:val="left"/>
      <w:pPr>
        <w:ind w:left="2251" w:hanging="360"/>
      </w:pPr>
      <w:rPr>
        <w:rFonts w:ascii="Wingdings" w:hAnsi="Wingdings" w:hint="default"/>
      </w:rPr>
    </w:lvl>
    <w:lvl w:ilvl="3" w:tplc="240A0001" w:tentative="1">
      <w:start w:val="1"/>
      <w:numFmt w:val="bullet"/>
      <w:lvlText w:val=""/>
      <w:lvlJc w:val="left"/>
      <w:pPr>
        <w:ind w:left="2971" w:hanging="360"/>
      </w:pPr>
      <w:rPr>
        <w:rFonts w:ascii="Symbol" w:hAnsi="Symbol" w:hint="default"/>
      </w:rPr>
    </w:lvl>
    <w:lvl w:ilvl="4" w:tplc="240A0003" w:tentative="1">
      <w:start w:val="1"/>
      <w:numFmt w:val="bullet"/>
      <w:lvlText w:val="o"/>
      <w:lvlJc w:val="left"/>
      <w:pPr>
        <w:ind w:left="3691" w:hanging="360"/>
      </w:pPr>
      <w:rPr>
        <w:rFonts w:ascii="Courier New" w:hAnsi="Courier New" w:cs="Courier New" w:hint="default"/>
      </w:rPr>
    </w:lvl>
    <w:lvl w:ilvl="5" w:tplc="240A0005" w:tentative="1">
      <w:start w:val="1"/>
      <w:numFmt w:val="bullet"/>
      <w:lvlText w:val=""/>
      <w:lvlJc w:val="left"/>
      <w:pPr>
        <w:ind w:left="4411" w:hanging="360"/>
      </w:pPr>
      <w:rPr>
        <w:rFonts w:ascii="Wingdings" w:hAnsi="Wingdings" w:hint="default"/>
      </w:rPr>
    </w:lvl>
    <w:lvl w:ilvl="6" w:tplc="240A0001" w:tentative="1">
      <w:start w:val="1"/>
      <w:numFmt w:val="bullet"/>
      <w:lvlText w:val=""/>
      <w:lvlJc w:val="left"/>
      <w:pPr>
        <w:ind w:left="5131" w:hanging="360"/>
      </w:pPr>
      <w:rPr>
        <w:rFonts w:ascii="Symbol" w:hAnsi="Symbol" w:hint="default"/>
      </w:rPr>
    </w:lvl>
    <w:lvl w:ilvl="7" w:tplc="240A0003" w:tentative="1">
      <w:start w:val="1"/>
      <w:numFmt w:val="bullet"/>
      <w:lvlText w:val="o"/>
      <w:lvlJc w:val="left"/>
      <w:pPr>
        <w:ind w:left="5851" w:hanging="360"/>
      </w:pPr>
      <w:rPr>
        <w:rFonts w:ascii="Courier New" w:hAnsi="Courier New" w:cs="Courier New" w:hint="default"/>
      </w:rPr>
    </w:lvl>
    <w:lvl w:ilvl="8" w:tplc="240A0005" w:tentative="1">
      <w:start w:val="1"/>
      <w:numFmt w:val="bullet"/>
      <w:lvlText w:val=""/>
      <w:lvlJc w:val="left"/>
      <w:pPr>
        <w:ind w:left="6571" w:hanging="360"/>
      </w:pPr>
      <w:rPr>
        <w:rFonts w:ascii="Wingdings" w:hAnsi="Wingdings" w:hint="default"/>
      </w:rPr>
    </w:lvl>
  </w:abstractNum>
  <w:abstractNum w:abstractNumId="13" w15:restartNumberingAfterBreak="0">
    <w:nsid w:val="19366340"/>
    <w:multiLevelType w:val="hybridMultilevel"/>
    <w:tmpl w:val="A2F6216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AED3181"/>
    <w:multiLevelType w:val="hybridMultilevel"/>
    <w:tmpl w:val="CA362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BF82149"/>
    <w:multiLevelType w:val="hybridMultilevel"/>
    <w:tmpl w:val="3820758A"/>
    <w:lvl w:ilvl="0" w:tplc="240A000B">
      <w:start w:val="1"/>
      <w:numFmt w:val="bullet"/>
      <w:lvlText w:val=""/>
      <w:lvlJc w:val="left"/>
      <w:pPr>
        <w:ind w:left="811" w:hanging="360"/>
      </w:pPr>
      <w:rPr>
        <w:rFonts w:ascii="Wingdings" w:hAnsi="Wingdings" w:hint="default"/>
      </w:rPr>
    </w:lvl>
    <w:lvl w:ilvl="1" w:tplc="240A0003" w:tentative="1">
      <w:start w:val="1"/>
      <w:numFmt w:val="bullet"/>
      <w:lvlText w:val="o"/>
      <w:lvlJc w:val="left"/>
      <w:pPr>
        <w:ind w:left="1531" w:hanging="360"/>
      </w:pPr>
      <w:rPr>
        <w:rFonts w:ascii="Courier New" w:hAnsi="Courier New" w:cs="Courier New" w:hint="default"/>
      </w:rPr>
    </w:lvl>
    <w:lvl w:ilvl="2" w:tplc="240A0005" w:tentative="1">
      <w:start w:val="1"/>
      <w:numFmt w:val="bullet"/>
      <w:lvlText w:val=""/>
      <w:lvlJc w:val="left"/>
      <w:pPr>
        <w:ind w:left="2251" w:hanging="360"/>
      </w:pPr>
      <w:rPr>
        <w:rFonts w:ascii="Wingdings" w:hAnsi="Wingdings" w:hint="default"/>
      </w:rPr>
    </w:lvl>
    <w:lvl w:ilvl="3" w:tplc="240A0001" w:tentative="1">
      <w:start w:val="1"/>
      <w:numFmt w:val="bullet"/>
      <w:lvlText w:val=""/>
      <w:lvlJc w:val="left"/>
      <w:pPr>
        <w:ind w:left="2971" w:hanging="360"/>
      </w:pPr>
      <w:rPr>
        <w:rFonts w:ascii="Symbol" w:hAnsi="Symbol" w:hint="default"/>
      </w:rPr>
    </w:lvl>
    <w:lvl w:ilvl="4" w:tplc="240A0003" w:tentative="1">
      <w:start w:val="1"/>
      <w:numFmt w:val="bullet"/>
      <w:lvlText w:val="o"/>
      <w:lvlJc w:val="left"/>
      <w:pPr>
        <w:ind w:left="3691" w:hanging="360"/>
      </w:pPr>
      <w:rPr>
        <w:rFonts w:ascii="Courier New" w:hAnsi="Courier New" w:cs="Courier New" w:hint="default"/>
      </w:rPr>
    </w:lvl>
    <w:lvl w:ilvl="5" w:tplc="240A0005" w:tentative="1">
      <w:start w:val="1"/>
      <w:numFmt w:val="bullet"/>
      <w:lvlText w:val=""/>
      <w:lvlJc w:val="left"/>
      <w:pPr>
        <w:ind w:left="4411" w:hanging="360"/>
      </w:pPr>
      <w:rPr>
        <w:rFonts w:ascii="Wingdings" w:hAnsi="Wingdings" w:hint="default"/>
      </w:rPr>
    </w:lvl>
    <w:lvl w:ilvl="6" w:tplc="240A0001" w:tentative="1">
      <w:start w:val="1"/>
      <w:numFmt w:val="bullet"/>
      <w:lvlText w:val=""/>
      <w:lvlJc w:val="left"/>
      <w:pPr>
        <w:ind w:left="5131" w:hanging="360"/>
      </w:pPr>
      <w:rPr>
        <w:rFonts w:ascii="Symbol" w:hAnsi="Symbol" w:hint="default"/>
      </w:rPr>
    </w:lvl>
    <w:lvl w:ilvl="7" w:tplc="240A0003" w:tentative="1">
      <w:start w:val="1"/>
      <w:numFmt w:val="bullet"/>
      <w:lvlText w:val="o"/>
      <w:lvlJc w:val="left"/>
      <w:pPr>
        <w:ind w:left="5851" w:hanging="360"/>
      </w:pPr>
      <w:rPr>
        <w:rFonts w:ascii="Courier New" w:hAnsi="Courier New" w:cs="Courier New" w:hint="default"/>
      </w:rPr>
    </w:lvl>
    <w:lvl w:ilvl="8" w:tplc="240A0005" w:tentative="1">
      <w:start w:val="1"/>
      <w:numFmt w:val="bullet"/>
      <w:lvlText w:val=""/>
      <w:lvlJc w:val="left"/>
      <w:pPr>
        <w:ind w:left="6571" w:hanging="360"/>
      </w:pPr>
      <w:rPr>
        <w:rFonts w:ascii="Wingdings" w:hAnsi="Wingdings" w:hint="default"/>
      </w:rPr>
    </w:lvl>
  </w:abstractNum>
  <w:abstractNum w:abstractNumId="16" w15:restartNumberingAfterBreak="0">
    <w:nsid w:val="1CC7263E"/>
    <w:multiLevelType w:val="multilevel"/>
    <w:tmpl w:val="F7843D80"/>
    <w:lvl w:ilvl="0">
      <w:start w:val="1"/>
      <w:numFmt w:val="decimal"/>
      <w:lvlText w:val="%1."/>
      <w:lvlJc w:val="left"/>
      <w:pPr>
        <w:ind w:left="720" w:hanging="360"/>
      </w:pPr>
      <w:rPr>
        <w:rFonts w:hint="default"/>
        <w:b/>
        <w:bCs/>
        <w:color w:val="00B050"/>
        <w:sz w:val="24"/>
        <w:szCs w:val="24"/>
      </w:rPr>
    </w:lvl>
    <w:lvl w:ilvl="1">
      <w:start w:val="1"/>
      <w:numFmt w:val="decimal"/>
      <w:isLgl/>
      <w:lvlText w:val="%1.%2."/>
      <w:lvlJc w:val="left"/>
      <w:pPr>
        <w:ind w:left="1080" w:hanging="720"/>
      </w:pPr>
      <w:rPr>
        <w:rFonts w:hint="default"/>
        <w:b/>
        <w:bCs/>
        <w:color w:val="00B050"/>
      </w:rPr>
    </w:lvl>
    <w:lvl w:ilvl="2">
      <w:start w:val="1"/>
      <w:numFmt w:val="decimal"/>
      <w:isLgl/>
      <w:lvlText w:val="%1.%2.%3."/>
      <w:lvlJc w:val="left"/>
      <w:pPr>
        <w:ind w:left="1080" w:hanging="720"/>
      </w:pPr>
      <w:rPr>
        <w:rFonts w:hint="default"/>
        <w:color w:val="00B050"/>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440" w:hanging="108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1800" w:hanging="1440"/>
      </w:pPr>
      <w:rPr>
        <w:rFonts w:hint="default"/>
        <w:color w:val="C00000"/>
      </w:rPr>
    </w:lvl>
    <w:lvl w:ilvl="7">
      <w:start w:val="1"/>
      <w:numFmt w:val="decimal"/>
      <w:isLgl/>
      <w:lvlText w:val="%1.%2.%3.%4.%5.%6.%7.%8."/>
      <w:lvlJc w:val="left"/>
      <w:pPr>
        <w:ind w:left="2160" w:hanging="180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17" w15:restartNumberingAfterBreak="0">
    <w:nsid w:val="1D3654F0"/>
    <w:multiLevelType w:val="hybridMultilevel"/>
    <w:tmpl w:val="673623E6"/>
    <w:lvl w:ilvl="0" w:tplc="B09CD186">
      <w:start w:val="1"/>
      <w:numFmt w:val="lowerLetter"/>
      <w:lvlText w:val="%1."/>
      <w:lvlJc w:val="left"/>
      <w:pPr>
        <w:ind w:left="360" w:hanging="360"/>
      </w:pPr>
      <w:rPr>
        <w:b/>
        <w:bCs w:val="0"/>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1F6406E5"/>
    <w:multiLevelType w:val="hybridMultilevel"/>
    <w:tmpl w:val="6552964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2455BCF"/>
    <w:multiLevelType w:val="hybridMultilevel"/>
    <w:tmpl w:val="CE8E9842"/>
    <w:lvl w:ilvl="0" w:tplc="FB6645EE">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22BB27D2"/>
    <w:multiLevelType w:val="hybridMultilevel"/>
    <w:tmpl w:val="0DC81C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1F0172"/>
    <w:multiLevelType w:val="multilevel"/>
    <w:tmpl w:val="16867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7CA2423"/>
    <w:multiLevelType w:val="hybridMultilevel"/>
    <w:tmpl w:val="1F987ACC"/>
    <w:lvl w:ilvl="0" w:tplc="040A0019">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2C601A6A"/>
    <w:multiLevelType w:val="multilevel"/>
    <w:tmpl w:val="283E548E"/>
    <w:lvl w:ilvl="0">
      <w:start w:val="4"/>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EC8774E"/>
    <w:multiLevelType w:val="hybridMultilevel"/>
    <w:tmpl w:val="D6E6C8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EE3075B"/>
    <w:multiLevelType w:val="hybridMultilevel"/>
    <w:tmpl w:val="E9DC4F58"/>
    <w:lvl w:ilvl="0" w:tplc="07D6003A">
      <w:numFmt w:val="bullet"/>
      <w:lvlText w:val="•"/>
      <w:lvlJc w:val="left"/>
      <w:pPr>
        <w:ind w:left="1060" w:hanging="700"/>
      </w:pPr>
      <w:rPr>
        <w:rFonts w:ascii="Century Gothic" w:eastAsiaTheme="minorHAnsi" w:hAnsi="Century Gothic"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1065D40"/>
    <w:multiLevelType w:val="hybridMultilevel"/>
    <w:tmpl w:val="CA84CDD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1CB6DF5"/>
    <w:multiLevelType w:val="hybridMultilevel"/>
    <w:tmpl w:val="4DC85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2535177"/>
    <w:multiLevelType w:val="multilevel"/>
    <w:tmpl w:val="915E40D8"/>
    <w:lvl w:ilvl="0">
      <w:start w:val="1"/>
      <w:numFmt w:val="decimal"/>
      <w:lvlText w:val="%1."/>
      <w:lvlJc w:val="left"/>
      <w:pPr>
        <w:tabs>
          <w:tab w:val="num" w:pos="360"/>
        </w:tabs>
        <w:ind w:left="360" w:hanging="360"/>
      </w:pPr>
      <w:rPr>
        <w:rFonts w:hint="default"/>
        <w:color w:val="C00000"/>
      </w:rPr>
    </w:lvl>
    <w:lvl w:ilvl="1">
      <w:start w:val="1"/>
      <w:numFmt w:val="decimal"/>
      <w:isLgl/>
      <w:lvlText w:val="%1.%2."/>
      <w:lvlJc w:val="left"/>
      <w:pPr>
        <w:tabs>
          <w:tab w:val="num" w:pos="532"/>
        </w:tabs>
        <w:ind w:left="532" w:hanging="390"/>
      </w:pPr>
      <w:rPr>
        <w:rFonts w:ascii="Arial" w:hAnsi="Arial" w:cs="Arial" w:hint="default"/>
        <w:b/>
        <w:color w:val="C0000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9" w15:restartNumberingAfterBreak="0">
    <w:nsid w:val="33E64CB1"/>
    <w:multiLevelType w:val="hybridMultilevel"/>
    <w:tmpl w:val="CD82A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6702652"/>
    <w:multiLevelType w:val="hybridMultilevel"/>
    <w:tmpl w:val="6C4646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36D709E5"/>
    <w:multiLevelType w:val="multilevel"/>
    <w:tmpl w:val="717E752E"/>
    <w:lvl w:ilvl="0">
      <w:start w:val="7"/>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7A45E7C"/>
    <w:multiLevelType w:val="hybridMultilevel"/>
    <w:tmpl w:val="FFEA433E"/>
    <w:lvl w:ilvl="0" w:tplc="240A000B">
      <w:start w:val="1"/>
      <w:numFmt w:val="bullet"/>
      <w:lvlText w:val=""/>
      <w:lvlJc w:val="left"/>
      <w:pPr>
        <w:ind w:left="811" w:hanging="360"/>
      </w:pPr>
      <w:rPr>
        <w:rFonts w:ascii="Wingdings" w:hAnsi="Wingdings" w:hint="default"/>
      </w:rPr>
    </w:lvl>
    <w:lvl w:ilvl="1" w:tplc="240A0003" w:tentative="1">
      <w:start w:val="1"/>
      <w:numFmt w:val="bullet"/>
      <w:lvlText w:val="o"/>
      <w:lvlJc w:val="left"/>
      <w:pPr>
        <w:ind w:left="1531" w:hanging="360"/>
      </w:pPr>
      <w:rPr>
        <w:rFonts w:ascii="Courier New" w:hAnsi="Courier New" w:cs="Courier New" w:hint="default"/>
      </w:rPr>
    </w:lvl>
    <w:lvl w:ilvl="2" w:tplc="240A0005" w:tentative="1">
      <w:start w:val="1"/>
      <w:numFmt w:val="bullet"/>
      <w:lvlText w:val=""/>
      <w:lvlJc w:val="left"/>
      <w:pPr>
        <w:ind w:left="2251" w:hanging="360"/>
      </w:pPr>
      <w:rPr>
        <w:rFonts w:ascii="Wingdings" w:hAnsi="Wingdings" w:hint="default"/>
      </w:rPr>
    </w:lvl>
    <w:lvl w:ilvl="3" w:tplc="240A0001" w:tentative="1">
      <w:start w:val="1"/>
      <w:numFmt w:val="bullet"/>
      <w:lvlText w:val=""/>
      <w:lvlJc w:val="left"/>
      <w:pPr>
        <w:ind w:left="2971" w:hanging="360"/>
      </w:pPr>
      <w:rPr>
        <w:rFonts w:ascii="Symbol" w:hAnsi="Symbol" w:hint="default"/>
      </w:rPr>
    </w:lvl>
    <w:lvl w:ilvl="4" w:tplc="240A0003" w:tentative="1">
      <w:start w:val="1"/>
      <w:numFmt w:val="bullet"/>
      <w:lvlText w:val="o"/>
      <w:lvlJc w:val="left"/>
      <w:pPr>
        <w:ind w:left="3691" w:hanging="360"/>
      </w:pPr>
      <w:rPr>
        <w:rFonts w:ascii="Courier New" w:hAnsi="Courier New" w:cs="Courier New" w:hint="default"/>
      </w:rPr>
    </w:lvl>
    <w:lvl w:ilvl="5" w:tplc="240A0005" w:tentative="1">
      <w:start w:val="1"/>
      <w:numFmt w:val="bullet"/>
      <w:lvlText w:val=""/>
      <w:lvlJc w:val="left"/>
      <w:pPr>
        <w:ind w:left="4411" w:hanging="360"/>
      </w:pPr>
      <w:rPr>
        <w:rFonts w:ascii="Wingdings" w:hAnsi="Wingdings" w:hint="default"/>
      </w:rPr>
    </w:lvl>
    <w:lvl w:ilvl="6" w:tplc="240A0001" w:tentative="1">
      <w:start w:val="1"/>
      <w:numFmt w:val="bullet"/>
      <w:lvlText w:val=""/>
      <w:lvlJc w:val="left"/>
      <w:pPr>
        <w:ind w:left="5131" w:hanging="360"/>
      </w:pPr>
      <w:rPr>
        <w:rFonts w:ascii="Symbol" w:hAnsi="Symbol" w:hint="default"/>
      </w:rPr>
    </w:lvl>
    <w:lvl w:ilvl="7" w:tplc="240A0003" w:tentative="1">
      <w:start w:val="1"/>
      <w:numFmt w:val="bullet"/>
      <w:lvlText w:val="o"/>
      <w:lvlJc w:val="left"/>
      <w:pPr>
        <w:ind w:left="5851" w:hanging="360"/>
      </w:pPr>
      <w:rPr>
        <w:rFonts w:ascii="Courier New" w:hAnsi="Courier New" w:cs="Courier New" w:hint="default"/>
      </w:rPr>
    </w:lvl>
    <w:lvl w:ilvl="8" w:tplc="240A0005" w:tentative="1">
      <w:start w:val="1"/>
      <w:numFmt w:val="bullet"/>
      <w:lvlText w:val=""/>
      <w:lvlJc w:val="left"/>
      <w:pPr>
        <w:ind w:left="6571" w:hanging="360"/>
      </w:pPr>
      <w:rPr>
        <w:rFonts w:ascii="Wingdings" w:hAnsi="Wingdings" w:hint="default"/>
      </w:rPr>
    </w:lvl>
  </w:abstractNum>
  <w:abstractNum w:abstractNumId="33" w15:restartNumberingAfterBreak="0">
    <w:nsid w:val="39DA14E9"/>
    <w:multiLevelType w:val="multilevel"/>
    <w:tmpl w:val="D05607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A0A61C4"/>
    <w:multiLevelType w:val="hybridMultilevel"/>
    <w:tmpl w:val="AD646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0BC2B90"/>
    <w:multiLevelType w:val="hybridMultilevel"/>
    <w:tmpl w:val="AFA831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464B6640"/>
    <w:multiLevelType w:val="hybridMultilevel"/>
    <w:tmpl w:val="FE64E32A"/>
    <w:lvl w:ilvl="0" w:tplc="240A0001">
      <w:start w:val="1"/>
      <w:numFmt w:val="bullet"/>
      <w:lvlText w:val=""/>
      <w:lvlJc w:val="left"/>
      <w:pPr>
        <w:ind w:left="2149" w:hanging="360"/>
      </w:pPr>
      <w:rPr>
        <w:rFonts w:ascii="Symbol" w:hAnsi="Symbol" w:hint="default"/>
      </w:rPr>
    </w:lvl>
    <w:lvl w:ilvl="1" w:tplc="240A0003" w:tentative="1">
      <w:start w:val="1"/>
      <w:numFmt w:val="bullet"/>
      <w:lvlText w:val="o"/>
      <w:lvlJc w:val="left"/>
      <w:pPr>
        <w:ind w:left="2869" w:hanging="360"/>
      </w:pPr>
      <w:rPr>
        <w:rFonts w:ascii="Courier New" w:hAnsi="Courier New" w:cs="Courier New" w:hint="default"/>
      </w:rPr>
    </w:lvl>
    <w:lvl w:ilvl="2" w:tplc="240A0005" w:tentative="1">
      <w:start w:val="1"/>
      <w:numFmt w:val="bullet"/>
      <w:lvlText w:val=""/>
      <w:lvlJc w:val="left"/>
      <w:pPr>
        <w:ind w:left="3589" w:hanging="360"/>
      </w:pPr>
      <w:rPr>
        <w:rFonts w:ascii="Wingdings" w:hAnsi="Wingdings" w:hint="default"/>
      </w:rPr>
    </w:lvl>
    <w:lvl w:ilvl="3" w:tplc="240A0001" w:tentative="1">
      <w:start w:val="1"/>
      <w:numFmt w:val="bullet"/>
      <w:lvlText w:val=""/>
      <w:lvlJc w:val="left"/>
      <w:pPr>
        <w:ind w:left="4309" w:hanging="360"/>
      </w:pPr>
      <w:rPr>
        <w:rFonts w:ascii="Symbol" w:hAnsi="Symbol" w:hint="default"/>
      </w:rPr>
    </w:lvl>
    <w:lvl w:ilvl="4" w:tplc="240A0003" w:tentative="1">
      <w:start w:val="1"/>
      <w:numFmt w:val="bullet"/>
      <w:lvlText w:val="o"/>
      <w:lvlJc w:val="left"/>
      <w:pPr>
        <w:ind w:left="5029" w:hanging="360"/>
      </w:pPr>
      <w:rPr>
        <w:rFonts w:ascii="Courier New" w:hAnsi="Courier New" w:cs="Courier New" w:hint="default"/>
      </w:rPr>
    </w:lvl>
    <w:lvl w:ilvl="5" w:tplc="240A0005" w:tentative="1">
      <w:start w:val="1"/>
      <w:numFmt w:val="bullet"/>
      <w:lvlText w:val=""/>
      <w:lvlJc w:val="left"/>
      <w:pPr>
        <w:ind w:left="5749" w:hanging="360"/>
      </w:pPr>
      <w:rPr>
        <w:rFonts w:ascii="Wingdings" w:hAnsi="Wingdings" w:hint="default"/>
      </w:rPr>
    </w:lvl>
    <w:lvl w:ilvl="6" w:tplc="240A0001" w:tentative="1">
      <w:start w:val="1"/>
      <w:numFmt w:val="bullet"/>
      <w:lvlText w:val=""/>
      <w:lvlJc w:val="left"/>
      <w:pPr>
        <w:ind w:left="6469" w:hanging="360"/>
      </w:pPr>
      <w:rPr>
        <w:rFonts w:ascii="Symbol" w:hAnsi="Symbol" w:hint="default"/>
      </w:rPr>
    </w:lvl>
    <w:lvl w:ilvl="7" w:tplc="240A0003" w:tentative="1">
      <w:start w:val="1"/>
      <w:numFmt w:val="bullet"/>
      <w:lvlText w:val="o"/>
      <w:lvlJc w:val="left"/>
      <w:pPr>
        <w:ind w:left="7189" w:hanging="360"/>
      </w:pPr>
      <w:rPr>
        <w:rFonts w:ascii="Courier New" w:hAnsi="Courier New" w:cs="Courier New" w:hint="default"/>
      </w:rPr>
    </w:lvl>
    <w:lvl w:ilvl="8" w:tplc="240A0005" w:tentative="1">
      <w:start w:val="1"/>
      <w:numFmt w:val="bullet"/>
      <w:lvlText w:val=""/>
      <w:lvlJc w:val="left"/>
      <w:pPr>
        <w:ind w:left="7909" w:hanging="360"/>
      </w:pPr>
      <w:rPr>
        <w:rFonts w:ascii="Wingdings" w:hAnsi="Wingdings" w:hint="default"/>
      </w:rPr>
    </w:lvl>
  </w:abstractNum>
  <w:abstractNum w:abstractNumId="37" w15:restartNumberingAfterBreak="0">
    <w:nsid w:val="46987482"/>
    <w:multiLevelType w:val="hybridMultilevel"/>
    <w:tmpl w:val="D340E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BC21860"/>
    <w:multiLevelType w:val="multilevel"/>
    <w:tmpl w:val="2EEED9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color w:val="C00000"/>
      </w:rPr>
    </w:lvl>
    <w:lvl w:ilvl="2">
      <w:start w:val="1"/>
      <w:numFmt w:val="lowerLetter"/>
      <w:lvlText w:val="%3."/>
      <w:lvlJc w:val="left"/>
      <w:pPr>
        <w:ind w:left="360" w:hanging="360"/>
      </w:pPr>
      <w:rPr>
        <w:b w:val="0"/>
        <w:bCs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4E7B1D78"/>
    <w:multiLevelType w:val="hybridMultilevel"/>
    <w:tmpl w:val="61020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14505CA"/>
    <w:multiLevelType w:val="multilevel"/>
    <w:tmpl w:val="E6168A26"/>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720"/>
      </w:pPr>
      <w:rPr>
        <w:rFonts w:hint="default"/>
        <w:b/>
        <w:bCs/>
        <w:color w:val="C00000"/>
      </w:rPr>
    </w:lvl>
    <w:lvl w:ilvl="2">
      <w:start w:val="1"/>
      <w:numFmt w:val="decimal"/>
      <w:isLgl/>
      <w:lvlText w:val="%1.%2.%3."/>
      <w:lvlJc w:val="left"/>
      <w:pPr>
        <w:ind w:left="1080" w:hanging="720"/>
      </w:pPr>
      <w:rPr>
        <w:rFonts w:hint="default"/>
        <w:color w:val="C00000"/>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440" w:hanging="108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1800" w:hanging="1440"/>
      </w:pPr>
      <w:rPr>
        <w:rFonts w:hint="default"/>
        <w:color w:val="C00000"/>
      </w:rPr>
    </w:lvl>
    <w:lvl w:ilvl="7">
      <w:start w:val="1"/>
      <w:numFmt w:val="decimal"/>
      <w:isLgl/>
      <w:lvlText w:val="%1.%2.%3.%4.%5.%6.%7.%8."/>
      <w:lvlJc w:val="left"/>
      <w:pPr>
        <w:ind w:left="2160" w:hanging="180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41" w15:restartNumberingAfterBreak="0">
    <w:nsid w:val="527B6F62"/>
    <w:multiLevelType w:val="hybridMultilevel"/>
    <w:tmpl w:val="BF3267E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53B34637"/>
    <w:multiLevelType w:val="hybridMultilevel"/>
    <w:tmpl w:val="EA009CC4"/>
    <w:lvl w:ilvl="0" w:tplc="240A000B">
      <w:start w:val="1"/>
      <w:numFmt w:val="bullet"/>
      <w:lvlText w:val=""/>
      <w:lvlJc w:val="left"/>
      <w:pPr>
        <w:ind w:left="811" w:hanging="360"/>
      </w:pPr>
      <w:rPr>
        <w:rFonts w:ascii="Wingdings" w:hAnsi="Wingdings" w:hint="default"/>
      </w:rPr>
    </w:lvl>
    <w:lvl w:ilvl="1" w:tplc="240A0003" w:tentative="1">
      <w:start w:val="1"/>
      <w:numFmt w:val="bullet"/>
      <w:lvlText w:val="o"/>
      <w:lvlJc w:val="left"/>
      <w:pPr>
        <w:ind w:left="1531" w:hanging="360"/>
      </w:pPr>
      <w:rPr>
        <w:rFonts w:ascii="Courier New" w:hAnsi="Courier New" w:cs="Courier New" w:hint="default"/>
      </w:rPr>
    </w:lvl>
    <w:lvl w:ilvl="2" w:tplc="240A0005" w:tentative="1">
      <w:start w:val="1"/>
      <w:numFmt w:val="bullet"/>
      <w:lvlText w:val=""/>
      <w:lvlJc w:val="left"/>
      <w:pPr>
        <w:ind w:left="2251" w:hanging="360"/>
      </w:pPr>
      <w:rPr>
        <w:rFonts w:ascii="Wingdings" w:hAnsi="Wingdings" w:hint="default"/>
      </w:rPr>
    </w:lvl>
    <w:lvl w:ilvl="3" w:tplc="240A0001" w:tentative="1">
      <w:start w:val="1"/>
      <w:numFmt w:val="bullet"/>
      <w:lvlText w:val=""/>
      <w:lvlJc w:val="left"/>
      <w:pPr>
        <w:ind w:left="2971" w:hanging="360"/>
      </w:pPr>
      <w:rPr>
        <w:rFonts w:ascii="Symbol" w:hAnsi="Symbol" w:hint="default"/>
      </w:rPr>
    </w:lvl>
    <w:lvl w:ilvl="4" w:tplc="240A0003" w:tentative="1">
      <w:start w:val="1"/>
      <w:numFmt w:val="bullet"/>
      <w:lvlText w:val="o"/>
      <w:lvlJc w:val="left"/>
      <w:pPr>
        <w:ind w:left="3691" w:hanging="360"/>
      </w:pPr>
      <w:rPr>
        <w:rFonts w:ascii="Courier New" w:hAnsi="Courier New" w:cs="Courier New" w:hint="default"/>
      </w:rPr>
    </w:lvl>
    <w:lvl w:ilvl="5" w:tplc="240A0005" w:tentative="1">
      <w:start w:val="1"/>
      <w:numFmt w:val="bullet"/>
      <w:lvlText w:val=""/>
      <w:lvlJc w:val="left"/>
      <w:pPr>
        <w:ind w:left="4411" w:hanging="360"/>
      </w:pPr>
      <w:rPr>
        <w:rFonts w:ascii="Wingdings" w:hAnsi="Wingdings" w:hint="default"/>
      </w:rPr>
    </w:lvl>
    <w:lvl w:ilvl="6" w:tplc="240A0001" w:tentative="1">
      <w:start w:val="1"/>
      <w:numFmt w:val="bullet"/>
      <w:lvlText w:val=""/>
      <w:lvlJc w:val="left"/>
      <w:pPr>
        <w:ind w:left="5131" w:hanging="360"/>
      </w:pPr>
      <w:rPr>
        <w:rFonts w:ascii="Symbol" w:hAnsi="Symbol" w:hint="default"/>
      </w:rPr>
    </w:lvl>
    <w:lvl w:ilvl="7" w:tplc="240A0003" w:tentative="1">
      <w:start w:val="1"/>
      <w:numFmt w:val="bullet"/>
      <w:lvlText w:val="o"/>
      <w:lvlJc w:val="left"/>
      <w:pPr>
        <w:ind w:left="5851" w:hanging="360"/>
      </w:pPr>
      <w:rPr>
        <w:rFonts w:ascii="Courier New" w:hAnsi="Courier New" w:cs="Courier New" w:hint="default"/>
      </w:rPr>
    </w:lvl>
    <w:lvl w:ilvl="8" w:tplc="240A0005" w:tentative="1">
      <w:start w:val="1"/>
      <w:numFmt w:val="bullet"/>
      <w:lvlText w:val=""/>
      <w:lvlJc w:val="left"/>
      <w:pPr>
        <w:ind w:left="6571" w:hanging="360"/>
      </w:pPr>
      <w:rPr>
        <w:rFonts w:ascii="Wingdings" w:hAnsi="Wingdings" w:hint="default"/>
      </w:rPr>
    </w:lvl>
  </w:abstractNum>
  <w:abstractNum w:abstractNumId="43" w15:restartNumberingAfterBreak="0">
    <w:nsid w:val="542B3DFC"/>
    <w:multiLevelType w:val="hybridMultilevel"/>
    <w:tmpl w:val="678612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54B74881"/>
    <w:multiLevelType w:val="hybridMultilevel"/>
    <w:tmpl w:val="9216D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4CD79AE"/>
    <w:multiLevelType w:val="hybridMultilevel"/>
    <w:tmpl w:val="14763472"/>
    <w:lvl w:ilvl="0" w:tplc="46C42754">
      <w:start w:val="1"/>
      <w:numFmt w:val="low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5420F52"/>
    <w:multiLevelType w:val="hybridMultilevel"/>
    <w:tmpl w:val="07D60DCA"/>
    <w:lvl w:ilvl="0" w:tplc="240A000B">
      <w:start w:val="1"/>
      <w:numFmt w:val="bullet"/>
      <w:lvlText w:val=""/>
      <w:lvlJc w:val="left"/>
      <w:pPr>
        <w:ind w:left="811" w:hanging="360"/>
      </w:pPr>
      <w:rPr>
        <w:rFonts w:ascii="Wingdings" w:hAnsi="Wingdings" w:hint="default"/>
      </w:rPr>
    </w:lvl>
    <w:lvl w:ilvl="1" w:tplc="240A0003" w:tentative="1">
      <w:start w:val="1"/>
      <w:numFmt w:val="bullet"/>
      <w:lvlText w:val="o"/>
      <w:lvlJc w:val="left"/>
      <w:pPr>
        <w:ind w:left="1531" w:hanging="360"/>
      </w:pPr>
      <w:rPr>
        <w:rFonts w:ascii="Courier New" w:hAnsi="Courier New" w:cs="Courier New" w:hint="default"/>
      </w:rPr>
    </w:lvl>
    <w:lvl w:ilvl="2" w:tplc="240A0005" w:tentative="1">
      <w:start w:val="1"/>
      <w:numFmt w:val="bullet"/>
      <w:lvlText w:val=""/>
      <w:lvlJc w:val="left"/>
      <w:pPr>
        <w:ind w:left="2251" w:hanging="360"/>
      </w:pPr>
      <w:rPr>
        <w:rFonts w:ascii="Wingdings" w:hAnsi="Wingdings" w:hint="default"/>
      </w:rPr>
    </w:lvl>
    <w:lvl w:ilvl="3" w:tplc="240A0001" w:tentative="1">
      <w:start w:val="1"/>
      <w:numFmt w:val="bullet"/>
      <w:lvlText w:val=""/>
      <w:lvlJc w:val="left"/>
      <w:pPr>
        <w:ind w:left="2971" w:hanging="360"/>
      </w:pPr>
      <w:rPr>
        <w:rFonts w:ascii="Symbol" w:hAnsi="Symbol" w:hint="default"/>
      </w:rPr>
    </w:lvl>
    <w:lvl w:ilvl="4" w:tplc="240A0003" w:tentative="1">
      <w:start w:val="1"/>
      <w:numFmt w:val="bullet"/>
      <w:lvlText w:val="o"/>
      <w:lvlJc w:val="left"/>
      <w:pPr>
        <w:ind w:left="3691" w:hanging="360"/>
      </w:pPr>
      <w:rPr>
        <w:rFonts w:ascii="Courier New" w:hAnsi="Courier New" w:cs="Courier New" w:hint="default"/>
      </w:rPr>
    </w:lvl>
    <w:lvl w:ilvl="5" w:tplc="240A0005" w:tentative="1">
      <w:start w:val="1"/>
      <w:numFmt w:val="bullet"/>
      <w:lvlText w:val=""/>
      <w:lvlJc w:val="left"/>
      <w:pPr>
        <w:ind w:left="4411" w:hanging="360"/>
      </w:pPr>
      <w:rPr>
        <w:rFonts w:ascii="Wingdings" w:hAnsi="Wingdings" w:hint="default"/>
      </w:rPr>
    </w:lvl>
    <w:lvl w:ilvl="6" w:tplc="240A0001" w:tentative="1">
      <w:start w:val="1"/>
      <w:numFmt w:val="bullet"/>
      <w:lvlText w:val=""/>
      <w:lvlJc w:val="left"/>
      <w:pPr>
        <w:ind w:left="5131" w:hanging="360"/>
      </w:pPr>
      <w:rPr>
        <w:rFonts w:ascii="Symbol" w:hAnsi="Symbol" w:hint="default"/>
      </w:rPr>
    </w:lvl>
    <w:lvl w:ilvl="7" w:tplc="240A0003" w:tentative="1">
      <w:start w:val="1"/>
      <w:numFmt w:val="bullet"/>
      <w:lvlText w:val="o"/>
      <w:lvlJc w:val="left"/>
      <w:pPr>
        <w:ind w:left="5851" w:hanging="360"/>
      </w:pPr>
      <w:rPr>
        <w:rFonts w:ascii="Courier New" w:hAnsi="Courier New" w:cs="Courier New" w:hint="default"/>
      </w:rPr>
    </w:lvl>
    <w:lvl w:ilvl="8" w:tplc="240A0005" w:tentative="1">
      <w:start w:val="1"/>
      <w:numFmt w:val="bullet"/>
      <w:lvlText w:val=""/>
      <w:lvlJc w:val="left"/>
      <w:pPr>
        <w:ind w:left="6571" w:hanging="360"/>
      </w:pPr>
      <w:rPr>
        <w:rFonts w:ascii="Wingdings" w:hAnsi="Wingdings" w:hint="default"/>
      </w:rPr>
    </w:lvl>
  </w:abstractNum>
  <w:abstractNum w:abstractNumId="47" w15:restartNumberingAfterBreak="0">
    <w:nsid w:val="59364602"/>
    <w:multiLevelType w:val="hybridMultilevel"/>
    <w:tmpl w:val="7B421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59E90399"/>
    <w:multiLevelType w:val="hybridMultilevel"/>
    <w:tmpl w:val="4296EAFE"/>
    <w:lvl w:ilvl="0" w:tplc="FFFFFFFF">
      <w:start w:val="1"/>
      <w:numFmt w:val="lowerLetter"/>
      <w:lvlText w:val="%1."/>
      <w:lvlJc w:val="left"/>
      <w:pPr>
        <w:ind w:left="720" w:hanging="360"/>
      </w:pPr>
      <w:rPr>
        <w:rFonts w:hint="default"/>
      </w:rPr>
    </w:lvl>
    <w:lvl w:ilvl="1" w:tplc="08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B6E63E5"/>
    <w:multiLevelType w:val="hybridMultilevel"/>
    <w:tmpl w:val="00E8FAF4"/>
    <w:lvl w:ilvl="0" w:tplc="0DF6E790">
      <w:start w:val="1"/>
      <w:numFmt w:val="bullet"/>
      <w:lvlText w:val=""/>
      <w:lvlJc w:val="left"/>
      <w:pPr>
        <w:ind w:left="360" w:hanging="360"/>
      </w:pPr>
      <w:rPr>
        <w:rFonts w:ascii="Symbol" w:hAnsi="Symbol" w:hint="default"/>
        <w:color w:val="000000" w:themeColor="text1"/>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0" w15:restartNumberingAfterBreak="0">
    <w:nsid w:val="5BB631CA"/>
    <w:multiLevelType w:val="hybridMultilevel"/>
    <w:tmpl w:val="FFC27838"/>
    <w:lvl w:ilvl="0" w:tplc="452E529A">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C795EDE"/>
    <w:multiLevelType w:val="hybridMultilevel"/>
    <w:tmpl w:val="56B23F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5FF466DF"/>
    <w:multiLevelType w:val="hybridMultilevel"/>
    <w:tmpl w:val="6A829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63E35379"/>
    <w:multiLevelType w:val="hybridMultilevel"/>
    <w:tmpl w:val="19AC2DE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15:restartNumberingAfterBreak="0">
    <w:nsid w:val="63E81893"/>
    <w:multiLevelType w:val="hybridMultilevel"/>
    <w:tmpl w:val="41C0F518"/>
    <w:lvl w:ilvl="0" w:tplc="63960494">
      <w:start w:val="1"/>
      <w:numFmt w:val="decimal"/>
      <w:lvlText w:val="%1)"/>
      <w:lvlJc w:val="left"/>
      <w:pPr>
        <w:ind w:left="872" w:hanging="360"/>
      </w:pPr>
      <w:rPr>
        <w:rFonts w:ascii="Arial" w:hAnsi="Arial" w:cs="Arial" w:hint="default"/>
        <w:color w:val="auto"/>
        <w:sz w:val="24"/>
        <w:szCs w:val="24"/>
      </w:rPr>
    </w:lvl>
    <w:lvl w:ilvl="1" w:tplc="240A0019" w:tentative="1">
      <w:start w:val="1"/>
      <w:numFmt w:val="lowerLetter"/>
      <w:lvlText w:val="%2."/>
      <w:lvlJc w:val="left"/>
      <w:pPr>
        <w:ind w:left="1592" w:hanging="360"/>
      </w:pPr>
    </w:lvl>
    <w:lvl w:ilvl="2" w:tplc="240A001B" w:tentative="1">
      <w:start w:val="1"/>
      <w:numFmt w:val="lowerRoman"/>
      <w:lvlText w:val="%3."/>
      <w:lvlJc w:val="right"/>
      <w:pPr>
        <w:ind w:left="2312" w:hanging="180"/>
      </w:pPr>
    </w:lvl>
    <w:lvl w:ilvl="3" w:tplc="240A000F" w:tentative="1">
      <w:start w:val="1"/>
      <w:numFmt w:val="decimal"/>
      <w:lvlText w:val="%4."/>
      <w:lvlJc w:val="left"/>
      <w:pPr>
        <w:ind w:left="3032" w:hanging="360"/>
      </w:pPr>
    </w:lvl>
    <w:lvl w:ilvl="4" w:tplc="240A0019" w:tentative="1">
      <w:start w:val="1"/>
      <w:numFmt w:val="lowerLetter"/>
      <w:lvlText w:val="%5."/>
      <w:lvlJc w:val="left"/>
      <w:pPr>
        <w:ind w:left="3752" w:hanging="360"/>
      </w:pPr>
    </w:lvl>
    <w:lvl w:ilvl="5" w:tplc="240A001B" w:tentative="1">
      <w:start w:val="1"/>
      <w:numFmt w:val="lowerRoman"/>
      <w:lvlText w:val="%6."/>
      <w:lvlJc w:val="right"/>
      <w:pPr>
        <w:ind w:left="4472" w:hanging="180"/>
      </w:pPr>
    </w:lvl>
    <w:lvl w:ilvl="6" w:tplc="240A000F" w:tentative="1">
      <w:start w:val="1"/>
      <w:numFmt w:val="decimal"/>
      <w:lvlText w:val="%7."/>
      <w:lvlJc w:val="left"/>
      <w:pPr>
        <w:ind w:left="5192" w:hanging="360"/>
      </w:pPr>
    </w:lvl>
    <w:lvl w:ilvl="7" w:tplc="240A0019" w:tentative="1">
      <w:start w:val="1"/>
      <w:numFmt w:val="lowerLetter"/>
      <w:lvlText w:val="%8."/>
      <w:lvlJc w:val="left"/>
      <w:pPr>
        <w:ind w:left="5912" w:hanging="360"/>
      </w:pPr>
    </w:lvl>
    <w:lvl w:ilvl="8" w:tplc="240A001B" w:tentative="1">
      <w:start w:val="1"/>
      <w:numFmt w:val="lowerRoman"/>
      <w:lvlText w:val="%9."/>
      <w:lvlJc w:val="right"/>
      <w:pPr>
        <w:ind w:left="6632" w:hanging="180"/>
      </w:pPr>
    </w:lvl>
  </w:abstractNum>
  <w:abstractNum w:abstractNumId="55" w15:restartNumberingAfterBreak="0">
    <w:nsid w:val="646A06E2"/>
    <w:multiLevelType w:val="hybridMultilevel"/>
    <w:tmpl w:val="E8F23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66B453C1"/>
    <w:multiLevelType w:val="hybridMultilevel"/>
    <w:tmpl w:val="69B4B01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7" w15:restartNumberingAfterBreak="0">
    <w:nsid w:val="6A895FE9"/>
    <w:multiLevelType w:val="hybridMultilevel"/>
    <w:tmpl w:val="908A80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71120B0D"/>
    <w:multiLevelType w:val="hybridMultilevel"/>
    <w:tmpl w:val="8570BB6A"/>
    <w:lvl w:ilvl="0" w:tplc="733EA7E8">
      <w:start w:val="1"/>
      <w:numFmt w:val="lowerLetter"/>
      <w:lvlText w:val="%1."/>
      <w:lvlJc w:val="left"/>
      <w:pPr>
        <w:ind w:left="720" w:hanging="360"/>
      </w:pPr>
      <w:rPr>
        <w:rFonts w:ascii="Arial" w:hAnsi="Arial" w:cs="Arial" w:hint="default"/>
      </w:rPr>
    </w:lvl>
    <w:lvl w:ilvl="1" w:tplc="44BAEF9A">
      <w:start w:val="4"/>
      <w:numFmt w:val="bullet"/>
      <w:lvlText w:val="•"/>
      <w:lvlJc w:val="left"/>
      <w:pPr>
        <w:ind w:left="2210" w:hanging="113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2A164A4"/>
    <w:multiLevelType w:val="hybridMultilevel"/>
    <w:tmpl w:val="039AA9E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0" w15:restartNumberingAfterBreak="0">
    <w:nsid w:val="73985A6D"/>
    <w:multiLevelType w:val="multilevel"/>
    <w:tmpl w:val="ADE816D8"/>
    <w:lvl w:ilvl="0">
      <w:start w:val="5"/>
      <w:numFmt w:val="decimal"/>
      <w:lvlText w:val="%1."/>
      <w:lvlJc w:val="left"/>
      <w:pPr>
        <w:ind w:left="450" w:hanging="450"/>
      </w:pPr>
      <w:rPr>
        <w:rFonts w:hint="default"/>
      </w:rPr>
    </w:lvl>
    <w:lvl w:ilvl="1">
      <w:start w:val="1"/>
      <w:numFmt w:val="decimal"/>
      <w:lvlText w:val="%1.%2."/>
      <w:lvlJc w:val="left"/>
      <w:pPr>
        <w:ind w:left="591" w:hanging="450"/>
      </w:pPr>
      <w:rPr>
        <w:rFonts w:hint="default"/>
      </w:rPr>
    </w:lvl>
    <w:lvl w:ilvl="2">
      <w:start w:val="1"/>
      <w:numFmt w:val="decimal"/>
      <w:lvlText w:val="%1.%2.%3."/>
      <w:lvlJc w:val="left"/>
      <w:pPr>
        <w:ind w:left="720" w:hanging="720"/>
      </w:pPr>
      <w:rPr>
        <w:rFonts w:hint="default"/>
        <w:b/>
        <w:bCs/>
        <w:color w:val="00B050"/>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61" w15:restartNumberingAfterBreak="0">
    <w:nsid w:val="77C46899"/>
    <w:multiLevelType w:val="multilevel"/>
    <w:tmpl w:val="A7DC3B8C"/>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92F5675"/>
    <w:multiLevelType w:val="hybridMultilevel"/>
    <w:tmpl w:val="22FA156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7D434A39"/>
    <w:multiLevelType w:val="hybridMultilevel"/>
    <w:tmpl w:val="7FFA1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E345B29"/>
    <w:multiLevelType w:val="hybridMultilevel"/>
    <w:tmpl w:val="0DC81C4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7F3436F1"/>
    <w:multiLevelType w:val="hybridMultilevel"/>
    <w:tmpl w:val="DE04DC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661156658">
    <w:abstractNumId w:val="43"/>
  </w:num>
  <w:num w:numId="2" w16cid:durableId="1733192837">
    <w:abstractNumId w:val="1"/>
  </w:num>
  <w:num w:numId="3" w16cid:durableId="1792359322">
    <w:abstractNumId w:val="62"/>
  </w:num>
  <w:num w:numId="4" w16cid:durableId="1252620619">
    <w:abstractNumId w:val="59"/>
  </w:num>
  <w:num w:numId="5" w16cid:durableId="2097708593">
    <w:abstractNumId w:val="56"/>
  </w:num>
  <w:num w:numId="6" w16cid:durableId="1594361461">
    <w:abstractNumId w:val="7"/>
  </w:num>
  <w:num w:numId="7" w16cid:durableId="1740129378">
    <w:abstractNumId w:val="52"/>
  </w:num>
  <w:num w:numId="8" w16cid:durableId="449663637">
    <w:abstractNumId w:val="60"/>
  </w:num>
  <w:num w:numId="9" w16cid:durableId="2007005308">
    <w:abstractNumId w:val="14"/>
  </w:num>
  <w:num w:numId="10" w16cid:durableId="293295132">
    <w:abstractNumId w:val="44"/>
  </w:num>
  <w:num w:numId="11" w16cid:durableId="15431704">
    <w:abstractNumId w:val="65"/>
  </w:num>
  <w:num w:numId="12" w16cid:durableId="2004821744">
    <w:abstractNumId w:val="55"/>
  </w:num>
  <w:num w:numId="13" w16cid:durableId="90275605">
    <w:abstractNumId w:val="47"/>
  </w:num>
  <w:num w:numId="14" w16cid:durableId="270555618">
    <w:abstractNumId w:val="5"/>
  </w:num>
  <w:num w:numId="15" w16cid:durableId="2054035455">
    <w:abstractNumId w:val="57"/>
  </w:num>
  <w:num w:numId="16" w16cid:durableId="1372000490">
    <w:abstractNumId w:val="35"/>
  </w:num>
  <w:num w:numId="17" w16cid:durableId="630282391">
    <w:abstractNumId w:val="38"/>
  </w:num>
  <w:num w:numId="18" w16cid:durableId="1760784097">
    <w:abstractNumId w:val="28"/>
  </w:num>
  <w:num w:numId="19" w16cid:durableId="923345554">
    <w:abstractNumId w:val="61"/>
  </w:num>
  <w:num w:numId="20" w16cid:durableId="1686396549">
    <w:abstractNumId w:val="15"/>
  </w:num>
  <w:num w:numId="21" w16cid:durableId="1428044062">
    <w:abstractNumId w:val="32"/>
  </w:num>
  <w:num w:numId="22" w16cid:durableId="1837457802">
    <w:abstractNumId w:val="42"/>
  </w:num>
  <w:num w:numId="23" w16cid:durableId="670910895">
    <w:abstractNumId w:val="46"/>
  </w:num>
  <w:num w:numId="24" w16cid:durableId="123282125">
    <w:abstractNumId w:val="54"/>
  </w:num>
  <w:num w:numId="25" w16cid:durableId="994914055">
    <w:abstractNumId w:val="24"/>
  </w:num>
  <w:num w:numId="26" w16cid:durableId="1505821615">
    <w:abstractNumId w:val="12"/>
  </w:num>
  <w:num w:numId="27" w16cid:durableId="761798040">
    <w:abstractNumId w:val="2"/>
  </w:num>
  <w:num w:numId="28" w16cid:durableId="553782956">
    <w:abstractNumId w:val="23"/>
  </w:num>
  <w:num w:numId="29" w16cid:durableId="472403686">
    <w:abstractNumId w:val="45"/>
  </w:num>
  <w:num w:numId="30" w16cid:durableId="2099253659">
    <w:abstractNumId w:val="6"/>
  </w:num>
  <w:num w:numId="31" w16cid:durableId="837039216">
    <w:abstractNumId w:val="51"/>
  </w:num>
  <w:num w:numId="32" w16cid:durableId="656570630">
    <w:abstractNumId w:val="58"/>
  </w:num>
  <w:num w:numId="33" w16cid:durableId="2025980283">
    <w:abstractNumId w:val="64"/>
  </w:num>
  <w:num w:numId="34" w16cid:durableId="439185204">
    <w:abstractNumId w:val="31"/>
  </w:num>
  <w:num w:numId="35" w16cid:durableId="1576011045">
    <w:abstractNumId w:val="11"/>
  </w:num>
  <w:num w:numId="36" w16cid:durableId="1422945969">
    <w:abstractNumId w:val="36"/>
  </w:num>
  <w:num w:numId="37" w16cid:durableId="1807892556">
    <w:abstractNumId w:val="33"/>
  </w:num>
  <w:num w:numId="38" w16cid:durableId="780998100">
    <w:abstractNumId w:val="4"/>
  </w:num>
  <w:num w:numId="39" w16cid:durableId="73623185">
    <w:abstractNumId w:val="8"/>
  </w:num>
  <w:num w:numId="40" w16cid:durableId="249237342">
    <w:abstractNumId w:val="18"/>
  </w:num>
  <w:num w:numId="41" w16cid:durableId="1027750607">
    <w:abstractNumId w:val="26"/>
  </w:num>
  <w:num w:numId="42" w16cid:durableId="1608729912">
    <w:abstractNumId w:val="49"/>
  </w:num>
  <w:num w:numId="43" w16cid:durableId="278997746">
    <w:abstractNumId w:val="25"/>
  </w:num>
  <w:num w:numId="44" w16cid:durableId="1660884294">
    <w:abstractNumId w:val="17"/>
  </w:num>
  <w:num w:numId="45" w16cid:durableId="52395160">
    <w:abstractNumId w:val="30"/>
  </w:num>
  <w:num w:numId="46" w16cid:durableId="1924684079">
    <w:abstractNumId w:val="16"/>
  </w:num>
  <w:num w:numId="47" w16cid:durableId="1692878969">
    <w:abstractNumId w:val="63"/>
  </w:num>
  <w:num w:numId="48" w16cid:durableId="195772702">
    <w:abstractNumId w:val="39"/>
  </w:num>
  <w:num w:numId="49" w16cid:durableId="1147357399">
    <w:abstractNumId w:val="29"/>
  </w:num>
  <w:num w:numId="50" w16cid:durableId="780759688">
    <w:abstractNumId w:val="48"/>
  </w:num>
  <w:num w:numId="51" w16cid:durableId="609049851">
    <w:abstractNumId w:val="19"/>
  </w:num>
  <w:num w:numId="52" w16cid:durableId="1614903889">
    <w:abstractNumId w:val="41"/>
  </w:num>
  <w:num w:numId="53" w16cid:durableId="1153060506">
    <w:abstractNumId w:val="21"/>
  </w:num>
  <w:num w:numId="54" w16cid:durableId="1184057731">
    <w:abstractNumId w:val="50"/>
  </w:num>
  <w:num w:numId="55" w16cid:durableId="213584000">
    <w:abstractNumId w:val="13"/>
  </w:num>
  <w:num w:numId="56" w16cid:durableId="1575512632">
    <w:abstractNumId w:val="53"/>
  </w:num>
  <w:num w:numId="57" w16cid:durableId="583610032">
    <w:abstractNumId w:val="10"/>
  </w:num>
  <w:num w:numId="58" w16cid:durableId="1209683877">
    <w:abstractNumId w:val="27"/>
  </w:num>
  <w:num w:numId="59" w16cid:durableId="257562123">
    <w:abstractNumId w:val="37"/>
  </w:num>
  <w:num w:numId="60" w16cid:durableId="1456097229">
    <w:abstractNumId w:val="40"/>
  </w:num>
  <w:num w:numId="61" w16cid:durableId="1714036078">
    <w:abstractNumId w:val="22"/>
  </w:num>
  <w:num w:numId="62" w16cid:durableId="1793162608">
    <w:abstractNumId w:val="34"/>
  </w:num>
  <w:num w:numId="63" w16cid:durableId="2102792514">
    <w:abstractNumId w:val="3"/>
  </w:num>
  <w:num w:numId="64" w16cid:durableId="225340429">
    <w:abstractNumId w:val="0"/>
  </w:num>
  <w:num w:numId="65" w16cid:durableId="1369331861">
    <w:abstractNumId w:val="9"/>
  </w:num>
  <w:num w:numId="66" w16cid:durableId="1733579523">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E8"/>
    <w:rsid w:val="00010752"/>
    <w:rsid w:val="000131BC"/>
    <w:rsid w:val="000164E2"/>
    <w:rsid w:val="00024E7C"/>
    <w:rsid w:val="00025249"/>
    <w:rsid w:val="0003597E"/>
    <w:rsid w:val="00036D63"/>
    <w:rsid w:val="000372AF"/>
    <w:rsid w:val="0004418C"/>
    <w:rsid w:val="000506CB"/>
    <w:rsid w:val="00051E3D"/>
    <w:rsid w:val="00051E45"/>
    <w:rsid w:val="0005610B"/>
    <w:rsid w:val="00056911"/>
    <w:rsid w:val="00056B00"/>
    <w:rsid w:val="00056FB0"/>
    <w:rsid w:val="0005729F"/>
    <w:rsid w:val="00057C6C"/>
    <w:rsid w:val="00060018"/>
    <w:rsid w:val="000621B3"/>
    <w:rsid w:val="0006237C"/>
    <w:rsid w:val="0006616C"/>
    <w:rsid w:val="00066263"/>
    <w:rsid w:val="00067800"/>
    <w:rsid w:val="00076BF3"/>
    <w:rsid w:val="000818E6"/>
    <w:rsid w:val="00087A36"/>
    <w:rsid w:val="00090EBC"/>
    <w:rsid w:val="00095184"/>
    <w:rsid w:val="0009678B"/>
    <w:rsid w:val="000A292D"/>
    <w:rsid w:val="000A7FE4"/>
    <w:rsid w:val="000B22E8"/>
    <w:rsid w:val="000B2DCC"/>
    <w:rsid w:val="000B3E91"/>
    <w:rsid w:val="000C12A0"/>
    <w:rsid w:val="000C164B"/>
    <w:rsid w:val="000C59D3"/>
    <w:rsid w:val="000E2F4F"/>
    <w:rsid w:val="00102327"/>
    <w:rsid w:val="00102543"/>
    <w:rsid w:val="00102779"/>
    <w:rsid w:val="00104CE1"/>
    <w:rsid w:val="00111350"/>
    <w:rsid w:val="001113E6"/>
    <w:rsid w:val="00115B4C"/>
    <w:rsid w:val="00123421"/>
    <w:rsid w:val="00124A7F"/>
    <w:rsid w:val="0012521C"/>
    <w:rsid w:val="0012648A"/>
    <w:rsid w:val="00126677"/>
    <w:rsid w:val="00132259"/>
    <w:rsid w:val="00136498"/>
    <w:rsid w:val="001378AD"/>
    <w:rsid w:val="00141910"/>
    <w:rsid w:val="00144AFD"/>
    <w:rsid w:val="001533EC"/>
    <w:rsid w:val="00156BA9"/>
    <w:rsid w:val="00160C93"/>
    <w:rsid w:val="001617D0"/>
    <w:rsid w:val="001643A5"/>
    <w:rsid w:val="001711A2"/>
    <w:rsid w:val="00172406"/>
    <w:rsid w:val="00174756"/>
    <w:rsid w:val="00174F1C"/>
    <w:rsid w:val="00181C37"/>
    <w:rsid w:val="001832E6"/>
    <w:rsid w:val="00191EBE"/>
    <w:rsid w:val="00192479"/>
    <w:rsid w:val="001A57F2"/>
    <w:rsid w:val="001A61F0"/>
    <w:rsid w:val="001B124A"/>
    <w:rsid w:val="001B1D29"/>
    <w:rsid w:val="001C0ABC"/>
    <w:rsid w:val="001C2176"/>
    <w:rsid w:val="001C2B5C"/>
    <w:rsid w:val="001C4069"/>
    <w:rsid w:val="001C5C53"/>
    <w:rsid w:val="001D378C"/>
    <w:rsid w:val="001D517F"/>
    <w:rsid w:val="001D5EB6"/>
    <w:rsid w:val="001E5E0D"/>
    <w:rsid w:val="001E71A6"/>
    <w:rsid w:val="001E7334"/>
    <w:rsid w:val="001F0D98"/>
    <w:rsid w:val="001F18C7"/>
    <w:rsid w:val="00200AF1"/>
    <w:rsid w:val="00210462"/>
    <w:rsid w:val="002113A6"/>
    <w:rsid w:val="0021431C"/>
    <w:rsid w:val="00215F9F"/>
    <w:rsid w:val="00220F68"/>
    <w:rsid w:val="0022170A"/>
    <w:rsid w:val="00222093"/>
    <w:rsid w:val="00222A5A"/>
    <w:rsid w:val="002319A8"/>
    <w:rsid w:val="00233A2B"/>
    <w:rsid w:val="002360B9"/>
    <w:rsid w:val="0023776D"/>
    <w:rsid w:val="00237B17"/>
    <w:rsid w:val="00237C8C"/>
    <w:rsid w:val="002401E5"/>
    <w:rsid w:val="00241D9A"/>
    <w:rsid w:val="00243039"/>
    <w:rsid w:val="002433AB"/>
    <w:rsid w:val="00247859"/>
    <w:rsid w:val="00251BB2"/>
    <w:rsid w:val="00255E3A"/>
    <w:rsid w:val="00257A5F"/>
    <w:rsid w:val="00261A2D"/>
    <w:rsid w:val="00263A8B"/>
    <w:rsid w:val="00264BE2"/>
    <w:rsid w:val="00272A04"/>
    <w:rsid w:val="002749E8"/>
    <w:rsid w:val="00274C1D"/>
    <w:rsid w:val="0027581C"/>
    <w:rsid w:val="002776D2"/>
    <w:rsid w:val="002803ED"/>
    <w:rsid w:val="00280C8A"/>
    <w:rsid w:val="002862CF"/>
    <w:rsid w:val="00286620"/>
    <w:rsid w:val="002914C2"/>
    <w:rsid w:val="00292196"/>
    <w:rsid w:val="00295604"/>
    <w:rsid w:val="00297234"/>
    <w:rsid w:val="002A1975"/>
    <w:rsid w:val="002A361F"/>
    <w:rsid w:val="002A3B97"/>
    <w:rsid w:val="002A48AF"/>
    <w:rsid w:val="002A4FAE"/>
    <w:rsid w:val="002A6AE5"/>
    <w:rsid w:val="002B054A"/>
    <w:rsid w:val="002B074F"/>
    <w:rsid w:val="002B528C"/>
    <w:rsid w:val="002B5FC6"/>
    <w:rsid w:val="002C4EFD"/>
    <w:rsid w:val="002D0561"/>
    <w:rsid w:val="002D3E90"/>
    <w:rsid w:val="002D3FFA"/>
    <w:rsid w:val="002D46ED"/>
    <w:rsid w:val="002D4C9C"/>
    <w:rsid w:val="002D607F"/>
    <w:rsid w:val="002D7E4B"/>
    <w:rsid w:val="002E39B9"/>
    <w:rsid w:val="002E3E93"/>
    <w:rsid w:val="002E4E2F"/>
    <w:rsid w:val="002E570D"/>
    <w:rsid w:val="002E5B1B"/>
    <w:rsid w:val="002E7A9F"/>
    <w:rsid w:val="002F0478"/>
    <w:rsid w:val="002F14F7"/>
    <w:rsid w:val="002F1787"/>
    <w:rsid w:val="002F5041"/>
    <w:rsid w:val="002F7317"/>
    <w:rsid w:val="002F77FD"/>
    <w:rsid w:val="00303ACE"/>
    <w:rsid w:val="003043AC"/>
    <w:rsid w:val="00305A7A"/>
    <w:rsid w:val="003113B3"/>
    <w:rsid w:val="003149F6"/>
    <w:rsid w:val="00314BEB"/>
    <w:rsid w:val="00316977"/>
    <w:rsid w:val="00327F2A"/>
    <w:rsid w:val="0033071A"/>
    <w:rsid w:val="00334364"/>
    <w:rsid w:val="00336B2E"/>
    <w:rsid w:val="0034060B"/>
    <w:rsid w:val="0034140C"/>
    <w:rsid w:val="003431C6"/>
    <w:rsid w:val="0034393C"/>
    <w:rsid w:val="00345D98"/>
    <w:rsid w:val="00352A6C"/>
    <w:rsid w:val="00352D36"/>
    <w:rsid w:val="00357638"/>
    <w:rsid w:val="003627E0"/>
    <w:rsid w:val="0036519D"/>
    <w:rsid w:val="00372CCE"/>
    <w:rsid w:val="0038003B"/>
    <w:rsid w:val="0038212D"/>
    <w:rsid w:val="003824D8"/>
    <w:rsid w:val="003868BB"/>
    <w:rsid w:val="00390475"/>
    <w:rsid w:val="00391A36"/>
    <w:rsid w:val="00393512"/>
    <w:rsid w:val="003945E8"/>
    <w:rsid w:val="00394B3A"/>
    <w:rsid w:val="0039730A"/>
    <w:rsid w:val="003A050C"/>
    <w:rsid w:val="003A0D87"/>
    <w:rsid w:val="003A1579"/>
    <w:rsid w:val="003A4DE1"/>
    <w:rsid w:val="003A6BE4"/>
    <w:rsid w:val="003B09DD"/>
    <w:rsid w:val="003B2AB6"/>
    <w:rsid w:val="003B3564"/>
    <w:rsid w:val="003C0C62"/>
    <w:rsid w:val="003C0CB8"/>
    <w:rsid w:val="003C2DAD"/>
    <w:rsid w:val="003C39F5"/>
    <w:rsid w:val="003C3DD9"/>
    <w:rsid w:val="003C5FE0"/>
    <w:rsid w:val="003C6729"/>
    <w:rsid w:val="003D1F91"/>
    <w:rsid w:val="003D2454"/>
    <w:rsid w:val="003D42DB"/>
    <w:rsid w:val="003D65B2"/>
    <w:rsid w:val="003D67DA"/>
    <w:rsid w:val="003E265F"/>
    <w:rsid w:val="003E322E"/>
    <w:rsid w:val="003E48DC"/>
    <w:rsid w:val="003E548B"/>
    <w:rsid w:val="003E7EED"/>
    <w:rsid w:val="003F0E67"/>
    <w:rsid w:val="003F7F9E"/>
    <w:rsid w:val="0040628C"/>
    <w:rsid w:val="00406640"/>
    <w:rsid w:val="00414C3B"/>
    <w:rsid w:val="00427947"/>
    <w:rsid w:val="004342E5"/>
    <w:rsid w:val="00436B1E"/>
    <w:rsid w:val="004427C3"/>
    <w:rsid w:val="00444C07"/>
    <w:rsid w:val="00445175"/>
    <w:rsid w:val="00445FC5"/>
    <w:rsid w:val="00447879"/>
    <w:rsid w:val="004501C6"/>
    <w:rsid w:val="0045510C"/>
    <w:rsid w:val="00461ACB"/>
    <w:rsid w:val="00463645"/>
    <w:rsid w:val="00463844"/>
    <w:rsid w:val="00465F24"/>
    <w:rsid w:val="004675B5"/>
    <w:rsid w:val="004712CB"/>
    <w:rsid w:val="004758B5"/>
    <w:rsid w:val="004802AF"/>
    <w:rsid w:val="00480D8D"/>
    <w:rsid w:val="00482651"/>
    <w:rsid w:val="004872FC"/>
    <w:rsid w:val="004908D8"/>
    <w:rsid w:val="00494557"/>
    <w:rsid w:val="004976A2"/>
    <w:rsid w:val="004A0572"/>
    <w:rsid w:val="004A36FE"/>
    <w:rsid w:val="004A540A"/>
    <w:rsid w:val="004A7009"/>
    <w:rsid w:val="004B3046"/>
    <w:rsid w:val="004B3725"/>
    <w:rsid w:val="004B444E"/>
    <w:rsid w:val="004B535E"/>
    <w:rsid w:val="004C48E8"/>
    <w:rsid w:val="004D100E"/>
    <w:rsid w:val="004D1849"/>
    <w:rsid w:val="004D5957"/>
    <w:rsid w:val="004D634E"/>
    <w:rsid w:val="004E077F"/>
    <w:rsid w:val="004E7652"/>
    <w:rsid w:val="004E7AD2"/>
    <w:rsid w:val="004F6391"/>
    <w:rsid w:val="00503330"/>
    <w:rsid w:val="00504688"/>
    <w:rsid w:val="00506A60"/>
    <w:rsid w:val="0051151B"/>
    <w:rsid w:val="00523245"/>
    <w:rsid w:val="00530605"/>
    <w:rsid w:val="00531CA2"/>
    <w:rsid w:val="00532BCF"/>
    <w:rsid w:val="005336F4"/>
    <w:rsid w:val="005374C8"/>
    <w:rsid w:val="00542611"/>
    <w:rsid w:val="00542D05"/>
    <w:rsid w:val="00554541"/>
    <w:rsid w:val="0055538E"/>
    <w:rsid w:val="00556FC0"/>
    <w:rsid w:val="0056045A"/>
    <w:rsid w:val="00561675"/>
    <w:rsid w:val="00565497"/>
    <w:rsid w:val="00566593"/>
    <w:rsid w:val="00567F98"/>
    <w:rsid w:val="00571094"/>
    <w:rsid w:val="00574E78"/>
    <w:rsid w:val="005804CA"/>
    <w:rsid w:val="00585D58"/>
    <w:rsid w:val="00591978"/>
    <w:rsid w:val="00592A8C"/>
    <w:rsid w:val="00592FDF"/>
    <w:rsid w:val="00593A3E"/>
    <w:rsid w:val="005A02D1"/>
    <w:rsid w:val="005A0D68"/>
    <w:rsid w:val="005A111F"/>
    <w:rsid w:val="005A7493"/>
    <w:rsid w:val="005A7F38"/>
    <w:rsid w:val="005B7BE6"/>
    <w:rsid w:val="005C0E6F"/>
    <w:rsid w:val="005C108A"/>
    <w:rsid w:val="005C18EA"/>
    <w:rsid w:val="005C1DE4"/>
    <w:rsid w:val="005C2E71"/>
    <w:rsid w:val="005C7E58"/>
    <w:rsid w:val="005D2E71"/>
    <w:rsid w:val="005D3655"/>
    <w:rsid w:val="005D408C"/>
    <w:rsid w:val="005D52B2"/>
    <w:rsid w:val="005E4F41"/>
    <w:rsid w:val="005E5D67"/>
    <w:rsid w:val="005F1CDE"/>
    <w:rsid w:val="005F5309"/>
    <w:rsid w:val="005F68FC"/>
    <w:rsid w:val="00600C7E"/>
    <w:rsid w:val="0060126C"/>
    <w:rsid w:val="00603763"/>
    <w:rsid w:val="006061DC"/>
    <w:rsid w:val="00607F36"/>
    <w:rsid w:val="00612078"/>
    <w:rsid w:val="006163D7"/>
    <w:rsid w:val="0061694C"/>
    <w:rsid w:val="00620A67"/>
    <w:rsid w:val="006303D1"/>
    <w:rsid w:val="00630B16"/>
    <w:rsid w:val="006322C4"/>
    <w:rsid w:val="00632342"/>
    <w:rsid w:val="006336BB"/>
    <w:rsid w:val="006371B1"/>
    <w:rsid w:val="00641E0F"/>
    <w:rsid w:val="00644838"/>
    <w:rsid w:val="00645395"/>
    <w:rsid w:val="0065526D"/>
    <w:rsid w:val="00657A0C"/>
    <w:rsid w:val="00661E01"/>
    <w:rsid w:val="006625CF"/>
    <w:rsid w:val="00663B7C"/>
    <w:rsid w:val="00667879"/>
    <w:rsid w:val="0067330D"/>
    <w:rsid w:val="00674487"/>
    <w:rsid w:val="006803CE"/>
    <w:rsid w:val="00690918"/>
    <w:rsid w:val="00690961"/>
    <w:rsid w:val="00692C83"/>
    <w:rsid w:val="00696471"/>
    <w:rsid w:val="006A0272"/>
    <w:rsid w:val="006A1CB0"/>
    <w:rsid w:val="006A6340"/>
    <w:rsid w:val="006B42FC"/>
    <w:rsid w:val="006B78D7"/>
    <w:rsid w:val="006C00E8"/>
    <w:rsid w:val="006C6EB6"/>
    <w:rsid w:val="006D1BCC"/>
    <w:rsid w:val="006E0054"/>
    <w:rsid w:val="006E5504"/>
    <w:rsid w:val="006E72AE"/>
    <w:rsid w:val="006F41AD"/>
    <w:rsid w:val="006F49AD"/>
    <w:rsid w:val="006F5A7C"/>
    <w:rsid w:val="007018A3"/>
    <w:rsid w:val="00704891"/>
    <w:rsid w:val="00705DC4"/>
    <w:rsid w:val="0070641A"/>
    <w:rsid w:val="00707213"/>
    <w:rsid w:val="00707217"/>
    <w:rsid w:val="00707D3A"/>
    <w:rsid w:val="00710BF8"/>
    <w:rsid w:val="00711E77"/>
    <w:rsid w:val="007165F4"/>
    <w:rsid w:val="00726BA9"/>
    <w:rsid w:val="00727761"/>
    <w:rsid w:val="00727CDB"/>
    <w:rsid w:val="00731535"/>
    <w:rsid w:val="00732268"/>
    <w:rsid w:val="007368DC"/>
    <w:rsid w:val="00741239"/>
    <w:rsid w:val="00743039"/>
    <w:rsid w:val="007465D6"/>
    <w:rsid w:val="007506C1"/>
    <w:rsid w:val="00750F3C"/>
    <w:rsid w:val="007531B6"/>
    <w:rsid w:val="00762758"/>
    <w:rsid w:val="00764A48"/>
    <w:rsid w:val="0077256A"/>
    <w:rsid w:val="007768DD"/>
    <w:rsid w:val="00782CA6"/>
    <w:rsid w:val="00786223"/>
    <w:rsid w:val="00786A52"/>
    <w:rsid w:val="00787768"/>
    <w:rsid w:val="007A0318"/>
    <w:rsid w:val="007A1DD8"/>
    <w:rsid w:val="007A29F3"/>
    <w:rsid w:val="007A4345"/>
    <w:rsid w:val="007B02FC"/>
    <w:rsid w:val="007B1570"/>
    <w:rsid w:val="007B1A1B"/>
    <w:rsid w:val="007C2071"/>
    <w:rsid w:val="007C29AE"/>
    <w:rsid w:val="007C4256"/>
    <w:rsid w:val="007C5D0C"/>
    <w:rsid w:val="007C6A4C"/>
    <w:rsid w:val="007C74FE"/>
    <w:rsid w:val="007D21B4"/>
    <w:rsid w:val="007D4470"/>
    <w:rsid w:val="007D5844"/>
    <w:rsid w:val="007E2D12"/>
    <w:rsid w:val="007F209A"/>
    <w:rsid w:val="007F587C"/>
    <w:rsid w:val="007F7066"/>
    <w:rsid w:val="008051A8"/>
    <w:rsid w:val="00821570"/>
    <w:rsid w:val="00823165"/>
    <w:rsid w:val="00825655"/>
    <w:rsid w:val="00830447"/>
    <w:rsid w:val="008344B7"/>
    <w:rsid w:val="00844CBC"/>
    <w:rsid w:val="00846CEB"/>
    <w:rsid w:val="00850391"/>
    <w:rsid w:val="00850971"/>
    <w:rsid w:val="00851062"/>
    <w:rsid w:val="00851160"/>
    <w:rsid w:val="00851401"/>
    <w:rsid w:val="00851486"/>
    <w:rsid w:val="0085762E"/>
    <w:rsid w:val="00861143"/>
    <w:rsid w:val="008631BB"/>
    <w:rsid w:val="0086342D"/>
    <w:rsid w:val="008665A0"/>
    <w:rsid w:val="00866AFD"/>
    <w:rsid w:val="00870222"/>
    <w:rsid w:val="00872F5D"/>
    <w:rsid w:val="0087593E"/>
    <w:rsid w:val="008766B1"/>
    <w:rsid w:val="008807FF"/>
    <w:rsid w:val="00887965"/>
    <w:rsid w:val="008902E4"/>
    <w:rsid w:val="008932BE"/>
    <w:rsid w:val="008950FB"/>
    <w:rsid w:val="008A69A1"/>
    <w:rsid w:val="008B172E"/>
    <w:rsid w:val="008B6221"/>
    <w:rsid w:val="008B73E9"/>
    <w:rsid w:val="008B75E5"/>
    <w:rsid w:val="008B7B8B"/>
    <w:rsid w:val="008C009F"/>
    <w:rsid w:val="008C30BA"/>
    <w:rsid w:val="008C3F1A"/>
    <w:rsid w:val="008C551E"/>
    <w:rsid w:val="008C78DF"/>
    <w:rsid w:val="008D16A0"/>
    <w:rsid w:val="008D4B09"/>
    <w:rsid w:val="008D5938"/>
    <w:rsid w:val="008E1A49"/>
    <w:rsid w:val="008E440B"/>
    <w:rsid w:val="008F0233"/>
    <w:rsid w:val="008F15FF"/>
    <w:rsid w:val="008F637E"/>
    <w:rsid w:val="008F6813"/>
    <w:rsid w:val="0090061B"/>
    <w:rsid w:val="00900ED4"/>
    <w:rsid w:val="009014ED"/>
    <w:rsid w:val="009062CC"/>
    <w:rsid w:val="00914308"/>
    <w:rsid w:val="009201E6"/>
    <w:rsid w:val="00925810"/>
    <w:rsid w:val="00930B0B"/>
    <w:rsid w:val="0093458A"/>
    <w:rsid w:val="00934CD0"/>
    <w:rsid w:val="009462AB"/>
    <w:rsid w:val="00950E58"/>
    <w:rsid w:val="00951F0E"/>
    <w:rsid w:val="0096196B"/>
    <w:rsid w:val="00965A71"/>
    <w:rsid w:val="00965CA0"/>
    <w:rsid w:val="00966002"/>
    <w:rsid w:val="00966848"/>
    <w:rsid w:val="00972041"/>
    <w:rsid w:val="00973B92"/>
    <w:rsid w:val="00975BB1"/>
    <w:rsid w:val="00982FD3"/>
    <w:rsid w:val="00987143"/>
    <w:rsid w:val="009930C2"/>
    <w:rsid w:val="00995863"/>
    <w:rsid w:val="0099685E"/>
    <w:rsid w:val="009A1A9F"/>
    <w:rsid w:val="009B2103"/>
    <w:rsid w:val="009B5644"/>
    <w:rsid w:val="009B6329"/>
    <w:rsid w:val="009B6981"/>
    <w:rsid w:val="009B79A0"/>
    <w:rsid w:val="009C1219"/>
    <w:rsid w:val="009C1300"/>
    <w:rsid w:val="009C1A06"/>
    <w:rsid w:val="009C35D9"/>
    <w:rsid w:val="009C3FAB"/>
    <w:rsid w:val="009C768C"/>
    <w:rsid w:val="009D1FE3"/>
    <w:rsid w:val="009D2180"/>
    <w:rsid w:val="009D5740"/>
    <w:rsid w:val="009D58E7"/>
    <w:rsid w:val="009D7283"/>
    <w:rsid w:val="009E364B"/>
    <w:rsid w:val="009E7845"/>
    <w:rsid w:val="009F0E23"/>
    <w:rsid w:val="009F4FB2"/>
    <w:rsid w:val="00A00284"/>
    <w:rsid w:val="00A067D5"/>
    <w:rsid w:val="00A06C83"/>
    <w:rsid w:val="00A12881"/>
    <w:rsid w:val="00A1459C"/>
    <w:rsid w:val="00A1718F"/>
    <w:rsid w:val="00A355FC"/>
    <w:rsid w:val="00A478B1"/>
    <w:rsid w:val="00A51835"/>
    <w:rsid w:val="00A51EA6"/>
    <w:rsid w:val="00A608DE"/>
    <w:rsid w:val="00A62074"/>
    <w:rsid w:val="00A62486"/>
    <w:rsid w:val="00A73B17"/>
    <w:rsid w:val="00A810C9"/>
    <w:rsid w:val="00A833AA"/>
    <w:rsid w:val="00A833DB"/>
    <w:rsid w:val="00A860D6"/>
    <w:rsid w:val="00A86CA6"/>
    <w:rsid w:val="00A91545"/>
    <w:rsid w:val="00AA06CD"/>
    <w:rsid w:val="00AA1503"/>
    <w:rsid w:val="00AA40F7"/>
    <w:rsid w:val="00AA66B0"/>
    <w:rsid w:val="00AA7900"/>
    <w:rsid w:val="00AB51A5"/>
    <w:rsid w:val="00AB6F43"/>
    <w:rsid w:val="00AB7B25"/>
    <w:rsid w:val="00AC4660"/>
    <w:rsid w:val="00AC5931"/>
    <w:rsid w:val="00AC61D3"/>
    <w:rsid w:val="00AC64AF"/>
    <w:rsid w:val="00AD19B7"/>
    <w:rsid w:val="00AD24E1"/>
    <w:rsid w:val="00AE04F7"/>
    <w:rsid w:val="00AE4829"/>
    <w:rsid w:val="00AE76E1"/>
    <w:rsid w:val="00AE7A97"/>
    <w:rsid w:val="00AF1C63"/>
    <w:rsid w:val="00AF5364"/>
    <w:rsid w:val="00B050BB"/>
    <w:rsid w:val="00B06A90"/>
    <w:rsid w:val="00B13A2A"/>
    <w:rsid w:val="00B1434B"/>
    <w:rsid w:val="00B1697B"/>
    <w:rsid w:val="00B16B43"/>
    <w:rsid w:val="00B25FCD"/>
    <w:rsid w:val="00B26BF4"/>
    <w:rsid w:val="00B34357"/>
    <w:rsid w:val="00B35775"/>
    <w:rsid w:val="00B37249"/>
    <w:rsid w:val="00B4289A"/>
    <w:rsid w:val="00B44E6A"/>
    <w:rsid w:val="00B5603C"/>
    <w:rsid w:val="00B63E6F"/>
    <w:rsid w:val="00B674D6"/>
    <w:rsid w:val="00B67787"/>
    <w:rsid w:val="00B72BCD"/>
    <w:rsid w:val="00B735C8"/>
    <w:rsid w:val="00B73F3B"/>
    <w:rsid w:val="00B76609"/>
    <w:rsid w:val="00B77C0E"/>
    <w:rsid w:val="00B77FB3"/>
    <w:rsid w:val="00B82905"/>
    <w:rsid w:val="00B849DA"/>
    <w:rsid w:val="00B912BC"/>
    <w:rsid w:val="00B93669"/>
    <w:rsid w:val="00B948AD"/>
    <w:rsid w:val="00B949BC"/>
    <w:rsid w:val="00B95C39"/>
    <w:rsid w:val="00BA2633"/>
    <w:rsid w:val="00BA7EC6"/>
    <w:rsid w:val="00BB0D17"/>
    <w:rsid w:val="00BB1D02"/>
    <w:rsid w:val="00BB2740"/>
    <w:rsid w:val="00BB2E9A"/>
    <w:rsid w:val="00BB2F77"/>
    <w:rsid w:val="00BB6B4B"/>
    <w:rsid w:val="00BC17CF"/>
    <w:rsid w:val="00BC64C6"/>
    <w:rsid w:val="00BD156B"/>
    <w:rsid w:val="00BD4B80"/>
    <w:rsid w:val="00BE3ADC"/>
    <w:rsid w:val="00BE60A6"/>
    <w:rsid w:val="00BE60BD"/>
    <w:rsid w:val="00BF568A"/>
    <w:rsid w:val="00BF6C17"/>
    <w:rsid w:val="00C01D43"/>
    <w:rsid w:val="00C07ADB"/>
    <w:rsid w:val="00C11E1E"/>
    <w:rsid w:val="00C122E1"/>
    <w:rsid w:val="00C239A6"/>
    <w:rsid w:val="00C23E56"/>
    <w:rsid w:val="00C24768"/>
    <w:rsid w:val="00C27055"/>
    <w:rsid w:val="00C32CF7"/>
    <w:rsid w:val="00C43C25"/>
    <w:rsid w:val="00C45AB7"/>
    <w:rsid w:val="00C473A0"/>
    <w:rsid w:val="00C508FA"/>
    <w:rsid w:val="00C5343B"/>
    <w:rsid w:val="00C53961"/>
    <w:rsid w:val="00C56536"/>
    <w:rsid w:val="00C61689"/>
    <w:rsid w:val="00C61C8D"/>
    <w:rsid w:val="00C6654F"/>
    <w:rsid w:val="00C66A4A"/>
    <w:rsid w:val="00C70C23"/>
    <w:rsid w:val="00C7400C"/>
    <w:rsid w:val="00C773A7"/>
    <w:rsid w:val="00C83E01"/>
    <w:rsid w:val="00C9520D"/>
    <w:rsid w:val="00C97C00"/>
    <w:rsid w:val="00CA18C0"/>
    <w:rsid w:val="00CA3CFF"/>
    <w:rsid w:val="00CA57AD"/>
    <w:rsid w:val="00CB10CE"/>
    <w:rsid w:val="00CB540C"/>
    <w:rsid w:val="00CB69C5"/>
    <w:rsid w:val="00CC09AE"/>
    <w:rsid w:val="00CC41DF"/>
    <w:rsid w:val="00CD0DE5"/>
    <w:rsid w:val="00CD1284"/>
    <w:rsid w:val="00CD2060"/>
    <w:rsid w:val="00CD2FB6"/>
    <w:rsid w:val="00CD3EFF"/>
    <w:rsid w:val="00CD687C"/>
    <w:rsid w:val="00CD68BC"/>
    <w:rsid w:val="00CE1836"/>
    <w:rsid w:val="00CE6321"/>
    <w:rsid w:val="00CF4828"/>
    <w:rsid w:val="00CF49E0"/>
    <w:rsid w:val="00CF5E29"/>
    <w:rsid w:val="00CF7A80"/>
    <w:rsid w:val="00D0145C"/>
    <w:rsid w:val="00D05804"/>
    <w:rsid w:val="00D05CF3"/>
    <w:rsid w:val="00D065E1"/>
    <w:rsid w:val="00D07C7A"/>
    <w:rsid w:val="00D10716"/>
    <w:rsid w:val="00D12097"/>
    <w:rsid w:val="00D14461"/>
    <w:rsid w:val="00D1676C"/>
    <w:rsid w:val="00D21922"/>
    <w:rsid w:val="00D22677"/>
    <w:rsid w:val="00D253A4"/>
    <w:rsid w:val="00D33FC0"/>
    <w:rsid w:val="00D35932"/>
    <w:rsid w:val="00D4268D"/>
    <w:rsid w:val="00D42D77"/>
    <w:rsid w:val="00D430D7"/>
    <w:rsid w:val="00D43B58"/>
    <w:rsid w:val="00D44BB8"/>
    <w:rsid w:val="00D45B9F"/>
    <w:rsid w:val="00D50598"/>
    <w:rsid w:val="00D516E7"/>
    <w:rsid w:val="00D54046"/>
    <w:rsid w:val="00D60F41"/>
    <w:rsid w:val="00D62C61"/>
    <w:rsid w:val="00D6420A"/>
    <w:rsid w:val="00D654B2"/>
    <w:rsid w:val="00D715EC"/>
    <w:rsid w:val="00D73B86"/>
    <w:rsid w:val="00D753FB"/>
    <w:rsid w:val="00D76652"/>
    <w:rsid w:val="00D9452D"/>
    <w:rsid w:val="00D9794D"/>
    <w:rsid w:val="00DA6959"/>
    <w:rsid w:val="00DA6B5F"/>
    <w:rsid w:val="00DA6D8E"/>
    <w:rsid w:val="00DA700D"/>
    <w:rsid w:val="00DA7562"/>
    <w:rsid w:val="00DA79F3"/>
    <w:rsid w:val="00DB0668"/>
    <w:rsid w:val="00DB1F60"/>
    <w:rsid w:val="00DB507B"/>
    <w:rsid w:val="00DB6573"/>
    <w:rsid w:val="00DB7A14"/>
    <w:rsid w:val="00DC151E"/>
    <w:rsid w:val="00DC7A62"/>
    <w:rsid w:val="00DD51A9"/>
    <w:rsid w:val="00DD6B07"/>
    <w:rsid w:val="00DD6F9B"/>
    <w:rsid w:val="00DE0EEB"/>
    <w:rsid w:val="00DE7E78"/>
    <w:rsid w:val="00DF1EA6"/>
    <w:rsid w:val="00DF6DEC"/>
    <w:rsid w:val="00E00BF1"/>
    <w:rsid w:val="00E01E70"/>
    <w:rsid w:val="00E05597"/>
    <w:rsid w:val="00E103D3"/>
    <w:rsid w:val="00E10A80"/>
    <w:rsid w:val="00E153B6"/>
    <w:rsid w:val="00E16467"/>
    <w:rsid w:val="00E16D7A"/>
    <w:rsid w:val="00E215F2"/>
    <w:rsid w:val="00E2234F"/>
    <w:rsid w:val="00E23B8E"/>
    <w:rsid w:val="00E25563"/>
    <w:rsid w:val="00E27C52"/>
    <w:rsid w:val="00E33811"/>
    <w:rsid w:val="00E341CA"/>
    <w:rsid w:val="00E358E8"/>
    <w:rsid w:val="00E37320"/>
    <w:rsid w:val="00E42596"/>
    <w:rsid w:val="00E45704"/>
    <w:rsid w:val="00E473D4"/>
    <w:rsid w:val="00E503E9"/>
    <w:rsid w:val="00E5695B"/>
    <w:rsid w:val="00E70675"/>
    <w:rsid w:val="00E73450"/>
    <w:rsid w:val="00E7503C"/>
    <w:rsid w:val="00E775ED"/>
    <w:rsid w:val="00E802D6"/>
    <w:rsid w:val="00E84FE1"/>
    <w:rsid w:val="00E86A64"/>
    <w:rsid w:val="00E9044B"/>
    <w:rsid w:val="00E92D5C"/>
    <w:rsid w:val="00E935AA"/>
    <w:rsid w:val="00E9405B"/>
    <w:rsid w:val="00E9586F"/>
    <w:rsid w:val="00E965AA"/>
    <w:rsid w:val="00EA101A"/>
    <w:rsid w:val="00EA2F57"/>
    <w:rsid w:val="00EA6CFF"/>
    <w:rsid w:val="00EB3377"/>
    <w:rsid w:val="00EB4DC2"/>
    <w:rsid w:val="00ED02FC"/>
    <w:rsid w:val="00ED0A4A"/>
    <w:rsid w:val="00ED6780"/>
    <w:rsid w:val="00EE06BE"/>
    <w:rsid w:val="00EE0F1B"/>
    <w:rsid w:val="00EE12D5"/>
    <w:rsid w:val="00EE6DEF"/>
    <w:rsid w:val="00EF2ADE"/>
    <w:rsid w:val="00F00655"/>
    <w:rsid w:val="00F03CDD"/>
    <w:rsid w:val="00F03EA3"/>
    <w:rsid w:val="00F04FCC"/>
    <w:rsid w:val="00F054FE"/>
    <w:rsid w:val="00F07BA2"/>
    <w:rsid w:val="00F12E97"/>
    <w:rsid w:val="00F16CA6"/>
    <w:rsid w:val="00F222FD"/>
    <w:rsid w:val="00F25175"/>
    <w:rsid w:val="00F26A91"/>
    <w:rsid w:val="00F27869"/>
    <w:rsid w:val="00F3062F"/>
    <w:rsid w:val="00F314C9"/>
    <w:rsid w:val="00F31D09"/>
    <w:rsid w:val="00F331F7"/>
    <w:rsid w:val="00F33411"/>
    <w:rsid w:val="00F37011"/>
    <w:rsid w:val="00F41EBA"/>
    <w:rsid w:val="00F425E5"/>
    <w:rsid w:val="00F447FC"/>
    <w:rsid w:val="00F4488D"/>
    <w:rsid w:val="00F44F1E"/>
    <w:rsid w:val="00F47EE0"/>
    <w:rsid w:val="00F50830"/>
    <w:rsid w:val="00F5421C"/>
    <w:rsid w:val="00F57536"/>
    <w:rsid w:val="00F6514E"/>
    <w:rsid w:val="00F70818"/>
    <w:rsid w:val="00F718EB"/>
    <w:rsid w:val="00F737D5"/>
    <w:rsid w:val="00F753F5"/>
    <w:rsid w:val="00F75F81"/>
    <w:rsid w:val="00F76896"/>
    <w:rsid w:val="00F82533"/>
    <w:rsid w:val="00F8315D"/>
    <w:rsid w:val="00F86F42"/>
    <w:rsid w:val="00F87102"/>
    <w:rsid w:val="00F9038B"/>
    <w:rsid w:val="00F907FE"/>
    <w:rsid w:val="00F91C29"/>
    <w:rsid w:val="00F935F0"/>
    <w:rsid w:val="00F938BB"/>
    <w:rsid w:val="00F94A11"/>
    <w:rsid w:val="00F971C4"/>
    <w:rsid w:val="00FB0639"/>
    <w:rsid w:val="00FB27C0"/>
    <w:rsid w:val="00FB6FB1"/>
    <w:rsid w:val="00FC04FB"/>
    <w:rsid w:val="00FC1B20"/>
    <w:rsid w:val="00FC232D"/>
    <w:rsid w:val="00FC3FA2"/>
    <w:rsid w:val="00FC52EB"/>
    <w:rsid w:val="00FC6C78"/>
    <w:rsid w:val="00FC7523"/>
    <w:rsid w:val="00FD2227"/>
    <w:rsid w:val="00FD34CC"/>
    <w:rsid w:val="00FD4F74"/>
    <w:rsid w:val="00FD6EE6"/>
    <w:rsid w:val="00FD6FCC"/>
    <w:rsid w:val="00FD7AD5"/>
    <w:rsid w:val="00FE5D9D"/>
    <w:rsid w:val="00FF047F"/>
    <w:rsid w:val="00FF6838"/>
    <w:rsid w:val="00FF74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BD832"/>
  <w15:chartTrackingRefBased/>
  <w15:docId w15:val="{B4F2077A-A684-47E1-9B45-A7743644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5E8"/>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2F0478"/>
    <w:pPr>
      <w:widowControl w:val="0"/>
      <w:spacing w:before="240" w:after="240"/>
      <w:outlineLvl w:val="0"/>
    </w:pPr>
    <w:rPr>
      <w:rFonts w:ascii="Arial" w:eastAsia="Arial" w:hAnsi="Arial" w:cs="Arial"/>
      <w:b/>
      <w:sz w:val="36"/>
      <w:szCs w:val="36"/>
      <w:lang w:val="es-CO" w:eastAsia="es-CO"/>
    </w:rPr>
  </w:style>
  <w:style w:type="paragraph" w:styleId="Ttulo3">
    <w:name w:val="heading 3"/>
    <w:basedOn w:val="Normal"/>
    <w:next w:val="Normal"/>
    <w:link w:val="Ttulo3Car"/>
    <w:uiPriority w:val="9"/>
    <w:semiHidden/>
    <w:unhideWhenUsed/>
    <w:qFormat/>
    <w:rsid w:val="00EE06BE"/>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45E8"/>
    <w:pPr>
      <w:tabs>
        <w:tab w:val="center" w:pos="4252"/>
        <w:tab w:val="right" w:pos="8504"/>
      </w:tabs>
    </w:pPr>
  </w:style>
  <w:style w:type="character" w:customStyle="1" w:styleId="EncabezadoCar">
    <w:name w:val="Encabezado Car"/>
    <w:basedOn w:val="Fuentedeprrafopredeter"/>
    <w:link w:val="Encabezado"/>
    <w:rsid w:val="003945E8"/>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rsid w:val="003945E8"/>
    <w:pPr>
      <w:tabs>
        <w:tab w:val="center" w:pos="4252"/>
        <w:tab w:val="right" w:pos="8504"/>
      </w:tabs>
    </w:pPr>
  </w:style>
  <w:style w:type="character" w:customStyle="1" w:styleId="PiedepginaCar">
    <w:name w:val="Pie de página Car"/>
    <w:basedOn w:val="Fuentedeprrafopredeter"/>
    <w:link w:val="Piedepgina"/>
    <w:uiPriority w:val="99"/>
    <w:rsid w:val="003945E8"/>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3945E8"/>
  </w:style>
  <w:style w:type="table" w:styleId="Tablaconcuadrcula">
    <w:name w:val="Table Grid"/>
    <w:basedOn w:val="Tablanormal"/>
    <w:uiPriority w:val="39"/>
    <w:rsid w:val="003945E8"/>
    <w:pPr>
      <w:autoSpaceDE w:val="0"/>
      <w:autoSpaceDN w:val="0"/>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945E8"/>
    <w:pPr>
      <w:ind w:right="-6"/>
      <w:jc w:val="both"/>
    </w:pPr>
    <w:rPr>
      <w:rFonts w:ascii="Arial" w:hAnsi="Arial"/>
      <w:szCs w:val="20"/>
      <w:lang w:val="es-ES_tradnl"/>
    </w:rPr>
  </w:style>
  <w:style w:type="character" w:customStyle="1" w:styleId="TextoindependienteCar">
    <w:name w:val="Texto independiente Car"/>
    <w:basedOn w:val="Fuentedeprrafopredeter"/>
    <w:link w:val="Textoindependiente"/>
    <w:rsid w:val="003945E8"/>
    <w:rPr>
      <w:rFonts w:ascii="Arial" w:eastAsia="Times New Roman" w:hAnsi="Arial" w:cs="Times New Roman"/>
      <w:kern w:val="0"/>
      <w:sz w:val="24"/>
      <w:szCs w:val="20"/>
      <w:lang w:val="es-ES_tradnl" w:eastAsia="es-ES"/>
      <w14:ligatures w14:val="none"/>
    </w:rPr>
  </w:style>
  <w:style w:type="paragraph" w:styleId="Sangradetextonormal">
    <w:name w:val="Body Text Indent"/>
    <w:basedOn w:val="Normal"/>
    <w:link w:val="SangradetextonormalCar"/>
    <w:rsid w:val="003945E8"/>
    <w:pPr>
      <w:spacing w:after="120"/>
      <w:ind w:left="283"/>
    </w:pPr>
  </w:style>
  <w:style w:type="character" w:customStyle="1" w:styleId="SangradetextonormalCar">
    <w:name w:val="Sangría de texto normal Car"/>
    <w:basedOn w:val="Fuentedeprrafopredeter"/>
    <w:link w:val="Sangradetextonormal"/>
    <w:rsid w:val="003945E8"/>
    <w:rPr>
      <w:rFonts w:ascii="Times New Roman" w:eastAsia="Times New Roman" w:hAnsi="Times New Roman" w:cs="Times New Roman"/>
      <w:kern w:val="0"/>
      <w:sz w:val="24"/>
      <w:szCs w:val="24"/>
      <w:lang w:val="es-ES" w:eastAsia="es-ES"/>
      <w14:ligatures w14:val="none"/>
    </w:rPr>
  </w:style>
  <w:style w:type="paragraph" w:styleId="Prrafodelista">
    <w:name w:val="List Paragraph"/>
    <w:aliases w:val="Segundo nivel de viñetas,List Paragraph1,Titulo de Fígura,TITULO A,Cuadro 2-1,Fundamentacion,Bulleted List,Lista vistosa - Énfasis 11,Párrafo de lista2,Titulo parrafo,Punto,3,Iz - Párrafo de lista,Sivsa Parrafo,Footnote,Lista 123"/>
    <w:basedOn w:val="Normal"/>
    <w:link w:val="PrrafodelistaCar"/>
    <w:uiPriority w:val="34"/>
    <w:qFormat/>
    <w:rsid w:val="003945E8"/>
    <w:pPr>
      <w:ind w:left="720"/>
      <w:contextualSpacing/>
    </w:pPr>
  </w:style>
  <w:style w:type="character" w:styleId="Hipervnculo">
    <w:name w:val="Hyperlink"/>
    <w:uiPriority w:val="99"/>
    <w:rsid w:val="003945E8"/>
    <w:rPr>
      <w:color w:val="0000FF"/>
      <w:u w:val="single"/>
    </w:rPr>
  </w:style>
  <w:style w:type="paragraph" w:customStyle="1" w:styleId="Default">
    <w:name w:val="Default"/>
    <w:rsid w:val="003945E8"/>
    <w:pPr>
      <w:autoSpaceDE w:val="0"/>
      <w:autoSpaceDN w:val="0"/>
      <w:adjustRightInd w:val="0"/>
      <w:spacing w:after="0" w:line="240" w:lineRule="auto"/>
    </w:pPr>
    <w:rPr>
      <w:rFonts w:ascii="Arial" w:eastAsia="Times New Roman" w:hAnsi="Arial" w:cs="Arial"/>
      <w:color w:val="000000"/>
      <w:kern w:val="0"/>
      <w:sz w:val="24"/>
      <w:szCs w:val="24"/>
      <w:lang w:eastAsia="es-CO"/>
      <w14:ligatures w14:val="none"/>
    </w:rPr>
  </w:style>
  <w:style w:type="paragraph" w:styleId="Sinespaciado">
    <w:name w:val="No Spacing"/>
    <w:link w:val="SinespaciadoCar"/>
    <w:uiPriority w:val="1"/>
    <w:qFormat/>
    <w:rsid w:val="003945E8"/>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unhideWhenUsed/>
    <w:rsid w:val="003945E8"/>
    <w:pPr>
      <w:spacing w:after="120" w:line="480" w:lineRule="auto"/>
    </w:pPr>
  </w:style>
  <w:style w:type="character" w:customStyle="1" w:styleId="Textoindependiente2Car">
    <w:name w:val="Texto independiente 2 Car"/>
    <w:basedOn w:val="Fuentedeprrafopredeter"/>
    <w:link w:val="Textoindependiente2"/>
    <w:rsid w:val="003945E8"/>
    <w:rPr>
      <w:rFonts w:ascii="Times New Roman" w:eastAsia="Times New Roman" w:hAnsi="Times New Roman" w:cs="Times New Roman"/>
      <w:kern w:val="0"/>
      <w:sz w:val="24"/>
      <w:szCs w:val="24"/>
      <w:lang w:val="es-ES" w:eastAsia="es-ES"/>
      <w14:ligatures w14:val="none"/>
    </w:rPr>
  </w:style>
  <w:style w:type="paragraph" w:styleId="Lista2">
    <w:name w:val="List 2"/>
    <w:basedOn w:val="Normal"/>
    <w:rsid w:val="003945E8"/>
    <w:pPr>
      <w:ind w:left="566" w:hanging="283"/>
    </w:pPr>
  </w:style>
  <w:style w:type="paragraph" w:styleId="Revisin">
    <w:name w:val="Revision"/>
    <w:hidden/>
    <w:uiPriority w:val="99"/>
    <w:semiHidden/>
    <w:rsid w:val="003945E8"/>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Ttulo1Car">
    <w:name w:val="Título 1 Car"/>
    <w:basedOn w:val="Fuentedeprrafopredeter"/>
    <w:link w:val="Ttulo1"/>
    <w:uiPriority w:val="9"/>
    <w:rsid w:val="002F0478"/>
    <w:rPr>
      <w:rFonts w:ascii="Arial" w:eastAsia="Arial" w:hAnsi="Arial" w:cs="Arial"/>
      <w:b/>
      <w:kern w:val="0"/>
      <w:sz w:val="36"/>
      <w:szCs w:val="36"/>
      <w:lang w:eastAsia="es-CO"/>
      <w14:ligatures w14:val="none"/>
    </w:rPr>
  </w:style>
  <w:style w:type="character" w:customStyle="1" w:styleId="PrrafodelistaCar">
    <w:name w:val="Párrafo de lista Car"/>
    <w:aliases w:val="Segundo nivel de viñetas Car,List Paragraph1 Car,Titulo de Fígura Car,TITULO A Car,Cuadro 2-1 Car,Fundamentacion Car,Bulleted List Car,Lista vistosa - Énfasis 11 Car,Párrafo de lista2 Car,Titulo parrafo Car,Punto Car,3 Car"/>
    <w:link w:val="Prrafodelista"/>
    <w:uiPriority w:val="34"/>
    <w:qFormat/>
    <w:locked/>
    <w:rsid w:val="002F0478"/>
    <w:rPr>
      <w:rFonts w:ascii="Times New Roman" w:eastAsia="Times New Roman" w:hAnsi="Times New Roman" w:cs="Times New Roman"/>
      <w:kern w:val="0"/>
      <w:sz w:val="24"/>
      <w:szCs w:val="24"/>
      <w:lang w:val="es-ES" w:eastAsia="es-ES"/>
      <w14:ligatures w14:val="none"/>
    </w:rPr>
  </w:style>
  <w:style w:type="character" w:styleId="Refdecomentario">
    <w:name w:val="annotation reference"/>
    <w:uiPriority w:val="99"/>
    <w:unhideWhenUsed/>
    <w:rsid w:val="002F0478"/>
    <w:rPr>
      <w:sz w:val="16"/>
      <w:szCs w:val="16"/>
    </w:rPr>
  </w:style>
  <w:style w:type="paragraph" w:styleId="Textocomentario">
    <w:name w:val="annotation text"/>
    <w:basedOn w:val="Normal"/>
    <w:link w:val="TextocomentarioCar"/>
    <w:uiPriority w:val="99"/>
    <w:unhideWhenUsed/>
    <w:rsid w:val="00D10716"/>
    <w:rPr>
      <w:sz w:val="20"/>
      <w:szCs w:val="20"/>
    </w:rPr>
  </w:style>
  <w:style w:type="character" w:customStyle="1" w:styleId="TextocomentarioCar">
    <w:name w:val="Texto comentario Car"/>
    <w:basedOn w:val="Fuentedeprrafopredeter"/>
    <w:link w:val="Textocomentario"/>
    <w:uiPriority w:val="99"/>
    <w:rsid w:val="00D10716"/>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D10716"/>
    <w:rPr>
      <w:b/>
      <w:bCs/>
    </w:rPr>
  </w:style>
  <w:style w:type="character" w:customStyle="1" w:styleId="AsuntodelcomentarioCar">
    <w:name w:val="Asunto del comentario Car"/>
    <w:basedOn w:val="TextocomentarioCar"/>
    <w:link w:val="Asuntodelcomentario"/>
    <w:uiPriority w:val="99"/>
    <w:semiHidden/>
    <w:rsid w:val="00D10716"/>
    <w:rPr>
      <w:rFonts w:ascii="Times New Roman" w:eastAsia="Times New Roman" w:hAnsi="Times New Roman" w:cs="Times New Roman"/>
      <w:b/>
      <w:bCs/>
      <w:kern w:val="0"/>
      <w:sz w:val="20"/>
      <w:szCs w:val="20"/>
      <w:lang w:val="es-ES" w:eastAsia="es-ES"/>
      <w14:ligatures w14:val="none"/>
    </w:rPr>
  </w:style>
  <w:style w:type="character" w:customStyle="1" w:styleId="eop">
    <w:name w:val="eop"/>
    <w:basedOn w:val="Fuentedeprrafopredeter"/>
    <w:rsid w:val="005A02D1"/>
  </w:style>
  <w:style w:type="character" w:customStyle="1" w:styleId="SinespaciadoCar">
    <w:name w:val="Sin espaciado Car"/>
    <w:basedOn w:val="Fuentedeprrafopredeter"/>
    <w:link w:val="Sinespaciado"/>
    <w:uiPriority w:val="1"/>
    <w:rsid w:val="00EE06BE"/>
    <w:rPr>
      <w:rFonts w:ascii="Times New Roman" w:eastAsia="Times New Roman" w:hAnsi="Times New Roman" w:cs="Times New Roman"/>
      <w:kern w:val="0"/>
      <w:sz w:val="24"/>
      <w:szCs w:val="24"/>
      <w:lang w:val="es-ES" w:eastAsia="es-ES"/>
      <w14:ligatures w14:val="none"/>
    </w:rPr>
  </w:style>
  <w:style w:type="character" w:customStyle="1" w:styleId="Ttulo3Car">
    <w:name w:val="Título 3 Car"/>
    <w:basedOn w:val="Fuentedeprrafopredeter"/>
    <w:link w:val="Ttulo3"/>
    <w:uiPriority w:val="9"/>
    <w:semiHidden/>
    <w:rsid w:val="00EE06BE"/>
    <w:rPr>
      <w:rFonts w:asciiTheme="majorHAnsi" w:eastAsiaTheme="majorEastAsia" w:hAnsiTheme="majorHAnsi" w:cstheme="majorBidi"/>
      <w:color w:val="1F3763" w:themeColor="accent1" w:themeShade="7F"/>
      <w:kern w:val="0"/>
      <w:sz w:val="24"/>
      <w:szCs w:val="24"/>
      <w:lang w:val="es-ES" w:eastAsia="es-ES"/>
      <w14:ligatures w14:val="none"/>
    </w:rPr>
  </w:style>
  <w:style w:type="character" w:styleId="Hipervnculovisitado">
    <w:name w:val="FollowedHyperlink"/>
    <w:basedOn w:val="Fuentedeprrafopredeter"/>
    <w:uiPriority w:val="99"/>
    <w:semiHidden/>
    <w:unhideWhenUsed/>
    <w:rsid w:val="00EE06BE"/>
    <w:rPr>
      <w:color w:val="954F72" w:themeColor="followedHyperlink"/>
      <w:u w:val="single"/>
    </w:rPr>
  </w:style>
  <w:style w:type="paragraph" w:styleId="TDC1">
    <w:name w:val="toc 1"/>
    <w:basedOn w:val="Normal"/>
    <w:next w:val="Normal"/>
    <w:autoRedefine/>
    <w:uiPriority w:val="39"/>
    <w:rsid w:val="008C30BA"/>
    <w:pPr>
      <w:tabs>
        <w:tab w:val="left" w:pos="480"/>
        <w:tab w:val="right" w:leader="dot" w:pos="9629"/>
      </w:tabs>
      <w:spacing w:before="120" w:after="120"/>
    </w:pPr>
    <w:rPr>
      <w:rFonts w:ascii="Arial" w:hAnsi="Arial" w:cstheme="minorHAnsi"/>
      <w:b/>
      <w:bCs/>
      <w:caps/>
      <w:szCs w:val="20"/>
    </w:rPr>
  </w:style>
  <w:style w:type="paragraph" w:styleId="TDC3">
    <w:name w:val="toc 3"/>
    <w:basedOn w:val="Normal"/>
    <w:next w:val="Normal"/>
    <w:autoRedefine/>
    <w:uiPriority w:val="39"/>
    <w:rsid w:val="00F447FC"/>
    <w:pPr>
      <w:tabs>
        <w:tab w:val="left" w:pos="1440"/>
        <w:tab w:val="right" w:leader="dot" w:pos="8830"/>
      </w:tabs>
      <w:spacing w:before="120" w:after="120"/>
      <w:ind w:left="480"/>
    </w:pPr>
    <w:rPr>
      <w:rFonts w:ascii="Arial" w:hAnsi="Arial" w:cstheme="minorHAnsi"/>
      <w:i/>
      <w:iCs/>
      <w:sz w:val="20"/>
      <w:szCs w:val="20"/>
    </w:rPr>
  </w:style>
  <w:style w:type="paragraph" w:styleId="TDC2">
    <w:name w:val="toc 2"/>
    <w:basedOn w:val="Normal"/>
    <w:next w:val="Normal"/>
    <w:autoRedefine/>
    <w:uiPriority w:val="39"/>
    <w:unhideWhenUsed/>
    <w:rsid w:val="00F50830"/>
    <w:pPr>
      <w:tabs>
        <w:tab w:val="left" w:pos="960"/>
        <w:tab w:val="right" w:leader="dot" w:pos="9629"/>
      </w:tabs>
      <w:ind w:left="240"/>
    </w:pPr>
    <w:rPr>
      <w:rFonts w:ascii="Arial" w:hAnsi="Arial" w:cstheme="minorHAnsi"/>
      <w:smallCaps/>
      <w:sz w:val="22"/>
      <w:szCs w:val="20"/>
    </w:rPr>
  </w:style>
  <w:style w:type="paragraph" w:styleId="TtuloTDC">
    <w:name w:val="TOC Heading"/>
    <w:basedOn w:val="Ttulo1"/>
    <w:next w:val="Normal"/>
    <w:uiPriority w:val="39"/>
    <w:unhideWhenUsed/>
    <w:qFormat/>
    <w:rsid w:val="00EE06BE"/>
    <w:pPr>
      <w:keepNext/>
      <w:keepLines/>
      <w:widowControl/>
      <w:spacing w:before="480" w:after="0" w:line="276" w:lineRule="auto"/>
      <w:outlineLvl w:val="9"/>
    </w:pPr>
    <w:rPr>
      <w:rFonts w:asciiTheme="majorHAnsi" w:eastAsiaTheme="majorEastAsia" w:hAnsiTheme="majorHAnsi" w:cstheme="majorBidi"/>
      <w:bCs/>
      <w:color w:val="2F5496" w:themeColor="accent1" w:themeShade="BF"/>
      <w:sz w:val="28"/>
      <w:szCs w:val="28"/>
      <w:lang w:val="es-MX" w:eastAsia="es-MX"/>
    </w:rPr>
  </w:style>
  <w:style w:type="paragraph" w:styleId="TDC4">
    <w:name w:val="toc 4"/>
    <w:basedOn w:val="Normal"/>
    <w:next w:val="Normal"/>
    <w:autoRedefine/>
    <w:uiPriority w:val="39"/>
    <w:semiHidden/>
    <w:unhideWhenUsed/>
    <w:rsid w:val="00EE06BE"/>
    <w:pPr>
      <w:ind w:left="720"/>
    </w:pPr>
    <w:rPr>
      <w:rFonts w:ascii="Arial" w:hAnsi="Arial" w:cstheme="minorHAnsi"/>
      <w:sz w:val="20"/>
      <w:szCs w:val="18"/>
    </w:rPr>
  </w:style>
  <w:style w:type="paragraph" w:styleId="TDC5">
    <w:name w:val="toc 5"/>
    <w:basedOn w:val="Normal"/>
    <w:next w:val="Normal"/>
    <w:autoRedefine/>
    <w:uiPriority w:val="39"/>
    <w:semiHidden/>
    <w:unhideWhenUsed/>
    <w:rsid w:val="00EE06BE"/>
    <w:pPr>
      <w:ind w:left="960"/>
    </w:pPr>
    <w:rPr>
      <w:rFonts w:asciiTheme="minorHAnsi" w:hAnsiTheme="minorHAnsi" w:cstheme="minorHAnsi"/>
      <w:sz w:val="18"/>
      <w:szCs w:val="18"/>
    </w:rPr>
  </w:style>
  <w:style w:type="paragraph" w:styleId="TDC6">
    <w:name w:val="toc 6"/>
    <w:basedOn w:val="Normal"/>
    <w:next w:val="Normal"/>
    <w:autoRedefine/>
    <w:uiPriority w:val="39"/>
    <w:semiHidden/>
    <w:unhideWhenUsed/>
    <w:rsid w:val="00EE06BE"/>
    <w:pPr>
      <w:ind w:left="1200"/>
    </w:pPr>
    <w:rPr>
      <w:rFonts w:asciiTheme="minorHAnsi" w:hAnsiTheme="minorHAnsi" w:cstheme="minorHAnsi"/>
      <w:sz w:val="18"/>
      <w:szCs w:val="18"/>
    </w:rPr>
  </w:style>
  <w:style w:type="paragraph" w:styleId="TDC7">
    <w:name w:val="toc 7"/>
    <w:basedOn w:val="Normal"/>
    <w:next w:val="Normal"/>
    <w:autoRedefine/>
    <w:uiPriority w:val="39"/>
    <w:semiHidden/>
    <w:unhideWhenUsed/>
    <w:rsid w:val="00EE06BE"/>
    <w:pPr>
      <w:ind w:left="1440"/>
    </w:pPr>
    <w:rPr>
      <w:rFonts w:asciiTheme="minorHAnsi" w:hAnsiTheme="minorHAnsi" w:cstheme="minorHAnsi"/>
      <w:sz w:val="18"/>
      <w:szCs w:val="18"/>
    </w:rPr>
  </w:style>
  <w:style w:type="paragraph" w:styleId="TDC8">
    <w:name w:val="toc 8"/>
    <w:basedOn w:val="Normal"/>
    <w:next w:val="Normal"/>
    <w:autoRedefine/>
    <w:uiPriority w:val="39"/>
    <w:semiHidden/>
    <w:unhideWhenUsed/>
    <w:rsid w:val="00EE06BE"/>
    <w:pPr>
      <w:ind w:left="1680"/>
    </w:pPr>
    <w:rPr>
      <w:rFonts w:asciiTheme="minorHAnsi" w:hAnsiTheme="minorHAnsi" w:cstheme="minorHAnsi"/>
      <w:sz w:val="18"/>
      <w:szCs w:val="18"/>
    </w:rPr>
  </w:style>
  <w:style w:type="paragraph" w:styleId="TDC9">
    <w:name w:val="toc 9"/>
    <w:basedOn w:val="Normal"/>
    <w:next w:val="Normal"/>
    <w:autoRedefine/>
    <w:uiPriority w:val="39"/>
    <w:semiHidden/>
    <w:unhideWhenUsed/>
    <w:rsid w:val="00EE06BE"/>
    <w:pPr>
      <w:ind w:left="1920"/>
    </w:pPr>
    <w:rPr>
      <w:rFonts w:asciiTheme="minorHAnsi" w:hAnsiTheme="minorHAnsi" w:cstheme="minorHAnsi"/>
      <w:sz w:val="18"/>
      <w:szCs w:val="18"/>
    </w:rPr>
  </w:style>
  <w:style w:type="character" w:styleId="Mencinsinresolver">
    <w:name w:val="Unresolved Mention"/>
    <w:basedOn w:val="Fuentedeprrafopredeter"/>
    <w:uiPriority w:val="99"/>
    <w:semiHidden/>
    <w:unhideWhenUsed/>
    <w:rsid w:val="00AE7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506">
      <w:bodyDiv w:val="1"/>
      <w:marLeft w:val="0"/>
      <w:marRight w:val="0"/>
      <w:marTop w:val="0"/>
      <w:marBottom w:val="0"/>
      <w:divBdr>
        <w:top w:val="none" w:sz="0" w:space="0" w:color="auto"/>
        <w:left w:val="none" w:sz="0" w:space="0" w:color="auto"/>
        <w:bottom w:val="none" w:sz="0" w:space="0" w:color="auto"/>
        <w:right w:val="none" w:sz="0" w:space="0" w:color="auto"/>
      </w:divBdr>
    </w:div>
    <w:div w:id="1323461119">
      <w:bodyDiv w:val="1"/>
      <w:marLeft w:val="0"/>
      <w:marRight w:val="0"/>
      <w:marTop w:val="0"/>
      <w:marBottom w:val="0"/>
      <w:divBdr>
        <w:top w:val="none" w:sz="0" w:space="0" w:color="auto"/>
        <w:left w:val="none" w:sz="0" w:space="0" w:color="auto"/>
        <w:bottom w:val="none" w:sz="0" w:space="0" w:color="auto"/>
        <w:right w:val="none" w:sz="0" w:space="0" w:color="auto"/>
      </w:divBdr>
    </w:div>
    <w:div w:id="20312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icinadecumplimiento@riopaila-castill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70F467-1615-5F4D-8E3A-BD0A750C2050}" type="doc">
      <dgm:prSet loTypeId="urn:microsoft.com/office/officeart/2005/8/layout/hierarchy3" loCatId="" qsTypeId="urn:microsoft.com/office/officeart/2005/8/quickstyle/simple1" qsCatId="simple" csTypeId="urn:microsoft.com/office/officeart/2005/8/colors/accent3_4" csCatId="accent3" phldr="1"/>
      <dgm:spPr/>
      <dgm:t>
        <a:bodyPr/>
        <a:lstStyle/>
        <a:p>
          <a:endParaRPr lang="es-MX"/>
        </a:p>
      </dgm:t>
    </dgm:pt>
    <dgm:pt modelId="{08FD87F0-763C-BD49-8C49-25163FE132B0}">
      <dgm:prSet phldrT="[Texto]" custT="1"/>
      <dgm:spPr/>
      <dgm:t>
        <a:bodyPr/>
        <a:lstStyle/>
        <a:p>
          <a:r>
            <a:rPr lang="es-MX" sz="800">
              <a:latin typeface="Arial" panose="020B0604020202020204" pitchFamily="34" charset="0"/>
              <a:cs typeface="Arial" panose="020B0604020202020204" pitchFamily="34" charset="0"/>
            </a:rPr>
            <a:t>Riesgo País</a:t>
          </a:r>
        </a:p>
      </dgm:t>
    </dgm:pt>
    <dgm:pt modelId="{443180DA-8B80-D64F-8C2E-59AA48A253B9}" type="parTrans" cxnId="{0D8BA3EC-A612-164A-AE7D-58DB3FA2376C}">
      <dgm:prSet/>
      <dgm:spPr/>
      <dgm:t>
        <a:bodyPr/>
        <a:lstStyle/>
        <a:p>
          <a:endParaRPr lang="es-MX" sz="1400">
            <a:latin typeface="Arial" panose="020B0604020202020204" pitchFamily="34" charset="0"/>
            <a:cs typeface="Arial" panose="020B0604020202020204" pitchFamily="34" charset="0"/>
          </a:endParaRPr>
        </a:p>
      </dgm:t>
    </dgm:pt>
    <dgm:pt modelId="{3C4E389A-6445-CF44-BEF9-0E7A4841DD8B}" type="sibTrans" cxnId="{0D8BA3EC-A612-164A-AE7D-58DB3FA2376C}">
      <dgm:prSet/>
      <dgm:spPr/>
      <dgm:t>
        <a:bodyPr/>
        <a:lstStyle/>
        <a:p>
          <a:endParaRPr lang="es-MX" sz="1400">
            <a:latin typeface="Arial" panose="020B0604020202020204" pitchFamily="34" charset="0"/>
            <a:cs typeface="Arial" panose="020B0604020202020204" pitchFamily="34" charset="0"/>
          </a:endParaRPr>
        </a:p>
      </dgm:t>
    </dgm:pt>
    <dgm:pt modelId="{59FA8DDE-120B-9D46-BDAD-84832C2D8A18}">
      <dgm:prSet phldrT="[Texto]" custT="1"/>
      <dgm:spPr/>
      <dgm:t>
        <a:bodyPr/>
        <a:lstStyle/>
        <a:p>
          <a:r>
            <a:rPr lang="es-MX" sz="800">
              <a:latin typeface="Arial" panose="020B0604020202020204" pitchFamily="34" charset="0"/>
              <a:cs typeface="Arial" panose="020B0604020202020204" pitchFamily="34" charset="0"/>
            </a:rPr>
            <a:t>Trabajadores</a:t>
          </a:r>
        </a:p>
      </dgm:t>
    </dgm:pt>
    <dgm:pt modelId="{5816DAEC-94D8-EC4C-B572-AE11A031BBBA}" type="parTrans" cxnId="{A03D1956-8A26-1940-8A37-E32ADB7FEBF2}">
      <dgm:prSet/>
      <dgm:spPr/>
      <dgm:t>
        <a:bodyPr/>
        <a:lstStyle/>
        <a:p>
          <a:endParaRPr lang="es-MX" sz="1400">
            <a:latin typeface="Arial" panose="020B0604020202020204" pitchFamily="34" charset="0"/>
            <a:cs typeface="Arial" panose="020B0604020202020204" pitchFamily="34" charset="0"/>
          </a:endParaRPr>
        </a:p>
      </dgm:t>
    </dgm:pt>
    <dgm:pt modelId="{9446B06E-E7D9-904F-AF1F-D947BEAE269D}" type="sibTrans" cxnId="{A03D1956-8A26-1940-8A37-E32ADB7FEBF2}">
      <dgm:prSet/>
      <dgm:spPr/>
      <dgm:t>
        <a:bodyPr/>
        <a:lstStyle/>
        <a:p>
          <a:endParaRPr lang="es-MX" sz="1400">
            <a:latin typeface="Arial" panose="020B0604020202020204" pitchFamily="34" charset="0"/>
            <a:cs typeface="Arial" panose="020B0604020202020204" pitchFamily="34" charset="0"/>
          </a:endParaRPr>
        </a:p>
      </dgm:t>
    </dgm:pt>
    <dgm:pt modelId="{3FBE758D-E545-004A-B679-66A73195E0C4}">
      <dgm:prSet phldrT="[Texto]" custT="1"/>
      <dgm:spPr/>
      <dgm:t>
        <a:bodyPr/>
        <a:lstStyle/>
        <a:p>
          <a:r>
            <a:rPr lang="es-MX" sz="800">
              <a:latin typeface="Arial" panose="020B0604020202020204" pitchFamily="34" charset="0"/>
              <a:cs typeface="Arial" panose="020B0604020202020204" pitchFamily="34" charset="0"/>
            </a:rPr>
            <a:t>Clientes</a:t>
          </a:r>
        </a:p>
      </dgm:t>
    </dgm:pt>
    <dgm:pt modelId="{9FCB2A16-70E4-C745-80A6-0801A4A4A805}" type="parTrans" cxnId="{508A8C26-914C-1444-8F10-FA84EF06BA22}">
      <dgm:prSet/>
      <dgm:spPr/>
      <dgm:t>
        <a:bodyPr/>
        <a:lstStyle/>
        <a:p>
          <a:endParaRPr lang="es-MX" sz="1400">
            <a:latin typeface="Arial" panose="020B0604020202020204" pitchFamily="34" charset="0"/>
            <a:cs typeface="Arial" panose="020B0604020202020204" pitchFamily="34" charset="0"/>
          </a:endParaRPr>
        </a:p>
      </dgm:t>
    </dgm:pt>
    <dgm:pt modelId="{D70D6448-2740-1348-802B-96E599909D14}" type="sibTrans" cxnId="{508A8C26-914C-1444-8F10-FA84EF06BA22}">
      <dgm:prSet/>
      <dgm:spPr/>
      <dgm:t>
        <a:bodyPr/>
        <a:lstStyle/>
        <a:p>
          <a:endParaRPr lang="es-MX" sz="1400">
            <a:latin typeface="Arial" panose="020B0604020202020204" pitchFamily="34" charset="0"/>
            <a:cs typeface="Arial" panose="020B0604020202020204" pitchFamily="34" charset="0"/>
          </a:endParaRPr>
        </a:p>
      </dgm:t>
    </dgm:pt>
    <dgm:pt modelId="{1F716BC3-EE3E-7148-955B-EC2F2972EAD2}">
      <dgm:prSet phldrT="[Texto]" custT="1"/>
      <dgm:spPr/>
      <dgm:t>
        <a:bodyPr/>
        <a:lstStyle/>
        <a:p>
          <a:r>
            <a:rPr lang="es-MX" sz="800">
              <a:latin typeface="Arial" panose="020B0604020202020204" pitchFamily="34" charset="0"/>
              <a:cs typeface="Arial" panose="020B0604020202020204" pitchFamily="34" charset="0"/>
            </a:rPr>
            <a:t>Productos</a:t>
          </a:r>
        </a:p>
      </dgm:t>
    </dgm:pt>
    <dgm:pt modelId="{226C88F5-38FE-7E42-9E0E-3F0E90DC49E4}" type="parTrans" cxnId="{74CC228A-EE7F-EC4C-ABC2-7955C7E319A1}">
      <dgm:prSet/>
      <dgm:spPr/>
      <dgm:t>
        <a:bodyPr/>
        <a:lstStyle/>
        <a:p>
          <a:endParaRPr lang="es-MX" sz="1400">
            <a:latin typeface="Arial" panose="020B0604020202020204" pitchFamily="34" charset="0"/>
            <a:cs typeface="Arial" panose="020B0604020202020204" pitchFamily="34" charset="0"/>
          </a:endParaRPr>
        </a:p>
      </dgm:t>
    </dgm:pt>
    <dgm:pt modelId="{8A961236-A1EE-8E43-90E7-9D72A4903B31}" type="sibTrans" cxnId="{74CC228A-EE7F-EC4C-ABC2-7955C7E319A1}">
      <dgm:prSet/>
      <dgm:spPr/>
      <dgm:t>
        <a:bodyPr/>
        <a:lstStyle/>
        <a:p>
          <a:endParaRPr lang="es-MX" sz="1400">
            <a:latin typeface="Arial" panose="020B0604020202020204" pitchFamily="34" charset="0"/>
            <a:cs typeface="Arial" panose="020B0604020202020204" pitchFamily="34" charset="0"/>
          </a:endParaRPr>
        </a:p>
      </dgm:t>
    </dgm:pt>
    <dgm:pt modelId="{D4343EF0-9694-3A4B-9AB4-EAE1D41DB59E}">
      <dgm:prSet phldrT="[Texto]" custT="1"/>
      <dgm:spPr/>
      <dgm:t>
        <a:bodyPr/>
        <a:lstStyle/>
        <a:p>
          <a:r>
            <a:rPr lang="es-MX" sz="800">
              <a:latin typeface="Arial" panose="020B0604020202020204" pitchFamily="34" charset="0"/>
              <a:cs typeface="Arial" panose="020B0604020202020204" pitchFamily="34" charset="0"/>
            </a:rPr>
            <a:t>Azúcar</a:t>
          </a:r>
        </a:p>
      </dgm:t>
    </dgm:pt>
    <dgm:pt modelId="{81626E09-4C72-CB49-A3C5-D7EBBD6666E7}" type="parTrans" cxnId="{08D1429A-EAC8-C94F-87D1-7B35E8B686E6}">
      <dgm:prSet/>
      <dgm:spPr/>
      <dgm:t>
        <a:bodyPr/>
        <a:lstStyle/>
        <a:p>
          <a:endParaRPr lang="es-MX" sz="1400">
            <a:latin typeface="Arial" panose="020B0604020202020204" pitchFamily="34" charset="0"/>
            <a:cs typeface="Arial" panose="020B0604020202020204" pitchFamily="34" charset="0"/>
          </a:endParaRPr>
        </a:p>
      </dgm:t>
    </dgm:pt>
    <dgm:pt modelId="{DDEFB932-29E1-D34F-A246-9DA41507B1A7}" type="sibTrans" cxnId="{08D1429A-EAC8-C94F-87D1-7B35E8B686E6}">
      <dgm:prSet/>
      <dgm:spPr/>
      <dgm:t>
        <a:bodyPr/>
        <a:lstStyle/>
        <a:p>
          <a:endParaRPr lang="es-MX" sz="1400">
            <a:latin typeface="Arial" panose="020B0604020202020204" pitchFamily="34" charset="0"/>
            <a:cs typeface="Arial" panose="020B0604020202020204" pitchFamily="34" charset="0"/>
          </a:endParaRPr>
        </a:p>
      </dgm:t>
    </dgm:pt>
    <dgm:pt modelId="{0EC50718-CCBC-914C-A57B-BC3B8BB02EB2}">
      <dgm:prSet phldrT="[Texto]" custT="1"/>
      <dgm:spPr/>
      <dgm:t>
        <a:bodyPr/>
        <a:lstStyle/>
        <a:p>
          <a:r>
            <a:rPr lang="es-MX" sz="800">
              <a:latin typeface="Arial" panose="020B0604020202020204" pitchFamily="34" charset="0"/>
              <a:cs typeface="Arial" panose="020B0604020202020204" pitchFamily="34" charset="0"/>
            </a:rPr>
            <a:t>Etanol</a:t>
          </a:r>
        </a:p>
      </dgm:t>
    </dgm:pt>
    <dgm:pt modelId="{8FE45AFF-DE71-4A4E-8EE9-5E3CB4615326}" type="parTrans" cxnId="{8FFEE920-B938-3748-97E7-3AE8F92F6FFB}">
      <dgm:prSet/>
      <dgm:spPr/>
      <dgm:t>
        <a:bodyPr/>
        <a:lstStyle/>
        <a:p>
          <a:endParaRPr lang="es-MX" sz="1400">
            <a:latin typeface="Arial" panose="020B0604020202020204" pitchFamily="34" charset="0"/>
            <a:cs typeface="Arial" panose="020B0604020202020204" pitchFamily="34" charset="0"/>
          </a:endParaRPr>
        </a:p>
      </dgm:t>
    </dgm:pt>
    <dgm:pt modelId="{AAE5DABA-77C9-AF46-9016-CB8E994511C8}" type="sibTrans" cxnId="{8FFEE920-B938-3748-97E7-3AE8F92F6FFB}">
      <dgm:prSet/>
      <dgm:spPr/>
      <dgm:t>
        <a:bodyPr/>
        <a:lstStyle/>
        <a:p>
          <a:endParaRPr lang="es-MX" sz="1400">
            <a:latin typeface="Arial" panose="020B0604020202020204" pitchFamily="34" charset="0"/>
            <a:cs typeface="Arial" panose="020B0604020202020204" pitchFamily="34" charset="0"/>
          </a:endParaRPr>
        </a:p>
      </dgm:t>
    </dgm:pt>
    <dgm:pt modelId="{C1733F22-F361-B140-9FDC-2E4ACC22B3F1}">
      <dgm:prSet phldrT="[Texto]" custT="1"/>
      <dgm:spPr/>
      <dgm:t>
        <a:bodyPr/>
        <a:lstStyle/>
        <a:p>
          <a:r>
            <a:rPr lang="es-MX" sz="800">
              <a:latin typeface="Arial" panose="020B0604020202020204" pitchFamily="34" charset="0"/>
              <a:cs typeface="Arial" panose="020B0604020202020204" pitchFamily="34" charset="0"/>
            </a:rPr>
            <a:t>Canal de distribución</a:t>
          </a:r>
        </a:p>
      </dgm:t>
    </dgm:pt>
    <dgm:pt modelId="{8280288A-922F-8A41-8E12-0A7257E800A5}" type="parTrans" cxnId="{A9C10BAC-FA34-CD46-A7BB-D3DC2F4765AF}">
      <dgm:prSet/>
      <dgm:spPr/>
      <dgm:t>
        <a:bodyPr/>
        <a:lstStyle/>
        <a:p>
          <a:endParaRPr lang="es-MX" sz="1400">
            <a:latin typeface="Arial" panose="020B0604020202020204" pitchFamily="34" charset="0"/>
            <a:cs typeface="Arial" panose="020B0604020202020204" pitchFamily="34" charset="0"/>
          </a:endParaRPr>
        </a:p>
      </dgm:t>
    </dgm:pt>
    <dgm:pt modelId="{4CE8D08E-79BF-304D-916A-6D1E151864DC}" type="sibTrans" cxnId="{A9C10BAC-FA34-CD46-A7BB-D3DC2F4765AF}">
      <dgm:prSet/>
      <dgm:spPr/>
      <dgm:t>
        <a:bodyPr/>
        <a:lstStyle/>
        <a:p>
          <a:endParaRPr lang="es-MX" sz="1400">
            <a:latin typeface="Arial" panose="020B0604020202020204" pitchFamily="34" charset="0"/>
            <a:cs typeface="Arial" panose="020B0604020202020204" pitchFamily="34" charset="0"/>
          </a:endParaRPr>
        </a:p>
      </dgm:t>
    </dgm:pt>
    <dgm:pt modelId="{7C52A3BC-17D5-F847-9891-A85AB03B1D5D}">
      <dgm:prSet phldrT="[Texto]" custT="1"/>
      <dgm:spPr/>
      <dgm:t>
        <a:bodyPr/>
        <a:lstStyle/>
        <a:p>
          <a:r>
            <a:rPr lang="es-MX" sz="800">
              <a:latin typeface="Arial" panose="020B0604020202020204" pitchFamily="34" charset="0"/>
              <a:cs typeface="Arial" panose="020B0604020202020204" pitchFamily="34" charset="0"/>
            </a:rPr>
            <a:t>Accionistas</a:t>
          </a:r>
        </a:p>
      </dgm:t>
    </dgm:pt>
    <dgm:pt modelId="{71804C63-EC37-0343-A6FE-1511E778C1F7}" type="parTrans" cxnId="{0EB9836F-C795-744C-868E-40F801CA96DE}">
      <dgm:prSet/>
      <dgm:spPr/>
      <dgm:t>
        <a:bodyPr/>
        <a:lstStyle/>
        <a:p>
          <a:endParaRPr lang="es-MX" sz="1400">
            <a:latin typeface="Arial" panose="020B0604020202020204" pitchFamily="34" charset="0"/>
            <a:cs typeface="Arial" panose="020B0604020202020204" pitchFamily="34" charset="0"/>
          </a:endParaRPr>
        </a:p>
      </dgm:t>
    </dgm:pt>
    <dgm:pt modelId="{CD5D82C0-01E8-D44A-A889-00D74DD2CFE3}" type="sibTrans" cxnId="{0EB9836F-C795-744C-868E-40F801CA96DE}">
      <dgm:prSet/>
      <dgm:spPr/>
      <dgm:t>
        <a:bodyPr/>
        <a:lstStyle/>
        <a:p>
          <a:endParaRPr lang="es-MX" sz="1400">
            <a:latin typeface="Arial" panose="020B0604020202020204" pitchFamily="34" charset="0"/>
            <a:cs typeface="Arial" panose="020B0604020202020204" pitchFamily="34" charset="0"/>
          </a:endParaRPr>
        </a:p>
      </dgm:t>
    </dgm:pt>
    <dgm:pt modelId="{65F63B6F-1B39-7C41-84CE-58B1E0794F4E}">
      <dgm:prSet phldrT="[Texto]" custT="1"/>
      <dgm:spPr/>
      <dgm:t>
        <a:bodyPr/>
        <a:lstStyle/>
        <a:p>
          <a:r>
            <a:rPr lang="es-MX" sz="800">
              <a:latin typeface="Arial" panose="020B0604020202020204" pitchFamily="34" charset="0"/>
              <a:cs typeface="Arial" panose="020B0604020202020204" pitchFamily="34" charset="0"/>
            </a:rPr>
            <a:t>Proveedores de Caña</a:t>
          </a:r>
        </a:p>
      </dgm:t>
    </dgm:pt>
    <dgm:pt modelId="{F7B8BEE2-F5A5-5A44-98F1-866CCDB8AB5C}" type="parTrans" cxnId="{35025DB8-2A62-F54E-B217-1B3DAE59153D}">
      <dgm:prSet/>
      <dgm:spPr/>
      <dgm:t>
        <a:bodyPr/>
        <a:lstStyle/>
        <a:p>
          <a:endParaRPr lang="es-MX" sz="1400">
            <a:latin typeface="Arial" panose="020B0604020202020204" pitchFamily="34" charset="0"/>
            <a:cs typeface="Arial" panose="020B0604020202020204" pitchFamily="34" charset="0"/>
          </a:endParaRPr>
        </a:p>
      </dgm:t>
    </dgm:pt>
    <dgm:pt modelId="{F22A4549-31A5-1B43-AB32-42ED8371F42F}" type="sibTrans" cxnId="{35025DB8-2A62-F54E-B217-1B3DAE59153D}">
      <dgm:prSet/>
      <dgm:spPr/>
      <dgm:t>
        <a:bodyPr/>
        <a:lstStyle/>
        <a:p>
          <a:endParaRPr lang="es-MX" sz="1400">
            <a:latin typeface="Arial" panose="020B0604020202020204" pitchFamily="34" charset="0"/>
            <a:cs typeface="Arial" panose="020B0604020202020204" pitchFamily="34" charset="0"/>
          </a:endParaRPr>
        </a:p>
      </dgm:t>
    </dgm:pt>
    <dgm:pt modelId="{39227DFD-4502-364C-BDEE-BABA07E76F65}">
      <dgm:prSet phldrT="[Texto]" custT="1"/>
      <dgm:spPr/>
      <dgm:t>
        <a:bodyPr/>
        <a:lstStyle/>
        <a:p>
          <a:r>
            <a:rPr lang="es-MX" sz="800">
              <a:latin typeface="Arial" panose="020B0604020202020204" pitchFamily="34" charset="0"/>
              <a:cs typeface="Arial" panose="020B0604020202020204" pitchFamily="34" charset="0"/>
            </a:rPr>
            <a:t>Contratistas</a:t>
          </a:r>
        </a:p>
      </dgm:t>
    </dgm:pt>
    <dgm:pt modelId="{4EFEAFBD-73E5-6E48-8E95-AC3CE5D8E82B}" type="parTrans" cxnId="{14472063-8CEC-DE40-9382-7149D224EAD0}">
      <dgm:prSet/>
      <dgm:spPr/>
      <dgm:t>
        <a:bodyPr/>
        <a:lstStyle/>
        <a:p>
          <a:endParaRPr lang="es-MX" sz="1400">
            <a:latin typeface="Arial" panose="020B0604020202020204" pitchFamily="34" charset="0"/>
            <a:cs typeface="Arial" panose="020B0604020202020204" pitchFamily="34" charset="0"/>
          </a:endParaRPr>
        </a:p>
      </dgm:t>
    </dgm:pt>
    <dgm:pt modelId="{179C73D8-4E90-3549-A694-4F19DD3E1D1D}" type="sibTrans" cxnId="{14472063-8CEC-DE40-9382-7149D224EAD0}">
      <dgm:prSet/>
      <dgm:spPr/>
      <dgm:t>
        <a:bodyPr/>
        <a:lstStyle/>
        <a:p>
          <a:endParaRPr lang="es-MX" sz="1400">
            <a:latin typeface="Arial" panose="020B0604020202020204" pitchFamily="34" charset="0"/>
            <a:cs typeface="Arial" panose="020B0604020202020204" pitchFamily="34" charset="0"/>
          </a:endParaRPr>
        </a:p>
      </dgm:t>
    </dgm:pt>
    <dgm:pt modelId="{C6C1291D-769C-ED4B-A78F-43BFFDB8A826}">
      <dgm:prSet phldrT="[Texto]" custT="1"/>
      <dgm:spPr/>
      <dgm:t>
        <a:bodyPr/>
        <a:lstStyle/>
        <a:p>
          <a:r>
            <a:rPr lang="es-MX" sz="800">
              <a:latin typeface="Arial" panose="020B0604020202020204" pitchFamily="34" charset="0"/>
              <a:cs typeface="Arial" panose="020B0604020202020204" pitchFamily="34" charset="0"/>
            </a:rPr>
            <a:t>Transporte terrestre</a:t>
          </a:r>
        </a:p>
      </dgm:t>
    </dgm:pt>
    <dgm:pt modelId="{16674548-7512-DA4E-ACC1-3B02E2C568B0}" type="parTrans" cxnId="{723AB9BE-B661-A646-995B-3F6CAC6B7C55}">
      <dgm:prSet/>
      <dgm:spPr/>
      <dgm:t>
        <a:bodyPr/>
        <a:lstStyle/>
        <a:p>
          <a:endParaRPr lang="es-MX" sz="1400">
            <a:latin typeface="Arial" panose="020B0604020202020204" pitchFamily="34" charset="0"/>
            <a:cs typeface="Arial" panose="020B0604020202020204" pitchFamily="34" charset="0"/>
          </a:endParaRPr>
        </a:p>
      </dgm:t>
    </dgm:pt>
    <dgm:pt modelId="{D5C509B0-1D3C-F543-BA8E-DF97A6BF6490}" type="sibTrans" cxnId="{723AB9BE-B661-A646-995B-3F6CAC6B7C55}">
      <dgm:prSet/>
      <dgm:spPr/>
      <dgm:t>
        <a:bodyPr/>
        <a:lstStyle/>
        <a:p>
          <a:endParaRPr lang="es-MX" sz="1400">
            <a:latin typeface="Arial" panose="020B0604020202020204" pitchFamily="34" charset="0"/>
            <a:cs typeface="Arial" panose="020B0604020202020204" pitchFamily="34" charset="0"/>
          </a:endParaRPr>
        </a:p>
      </dgm:t>
    </dgm:pt>
    <dgm:pt modelId="{D363643D-D66C-094B-9116-F3F89EDFBD62}">
      <dgm:prSet phldrT="[Texto]" custT="1"/>
      <dgm:spPr/>
      <dgm:t>
        <a:bodyPr/>
        <a:lstStyle/>
        <a:p>
          <a:r>
            <a:rPr lang="es-MX" sz="800">
              <a:latin typeface="Arial" panose="020B0604020202020204" pitchFamily="34" charset="0"/>
              <a:cs typeface="Arial" panose="020B0604020202020204" pitchFamily="34" charset="0"/>
            </a:rPr>
            <a:t>PEP</a:t>
          </a:r>
        </a:p>
      </dgm:t>
    </dgm:pt>
    <dgm:pt modelId="{FAA9BF8E-D18F-C947-B4A6-C73190094FCB}" type="parTrans" cxnId="{E5BFF612-136B-7E4D-97A6-3D33BAE12346}">
      <dgm:prSet/>
      <dgm:spPr/>
      <dgm:t>
        <a:bodyPr/>
        <a:lstStyle/>
        <a:p>
          <a:endParaRPr lang="es-MX" sz="1400">
            <a:latin typeface="Arial" panose="020B0604020202020204" pitchFamily="34" charset="0"/>
            <a:cs typeface="Arial" panose="020B0604020202020204" pitchFamily="34" charset="0"/>
          </a:endParaRPr>
        </a:p>
      </dgm:t>
    </dgm:pt>
    <dgm:pt modelId="{4A2520A6-7679-DA47-B11A-69B7BC624032}" type="sibTrans" cxnId="{E5BFF612-136B-7E4D-97A6-3D33BAE12346}">
      <dgm:prSet/>
      <dgm:spPr/>
      <dgm:t>
        <a:bodyPr/>
        <a:lstStyle/>
        <a:p>
          <a:endParaRPr lang="es-MX" sz="1400">
            <a:latin typeface="Arial" panose="020B0604020202020204" pitchFamily="34" charset="0"/>
            <a:cs typeface="Arial" panose="020B0604020202020204" pitchFamily="34" charset="0"/>
          </a:endParaRPr>
        </a:p>
      </dgm:t>
    </dgm:pt>
    <dgm:pt modelId="{7A880207-FA8D-7C4F-9857-D267AF00692E}">
      <dgm:prSet phldrT="[Texto]" custT="1"/>
      <dgm:spPr/>
      <dgm:t>
        <a:bodyPr/>
        <a:lstStyle/>
        <a:p>
          <a:r>
            <a:rPr lang="es-MX" sz="800">
              <a:latin typeface="Arial" panose="020B0604020202020204" pitchFamily="34" charset="0"/>
              <a:cs typeface="Arial" panose="020B0604020202020204" pitchFamily="34" charset="0"/>
            </a:rPr>
            <a:t>Beneficiarios de donaciones</a:t>
          </a:r>
        </a:p>
      </dgm:t>
    </dgm:pt>
    <dgm:pt modelId="{C8F1AFA2-5FEB-DB44-8245-13ED632EB583}" type="parTrans" cxnId="{72A7261E-68BB-3940-B24C-8200C5E70C77}">
      <dgm:prSet/>
      <dgm:spPr/>
      <dgm:t>
        <a:bodyPr/>
        <a:lstStyle/>
        <a:p>
          <a:endParaRPr lang="es-MX" sz="1400">
            <a:latin typeface="Arial" panose="020B0604020202020204" pitchFamily="34" charset="0"/>
            <a:cs typeface="Arial" panose="020B0604020202020204" pitchFamily="34" charset="0"/>
          </a:endParaRPr>
        </a:p>
      </dgm:t>
    </dgm:pt>
    <dgm:pt modelId="{2CB3BA0B-320A-1646-8D37-FA489B144B2E}" type="sibTrans" cxnId="{72A7261E-68BB-3940-B24C-8200C5E70C77}">
      <dgm:prSet/>
      <dgm:spPr/>
      <dgm:t>
        <a:bodyPr/>
        <a:lstStyle/>
        <a:p>
          <a:endParaRPr lang="es-MX" sz="1400">
            <a:latin typeface="Arial" panose="020B0604020202020204" pitchFamily="34" charset="0"/>
            <a:cs typeface="Arial" panose="020B0604020202020204" pitchFamily="34" charset="0"/>
          </a:endParaRPr>
        </a:p>
      </dgm:t>
    </dgm:pt>
    <dgm:pt modelId="{2B7255E2-8E06-0242-BA27-AD87CBE803BF}">
      <dgm:prSet custT="1"/>
      <dgm:spPr/>
      <dgm:t>
        <a:bodyPr/>
        <a:lstStyle/>
        <a:p>
          <a:r>
            <a:rPr lang="es-MX" sz="800">
              <a:latin typeface="Arial" panose="020B0604020202020204" pitchFamily="34" charset="0"/>
              <a:cs typeface="Arial" panose="020B0604020202020204" pitchFamily="34" charset="0"/>
            </a:rPr>
            <a:t>Transporte acuatico</a:t>
          </a:r>
        </a:p>
      </dgm:t>
    </dgm:pt>
    <dgm:pt modelId="{8B25603C-3A6B-FA48-BFB4-5B3B1523E740}" type="parTrans" cxnId="{EB9DC09F-4166-8749-AA47-445DF5A2F5D7}">
      <dgm:prSet/>
      <dgm:spPr/>
      <dgm:t>
        <a:bodyPr/>
        <a:lstStyle/>
        <a:p>
          <a:endParaRPr lang="es-MX" sz="1400">
            <a:latin typeface="Arial" panose="020B0604020202020204" pitchFamily="34" charset="0"/>
            <a:cs typeface="Arial" panose="020B0604020202020204" pitchFamily="34" charset="0"/>
          </a:endParaRPr>
        </a:p>
      </dgm:t>
    </dgm:pt>
    <dgm:pt modelId="{2F094F19-F240-E64E-9B91-3F2C88026522}" type="sibTrans" cxnId="{EB9DC09F-4166-8749-AA47-445DF5A2F5D7}">
      <dgm:prSet/>
      <dgm:spPr/>
      <dgm:t>
        <a:bodyPr/>
        <a:lstStyle/>
        <a:p>
          <a:endParaRPr lang="es-MX" sz="1400">
            <a:latin typeface="Arial" panose="020B0604020202020204" pitchFamily="34" charset="0"/>
            <a:cs typeface="Arial" panose="020B0604020202020204" pitchFamily="34" charset="0"/>
          </a:endParaRPr>
        </a:p>
      </dgm:t>
    </dgm:pt>
    <dgm:pt modelId="{08B9C23E-9964-EE4B-82A9-17AE7203BB59}">
      <dgm:prSet custT="1"/>
      <dgm:spPr/>
      <dgm:t>
        <a:bodyPr/>
        <a:lstStyle/>
        <a:p>
          <a:r>
            <a:rPr lang="es-MX" sz="800">
              <a:latin typeface="Arial" panose="020B0604020202020204" pitchFamily="34" charset="0"/>
              <a:cs typeface="Arial" panose="020B0604020202020204" pitchFamily="34" charset="0"/>
            </a:rPr>
            <a:t>Transporte aéreo</a:t>
          </a:r>
        </a:p>
      </dgm:t>
    </dgm:pt>
    <dgm:pt modelId="{6A763CA7-2653-C343-8D82-D2C0BAA6EBBF}" type="parTrans" cxnId="{0EDD8BBE-9EB3-CD45-A818-1253F255923F}">
      <dgm:prSet/>
      <dgm:spPr/>
      <dgm:t>
        <a:bodyPr/>
        <a:lstStyle/>
        <a:p>
          <a:endParaRPr lang="es-MX" sz="1400">
            <a:latin typeface="Arial" panose="020B0604020202020204" pitchFamily="34" charset="0"/>
            <a:cs typeface="Arial" panose="020B0604020202020204" pitchFamily="34" charset="0"/>
          </a:endParaRPr>
        </a:p>
      </dgm:t>
    </dgm:pt>
    <dgm:pt modelId="{A96D99EC-F377-7E45-BCE8-051A2EBFDD97}" type="sibTrans" cxnId="{0EDD8BBE-9EB3-CD45-A818-1253F255923F}">
      <dgm:prSet/>
      <dgm:spPr/>
      <dgm:t>
        <a:bodyPr/>
        <a:lstStyle/>
        <a:p>
          <a:endParaRPr lang="es-MX" sz="1400">
            <a:latin typeface="Arial" panose="020B0604020202020204" pitchFamily="34" charset="0"/>
            <a:cs typeface="Arial" panose="020B0604020202020204" pitchFamily="34" charset="0"/>
          </a:endParaRPr>
        </a:p>
      </dgm:t>
    </dgm:pt>
    <dgm:pt modelId="{9604B19A-1646-1C41-9288-A71F6F82566E}">
      <dgm:prSet phldrT="[Texto]" custT="1"/>
      <dgm:spPr/>
      <dgm:t>
        <a:bodyPr/>
        <a:lstStyle/>
        <a:p>
          <a:r>
            <a:rPr lang="es-MX" sz="800">
              <a:latin typeface="Arial" panose="020B0604020202020204" pitchFamily="34" charset="0"/>
              <a:cs typeface="Arial" panose="020B0604020202020204" pitchFamily="34" charset="0"/>
            </a:rPr>
            <a:t>Riesgo de terceros</a:t>
          </a:r>
        </a:p>
      </dgm:t>
    </dgm:pt>
    <dgm:pt modelId="{11D194AA-CA4B-164E-95A3-757E770B5FF7}" type="parTrans" cxnId="{56F3F3CC-A751-1040-9CD1-E1BBB4670B15}">
      <dgm:prSet/>
      <dgm:spPr/>
      <dgm:t>
        <a:bodyPr/>
        <a:lstStyle/>
        <a:p>
          <a:endParaRPr lang="es-MX" sz="1400">
            <a:latin typeface="Arial" panose="020B0604020202020204" pitchFamily="34" charset="0"/>
            <a:cs typeface="Arial" panose="020B0604020202020204" pitchFamily="34" charset="0"/>
          </a:endParaRPr>
        </a:p>
      </dgm:t>
    </dgm:pt>
    <dgm:pt modelId="{B6F21897-16E0-664D-9561-97A19F63A5A9}" type="sibTrans" cxnId="{56F3F3CC-A751-1040-9CD1-E1BBB4670B15}">
      <dgm:prSet/>
      <dgm:spPr/>
      <dgm:t>
        <a:bodyPr/>
        <a:lstStyle/>
        <a:p>
          <a:endParaRPr lang="es-MX" sz="1400">
            <a:latin typeface="Arial" panose="020B0604020202020204" pitchFamily="34" charset="0"/>
            <a:cs typeface="Arial" panose="020B0604020202020204" pitchFamily="34" charset="0"/>
          </a:endParaRPr>
        </a:p>
      </dgm:t>
    </dgm:pt>
    <dgm:pt modelId="{E8DDD9C8-5A3D-4A4B-97FD-2693A012503F}">
      <dgm:prSet custT="1"/>
      <dgm:spPr/>
      <dgm:t>
        <a:bodyPr/>
        <a:lstStyle/>
        <a:p>
          <a:r>
            <a:rPr lang="es-MX" sz="800">
              <a:latin typeface="Arial" panose="020B0604020202020204" pitchFamily="34" charset="0"/>
              <a:cs typeface="Arial" panose="020B0604020202020204" pitchFamily="34" charset="0"/>
            </a:rPr>
            <a:t>Indice Percepción Corrupción</a:t>
          </a:r>
        </a:p>
      </dgm:t>
    </dgm:pt>
    <dgm:pt modelId="{05D35E83-0E1B-C048-8858-8F109314B54E}" type="parTrans" cxnId="{1EE84910-F53A-FC4E-839C-FD0C4EC1CB34}">
      <dgm:prSet/>
      <dgm:spPr/>
      <dgm:t>
        <a:bodyPr/>
        <a:lstStyle/>
        <a:p>
          <a:endParaRPr lang="es-MX" sz="1400">
            <a:latin typeface="Arial" panose="020B0604020202020204" pitchFamily="34" charset="0"/>
            <a:cs typeface="Arial" panose="020B0604020202020204" pitchFamily="34" charset="0"/>
          </a:endParaRPr>
        </a:p>
      </dgm:t>
    </dgm:pt>
    <dgm:pt modelId="{4AC48B04-F593-9D4A-B748-DF6233D2D70A}" type="sibTrans" cxnId="{1EE84910-F53A-FC4E-839C-FD0C4EC1CB34}">
      <dgm:prSet/>
      <dgm:spPr/>
      <dgm:t>
        <a:bodyPr/>
        <a:lstStyle/>
        <a:p>
          <a:endParaRPr lang="es-MX" sz="1400">
            <a:latin typeface="Arial" panose="020B0604020202020204" pitchFamily="34" charset="0"/>
            <a:cs typeface="Arial" panose="020B0604020202020204" pitchFamily="34" charset="0"/>
          </a:endParaRPr>
        </a:p>
      </dgm:t>
    </dgm:pt>
    <dgm:pt modelId="{2FEAA0B9-07CD-734B-A97C-55B54FA3DDEB}">
      <dgm:prSet custT="1"/>
      <dgm:spPr/>
      <dgm:t>
        <a:bodyPr/>
        <a:lstStyle/>
        <a:p>
          <a:r>
            <a:rPr lang="es-MX" sz="800">
              <a:latin typeface="Arial" panose="020B0604020202020204" pitchFamily="34" charset="0"/>
              <a:cs typeface="Arial" panose="020B0604020202020204" pitchFamily="34" charset="0"/>
            </a:rPr>
            <a:t>Paraisos fiscales</a:t>
          </a:r>
        </a:p>
      </dgm:t>
    </dgm:pt>
    <dgm:pt modelId="{5006ABFF-0D58-A444-BA0B-98DD468035A0}" type="parTrans" cxnId="{6F517E93-C584-AA45-ADD5-8F3BE0C8B5E6}">
      <dgm:prSet/>
      <dgm:spPr/>
      <dgm:t>
        <a:bodyPr/>
        <a:lstStyle/>
        <a:p>
          <a:endParaRPr lang="es-MX" sz="1400">
            <a:latin typeface="Arial" panose="020B0604020202020204" pitchFamily="34" charset="0"/>
            <a:cs typeface="Arial" panose="020B0604020202020204" pitchFamily="34" charset="0"/>
          </a:endParaRPr>
        </a:p>
      </dgm:t>
    </dgm:pt>
    <dgm:pt modelId="{7B78F3CB-23FC-7343-B69D-10CFCBF37C87}" type="sibTrans" cxnId="{6F517E93-C584-AA45-ADD5-8F3BE0C8B5E6}">
      <dgm:prSet/>
      <dgm:spPr/>
      <dgm:t>
        <a:bodyPr/>
        <a:lstStyle/>
        <a:p>
          <a:endParaRPr lang="es-MX" sz="1400">
            <a:latin typeface="Arial" panose="020B0604020202020204" pitchFamily="34" charset="0"/>
            <a:cs typeface="Arial" panose="020B0604020202020204" pitchFamily="34" charset="0"/>
          </a:endParaRPr>
        </a:p>
      </dgm:t>
    </dgm:pt>
    <dgm:pt modelId="{CFF1933D-5B12-9B49-8867-D93D0C3DC519}">
      <dgm:prSet custT="1"/>
      <dgm:spPr/>
      <dgm:t>
        <a:bodyPr/>
        <a:lstStyle/>
        <a:p>
          <a:r>
            <a:rPr lang="es-MX" sz="800">
              <a:latin typeface="Arial" panose="020B0604020202020204" pitchFamily="34" charset="0"/>
              <a:cs typeface="Arial" panose="020B0604020202020204" pitchFamily="34" charset="0"/>
            </a:rPr>
            <a:t>Riesgo Sector economico</a:t>
          </a:r>
        </a:p>
      </dgm:t>
    </dgm:pt>
    <dgm:pt modelId="{4CD4A9CF-409A-2744-BA09-D46A0B0012AA}" type="parTrans" cxnId="{E5D7F6D8-24DE-AF42-8C73-C8F3AF097A3B}">
      <dgm:prSet/>
      <dgm:spPr/>
      <dgm:t>
        <a:bodyPr/>
        <a:lstStyle/>
        <a:p>
          <a:endParaRPr lang="es-MX" sz="1400">
            <a:latin typeface="Arial" panose="020B0604020202020204" pitchFamily="34" charset="0"/>
            <a:cs typeface="Arial" panose="020B0604020202020204" pitchFamily="34" charset="0"/>
          </a:endParaRPr>
        </a:p>
      </dgm:t>
    </dgm:pt>
    <dgm:pt modelId="{CE570CF1-8BD4-1546-B899-B7E2992E3AA6}" type="sibTrans" cxnId="{E5D7F6D8-24DE-AF42-8C73-C8F3AF097A3B}">
      <dgm:prSet/>
      <dgm:spPr/>
      <dgm:t>
        <a:bodyPr/>
        <a:lstStyle/>
        <a:p>
          <a:endParaRPr lang="es-MX" sz="1400">
            <a:latin typeface="Arial" panose="020B0604020202020204" pitchFamily="34" charset="0"/>
            <a:cs typeface="Arial" panose="020B0604020202020204" pitchFamily="34" charset="0"/>
          </a:endParaRPr>
        </a:p>
      </dgm:t>
    </dgm:pt>
    <dgm:pt modelId="{E04B2C38-0316-C34A-AF4C-5E1584EF8A91}">
      <dgm:prSet custT="1"/>
      <dgm:spPr/>
      <dgm:t>
        <a:bodyPr/>
        <a:lstStyle/>
        <a:p>
          <a:r>
            <a:rPr lang="es-MX" sz="800">
              <a:latin typeface="Arial" panose="020B0604020202020204" pitchFamily="34" charset="0"/>
              <a:cs typeface="Arial" panose="020B0604020202020204" pitchFamily="34" charset="0"/>
            </a:rPr>
            <a:t>Sector minero energético</a:t>
          </a:r>
        </a:p>
      </dgm:t>
    </dgm:pt>
    <dgm:pt modelId="{42FD20B3-D270-DC43-AA3E-72F5A5AC2808}" type="parTrans" cxnId="{5F9A24BB-D8E7-794F-9FE4-8329C43B6930}">
      <dgm:prSet/>
      <dgm:spPr/>
      <dgm:t>
        <a:bodyPr/>
        <a:lstStyle/>
        <a:p>
          <a:endParaRPr lang="es-MX" sz="1400">
            <a:latin typeface="Arial" panose="020B0604020202020204" pitchFamily="34" charset="0"/>
            <a:cs typeface="Arial" panose="020B0604020202020204" pitchFamily="34" charset="0"/>
          </a:endParaRPr>
        </a:p>
      </dgm:t>
    </dgm:pt>
    <dgm:pt modelId="{01CA1F22-D7A3-B440-9C0E-C161BB761A1E}" type="sibTrans" cxnId="{5F9A24BB-D8E7-794F-9FE4-8329C43B6930}">
      <dgm:prSet/>
      <dgm:spPr/>
      <dgm:t>
        <a:bodyPr/>
        <a:lstStyle/>
        <a:p>
          <a:endParaRPr lang="es-MX" sz="1400">
            <a:latin typeface="Arial" panose="020B0604020202020204" pitchFamily="34" charset="0"/>
            <a:cs typeface="Arial" panose="020B0604020202020204" pitchFamily="34" charset="0"/>
          </a:endParaRPr>
        </a:p>
      </dgm:t>
    </dgm:pt>
    <dgm:pt modelId="{6AA4CDE9-FB38-204D-8ED6-3F8440037F57}">
      <dgm:prSet custT="1"/>
      <dgm:spPr/>
      <dgm:t>
        <a:bodyPr/>
        <a:lstStyle/>
        <a:p>
          <a:r>
            <a:rPr lang="es-MX" sz="800">
              <a:latin typeface="Arial" panose="020B0604020202020204" pitchFamily="34" charset="0"/>
              <a:cs typeface="Arial" panose="020B0604020202020204" pitchFamily="34" charset="0"/>
            </a:rPr>
            <a:t>Servicios públicos</a:t>
          </a:r>
        </a:p>
      </dgm:t>
    </dgm:pt>
    <dgm:pt modelId="{90C85253-B9FE-374C-867E-F7060B8BD920}" type="parTrans" cxnId="{3E271864-8847-5C4B-8F18-1103EAFFCF12}">
      <dgm:prSet/>
      <dgm:spPr/>
      <dgm:t>
        <a:bodyPr/>
        <a:lstStyle/>
        <a:p>
          <a:endParaRPr lang="es-MX" sz="1400">
            <a:latin typeface="Arial" panose="020B0604020202020204" pitchFamily="34" charset="0"/>
            <a:cs typeface="Arial" panose="020B0604020202020204" pitchFamily="34" charset="0"/>
          </a:endParaRPr>
        </a:p>
      </dgm:t>
    </dgm:pt>
    <dgm:pt modelId="{5E8ABD8A-81A8-E747-9BCA-C03A36B60114}" type="sibTrans" cxnId="{3E271864-8847-5C4B-8F18-1103EAFFCF12}">
      <dgm:prSet/>
      <dgm:spPr/>
      <dgm:t>
        <a:bodyPr/>
        <a:lstStyle/>
        <a:p>
          <a:endParaRPr lang="es-MX" sz="1400">
            <a:latin typeface="Arial" panose="020B0604020202020204" pitchFamily="34" charset="0"/>
            <a:cs typeface="Arial" panose="020B0604020202020204" pitchFamily="34" charset="0"/>
          </a:endParaRPr>
        </a:p>
      </dgm:t>
    </dgm:pt>
    <dgm:pt modelId="{DDA92BA8-D1FD-2B46-A643-481D88A8DF39}">
      <dgm:prSet custT="1"/>
      <dgm:spPr/>
      <dgm:t>
        <a:bodyPr/>
        <a:lstStyle/>
        <a:p>
          <a:r>
            <a:rPr lang="es-MX" sz="800">
              <a:latin typeface="Arial" panose="020B0604020202020204" pitchFamily="34" charset="0"/>
              <a:cs typeface="Arial" panose="020B0604020202020204" pitchFamily="34" charset="0"/>
            </a:rPr>
            <a:t>Obras e infraestructura</a:t>
          </a:r>
        </a:p>
      </dgm:t>
    </dgm:pt>
    <dgm:pt modelId="{ECEA6F24-E6F6-8842-9211-98EFFA690E9B}" type="parTrans" cxnId="{0C8B6875-D2EC-1143-A536-B9D4CC42FFE3}">
      <dgm:prSet/>
      <dgm:spPr/>
      <dgm:t>
        <a:bodyPr/>
        <a:lstStyle/>
        <a:p>
          <a:endParaRPr lang="es-MX" sz="1400">
            <a:latin typeface="Arial" panose="020B0604020202020204" pitchFamily="34" charset="0"/>
            <a:cs typeface="Arial" panose="020B0604020202020204" pitchFamily="34" charset="0"/>
          </a:endParaRPr>
        </a:p>
      </dgm:t>
    </dgm:pt>
    <dgm:pt modelId="{D72CF960-BB33-E74C-A1BF-8452B86CB19A}" type="sibTrans" cxnId="{0C8B6875-D2EC-1143-A536-B9D4CC42FFE3}">
      <dgm:prSet/>
      <dgm:spPr/>
      <dgm:t>
        <a:bodyPr/>
        <a:lstStyle/>
        <a:p>
          <a:endParaRPr lang="es-MX" sz="1400">
            <a:latin typeface="Arial" panose="020B0604020202020204" pitchFamily="34" charset="0"/>
            <a:cs typeface="Arial" panose="020B0604020202020204" pitchFamily="34" charset="0"/>
          </a:endParaRPr>
        </a:p>
      </dgm:t>
    </dgm:pt>
    <dgm:pt modelId="{4D6FFACE-F89D-074B-8989-594B1F298841}">
      <dgm:prSet custT="1"/>
      <dgm:spPr/>
      <dgm:t>
        <a:bodyPr/>
        <a:lstStyle/>
        <a:p>
          <a:r>
            <a:rPr lang="es-MX" sz="800">
              <a:latin typeface="Arial" panose="020B0604020202020204" pitchFamily="34" charset="0"/>
              <a:cs typeface="Arial" panose="020B0604020202020204" pitchFamily="34" charset="0"/>
            </a:rPr>
            <a:t>Farmacéutico</a:t>
          </a:r>
        </a:p>
      </dgm:t>
    </dgm:pt>
    <dgm:pt modelId="{E4FFEAD9-E389-4D41-91A5-049AE352FCEB}" type="parTrans" cxnId="{696D1440-679B-4E4B-99E6-065FDD1E4D06}">
      <dgm:prSet/>
      <dgm:spPr/>
      <dgm:t>
        <a:bodyPr/>
        <a:lstStyle/>
        <a:p>
          <a:endParaRPr lang="es-MX" sz="1400">
            <a:latin typeface="Arial" panose="020B0604020202020204" pitchFamily="34" charset="0"/>
            <a:cs typeface="Arial" panose="020B0604020202020204" pitchFamily="34" charset="0"/>
          </a:endParaRPr>
        </a:p>
      </dgm:t>
    </dgm:pt>
    <dgm:pt modelId="{9341009E-D9E1-DF4F-A794-D6BC8B46FECA}" type="sibTrans" cxnId="{696D1440-679B-4E4B-99E6-065FDD1E4D06}">
      <dgm:prSet/>
      <dgm:spPr/>
      <dgm:t>
        <a:bodyPr/>
        <a:lstStyle/>
        <a:p>
          <a:endParaRPr lang="es-MX" sz="1400">
            <a:latin typeface="Arial" panose="020B0604020202020204" pitchFamily="34" charset="0"/>
            <a:cs typeface="Arial" panose="020B0604020202020204" pitchFamily="34" charset="0"/>
          </a:endParaRPr>
        </a:p>
      </dgm:t>
    </dgm:pt>
    <dgm:pt modelId="{7680E89A-3A68-4849-8564-5419DB6C7D68}">
      <dgm:prSet phldrT="[Texto]" custT="1"/>
      <dgm:spPr/>
      <dgm:t>
        <a:bodyPr/>
        <a:lstStyle/>
        <a:p>
          <a:r>
            <a:rPr lang="es-MX" sz="800">
              <a:latin typeface="Arial" panose="020B0604020202020204" pitchFamily="34" charset="0"/>
              <a:cs typeface="Arial" panose="020B0604020202020204" pitchFamily="34" charset="0"/>
            </a:rPr>
            <a:t>Mieles</a:t>
          </a:r>
        </a:p>
      </dgm:t>
    </dgm:pt>
    <dgm:pt modelId="{4A2F0374-C51F-6D43-A8A3-DAA6DF69F2D5}" type="parTrans" cxnId="{72016750-C36F-EC44-B0B3-515FE8D5DAA2}">
      <dgm:prSet/>
      <dgm:spPr/>
      <dgm:t>
        <a:bodyPr/>
        <a:lstStyle/>
        <a:p>
          <a:endParaRPr lang="es-CO"/>
        </a:p>
      </dgm:t>
    </dgm:pt>
    <dgm:pt modelId="{8439192D-34E8-A84A-863C-D5CE146E542D}" type="sibTrans" cxnId="{72016750-C36F-EC44-B0B3-515FE8D5DAA2}">
      <dgm:prSet/>
      <dgm:spPr/>
      <dgm:t>
        <a:bodyPr/>
        <a:lstStyle/>
        <a:p>
          <a:endParaRPr lang="es-CO"/>
        </a:p>
      </dgm:t>
    </dgm:pt>
    <dgm:pt modelId="{1809532A-3D6D-BA4F-B67E-338E8F504202}">
      <dgm:prSet custT="1"/>
      <dgm:spPr/>
      <dgm:t>
        <a:bodyPr/>
        <a:lstStyle/>
        <a:p>
          <a:r>
            <a:rPr lang="es-MX" sz="800">
              <a:latin typeface="Arial" panose="020B0604020202020204" pitchFamily="34" charset="0"/>
              <a:cs typeface="Arial" panose="020B0604020202020204" pitchFamily="34" charset="0"/>
            </a:rPr>
            <a:t>Paises de alto riesgo GAFI</a:t>
          </a:r>
        </a:p>
      </dgm:t>
    </dgm:pt>
    <dgm:pt modelId="{518E12F9-6965-474D-9324-04D60B57C3F2}" type="parTrans" cxnId="{19ADFAD1-FF68-CA4A-AF54-1C312E105E8B}">
      <dgm:prSet/>
      <dgm:spPr/>
      <dgm:t>
        <a:bodyPr/>
        <a:lstStyle/>
        <a:p>
          <a:endParaRPr lang="es-CO"/>
        </a:p>
      </dgm:t>
    </dgm:pt>
    <dgm:pt modelId="{FA935A47-E933-4745-802B-F9A4AE590BA2}" type="sibTrans" cxnId="{19ADFAD1-FF68-CA4A-AF54-1C312E105E8B}">
      <dgm:prSet/>
      <dgm:spPr/>
      <dgm:t>
        <a:bodyPr/>
        <a:lstStyle/>
        <a:p>
          <a:endParaRPr lang="es-CO"/>
        </a:p>
      </dgm:t>
    </dgm:pt>
    <dgm:pt modelId="{03EC868C-97B2-3944-8E1F-50B9586E8068}" type="pres">
      <dgm:prSet presAssocID="{3B70F467-1615-5F4D-8E3A-BD0A750C2050}" presName="diagram" presStyleCnt="0">
        <dgm:presLayoutVars>
          <dgm:chPref val="1"/>
          <dgm:dir/>
          <dgm:animOne val="branch"/>
          <dgm:animLvl val="lvl"/>
          <dgm:resizeHandles/>
        </dgm:presLayoutVars>
      </dgm:prSet>
      <dgm:spPr/>
    </dgm:pt>
    <dgm:pt modelId="{A1E370FF-1224-6644-83A7-6ED3CB60B142}" type="pres">
      <dgm:prSet presAssocID="{08FD87F0-763C-BD49-8C49-25163FE132B0}" presName="root" presStyleCnt="0"/>
      <dgm:spPr/>
    </dgm:pt>
    <dgm:pt modelId="{A42849B1-F323-3F49-A573-AD8A37AF35DB}" type="pres">
      <dgm:prSet presAssocID="{08FD87F0-763C-BD49-8C49-25163FE132B0}" presName="rootComposite" presStyleCnt="0"/>
      <dgm:spPr/>
    </dgm:pt>
    <dgm:pt modelId="{215D8FDC-DF5C-5749-8A4A-326750C9392D}" type="pres">
      <dgm:prSet presAssocID="{08FD87F0-763C-BD49-8C49-25163FE132B0}" presName="rootText" presStyleLbl="node1" presStyleIdx="0" presStyleCnt="5" custScaleX="218149" custScaleY="102333"/>
      <dgm:spPr/>
    </dgm:pt>
    <dgm:pt modelId="{29AB6127-7A35-2D4C-A364-E83A43645BEB}" type="pres">
      <dgm:prSet presAssocID="{08FD87F0-763C-BD49-8C49-25163FE132B0}" presName="rootConnector" presStyleLbl="node1" presStyleIdx="0" presStyleCnt="5"/>
      <dgm:spPr/>
    </dgm:pt>
    <dgm:pt modelId="{12612C6C-8A23-C04D-A55B-29AAA54C7810}" type="pres">
      <dgm:prSet presAssocID="{08FD87F0-763C-BD49-8C49-25163FE132B0}" presName="childShape" presStyleCnt="0"/>
      <dgm:spPr/>
    </dgm:pt>
    <dgm:pt modelId="{C8CC6C20-3B06-DC4C-8D15-1B474AB2E124}" type="pres">
      <dgm:prSet presAssocID="{518E12F9-6965-474D-9324-04D60B57C3F2}" presName="Name13" presStyleLbl="parChTrans1D2" presStyleIdx="0" presStyleCnt="20"/>
      <dgm:spPr/>
    </dgm:pt>
    <dgm:pt modelId="{87C0328B-5614-5A49-B0A2-FF150426FFF1}" type="pres">
      <dgm:prSet presAssocID="{1809532A-3D6D-BA4F-B67E-338E8F504202}" presName="childText" presStyleLbl="bgAcc1" presStyleIdx="0" presStyleCnt="20" custScaleX="200412" custScaleY="122243">
        <dgm:presLayoutVars>
          <dgm:bulletEnabled val="1"/>
        </dgm:presLayoutVars>
      </dgm:prSet>
      <dgm:spPr/>
    </dgm:pt>
    <dgm:pt modelId="{CE48F0CE-3EF1-B644-9539-18475FA13FCA}" type="pres">
      <dgm:prSet presAssocID="{05D35E83-0E1B-C048-8858-8F109314B54E}" presName="Name13" presStyleLbl="parChTrans1D2" presStyleIdx="1" presStyleCnt="20"/>
      <dgm:spPr/>
    </dgm:pt>
    <dgm:pt modelId="{F0FE8BEA-191E-D14F-9B36-6AC3DF235E7C}" type="pres">
      <dgm:prSet presAssocID="{E8DDD9C8-5A3D-4A4B-97FD-2693A012503F}" presName="childText" presStyleLbl="bgAcc1" presStyleIdx="1" presStyleCnt="20" custScaleX="190155" custScaleY="129604">
        <dgm:presLayoutVars>
          <dgm:bulletEnabled val="1"/>
        </dgm:presLayoutVars>
      </dgm:prSet>
      <dgm:spPr/>
    </dgm:pt>
    <dgm:pt modelId="{C8B0B484-52AC-F648-833A-04E3E7747AD1}" type="pres">
      <dgm:prSet presAssocID="{5006ABFF-0D58-A444-BA0B-98DD468035A0}" presName="Name13" presStyleLbl="parChTrans1D2" presStyleIdx="2" presStyleCnt="20"/>
      <dgm:spPr/>
    </dgm:pt>
    <dgm:pt modelId="{9673921E-424F-AB45-807C-F5B07434D5B6}" type="pres">
      <dgm:prSet presAssocID="{2FEAA0B9-07CD-734B-A97C-55B54FA3DDEB}" presName="childText" presStyleLbl="bgAcc1" presStyleIdx="2" presStyleCnt="20" custScaleX="184765" custScaleY="129604">
        <dgm:presLayoutVars>
          <dgm:bulletEnabled val="1"/>
        </dgm:presLayoutVars>
      </dgm:prSet>
      <dgm:spPr/>
    </dgm:pt>
    <dgm:pt modelId="{D07CFB4A-047C-1747-8CB1-18B161D9AC8C}" type="pres">
      <dgm:prSet presAssocID="{CFF1933D-5B12-9B49-8867-D93D0C3DC519}" presName="root" presStyleCnt="0"/>
      <dgm:spPr/>
    </dgm:pt>
    <dgm:pt modelId="{5A850AFE-DC0C-3547-8D0E-BB61CB1F2CE6}" type="pres">
      <dgm:prSet presAssocID="{CFF1933D-5B12-9B49-8867-D93D0C3DC519}" presName="rootComposite" presStyleCnt="0"/>
      <dgm:spPr/>
    </dgm:pt>
    <dgm:pt modelId="{5891F5B2-E786-3745-AAE6-A4147F68C779}" type="pres">
      <dgm:prSet presAssocID="{CFF1933D-5B12-9B49-8867-D93D0C3DC519}" presName="rootText" presStyleLbl="node1" presStyleIdx="1" presStyleCnt="5" custScaleX="184767" custScaleY="129604"/>
      <dgm:spPr/>
    </dgm:pt>
    <dgm:pt modelId="{A5269875-EEE2-A14E-84F0-9661D3A4523C}" type="pres">
      <dgm:prSet presAssocID="{CFF1933D-5B12-9B49-8867-D93D0C3DC519}" presName="rootConnector" presStyleLbl="node1" presStyleIdx="1" presStyleCnt="5"/>
      <dgm:spPr/>
    </dgm:pt>
    <dgm:pt modelId="{24AFB1E0-F44C-5840-85A0-F716B462B3CD}" type="pres">
      <dgm:prSet presAssocID="{CFF1933D-5B12-9B49-8867-D93D0C3DC519}" presName="childShape" presStyleCnt="0"/>
      <dgm:spPr/>
    </dgm:pt>
    <dgm:pt modelId="{17A66FEE-75F1-1E48-B1E9-CA1705686996}" type="pres">
      <dgm:prSet presAssocID="{42FD20B3-D270-DC43-AA3E-72F5A5AC2808}" presName="Name13" presStyleLbl="parChTrans1D2" presStyleIdx="3" presStyleCnt="20"/>
      <dgm:spPr/>
    </dgm:pt>
    <dgm:pt modelId="{03B4CCA5-3398-E140-BC62-9FA3DEA05C35}" type="pres">
      <dgm:prSet presAssocID="{E04B2C38-0316-C34A-AF4C-5E1584EF8A91}" presName="childText" presStyleLbl="bgAcc1" presStyleIdx="3" presStyleCnt="20" custScaleX="184765" custScaleY="129604">
        <dgm:presLayoutVars>
          <dgm:bulletEnabled val="1"/>
        </dgm:presLayoutVars>
      </dgm:prSet>
      <dgm:spPr/>
    </dgm:pt>
    <dgm:pt modelId="{82B96AFB-88F5-A549-AB77-3309F28D6DB8}" type="pres">
      <dgm:prSet presAssocID="{90C85253-B9FE-374C-867E-F7060B8BD920}" presName="Name13" presStyleLbl="parChTrans1D2" presStyleIdx="4" presStyleCnt="20"/>
      <dgm:spPr/>
    </dgm:pt>
    <dgm:pt modelId="{82483A25-AA6D-F042-B2EE-B3B1EB03E735}" type="pres">
      <dgm:prSet presAssocID="{6AA4CDE9-FB38-204D-8ED6-3F8440037F57}" presName="childText" presStyleLbl="bgAcc1" presStyleIdx="4" presStyleCnt="20" custScaleX="184765" custScaleY="129604">
        <dgm:presLayoutVars>
          <dgm:bulletEnabled val="1"/>
        </dgm:presLayoutVars>
      </dgm:prSet>
      <dgm:spPr/>
    </dgm:pt>
    <dgm:pt modelId="{0F543255-7B6D-B446-B79D-C612B928279C}" type="pres">
      <dgm:prSet presAssocID="{ECEA6F24-E6F6-8842-9211-98EFFA690E9B}" presName="Name13" presStyleLbl="parChTrans1D2" presStyleIdx="5" presStyleCnt="20"/>
      <dgm:spPr/>
    </dgm:pt>
    <dgm:pt modelId="{005D2125-A1A9-594A-A593-FA6612085666}" type="pres">
      <dgm:prSet presAssocID="{DDA92BA8-D1FD-2B46-A643-481D88A8DF39}" presName="childText" presStyleLbl="bgAcc1" presStyleIdx="5" presStyleCnt="20" custScaleX="184765" custScaleY="129604">
        <dgm:presLayoutVars>
          <dgm:bulletEnabled val="1"/>
        </dgm:presLayoutVars>
      </dgm:prSet>
      <dgm:spPr/>
    </dgm:pt>
    <dgm:pt modelId="{9D08CF1E-1DEC-344A-B0ED-187DB89B2651}" type="pres">
      <dgm:prSet presAssocID="{E4FFEAD9-E389-4D41-91A5-049AE352FCEB}" presName="Name13" presStyleLbl="parChTrans1D2" presStyleIdx="6" presStyleCnt="20"/>
      <dgm:spPr/>
    </dgm:pt>
    <dgm:pt modelId="{D2AF368E-F1FB-504A-A43A-08CB8AB6B7EB}" type="pres">
      <dgm:prSet presAssocID="{4D6FFACE-F89D-074B-8989-594B1F298841}" presName="childText" presStyleLbl="bgAcc1" presStyleIdx="6" presStyleCnt="20" custScaleX="184765" custScaleY="129604">
        <dgm:presLayoutVars>
          <dgm:bulletEnabled val="1"/>
        </dgm:presLayoutVars>
      </dgm:prSet>
      <dgm:spPr/>
    </dgm:pt>
    <dgm:pt modelId="{4D1041B9-1481-3D43-9760-A918679EA2A0}" type="pres">
      <dgm:prSet presAssocID="{9604B19A-1646-1C41-9288-A71F6F82566E}" presName="root" presStyleCnt="0"/>
      <dgm:spPr/>
    </dgm:pt>
    <dgm:pt modelId="{FEE3FD88-370A-BE4E-9136-ED905ED6B76E}" type="pres">
      <dgm:prSet presAssocID="{9604B19A-1646-1C41-9288-A71F6F82566E}" presName="rootComposite" presStyleCnt="0"/>
      <dgm:spPr/>
    </dgm:pt>
    <dgm:pt modelId="{FBCD3EC0-80DD-2746-B03E-7B6EAEB94826}" type="pres">
      <dgm:prSet presAssocID="{9604B19A-1646-1C41-9288-A71F6F82566E}" presName="rootText" presStyleLbl="node1" presStyleIdx="2" presStyleCnt="5" custScaleX="184767" custScaleY="129604"/>
      <dgm:spPr/>
    </dgm:pt>
    <dgm:pt modelId="{003CB100-D70B-6640-BAA0-F4FC0F33A538}" type="pres">
      <dgm:prSet presAssocID="{9604B19A-1646-1C41-9288-A71F6F82566E}" presName="rootConnector" presStyleLbl="node1" presStyleIdx="2" presStyleCnt="5"/>
      <dgm:spPr/>
    </dgm:pt>
    <dgm:pt modelId="{F8E002E4-308C-9B4D-BC8C-82483154AD1E}" type="pres">
      <dgm:prSet presAssocID="{9604B19A-1646-1C41-9288-A71F6F82566E}" presName="childShape" presStyleCnt="0"/>
      <dgm:spPr/>
    </dgm:pt>
    <dgm:pt modelId="{EB684C16-781F-144E-8AA3-AFE29AF2E222}" type="pres">
      <dgm:prSet presAssocID="{5816DAEC-94D8-EC4C-B572-AE11A031BBBA}" presName="Name13" presStyleLbl="parChTrans1D2" presStyleIdx="7" presStyleCnt="20"/>
      <dgm:spPr/>
    </dgm:pt>
    <dgm:pt modelId="{BC71F7D9-CAFB-EE48-87DE-B3EC505FD8A5}" type="pres">
      <dgm:prSet presAssocID="{59FA8DDE-120B-9D46-BDAD-84832C2D8A18}" presName="childText" presStyleLbl="bgAcc1" presStyleIdx="7" presStyleCnt="20" custScaleX="184765" custScaleY="129604">
        <dgm:presLayoutVars>
          <dgm:bulletEnabled val="1"/>
        </dgm:presLayoutVars>
      </dgm:prSet>
      <dgm:spPr/>
    </dgm:pt>
    <dgm:pt modelId="{02F52D7D-2AD3-4C45-AD40-185B0B1F1CD9}" type="pres">
      <dgm:prSet presAssocID="{9FCB2A16-70E4-C745-80A6-0801A4A4A805}" presName="Name13" presStyleLbl="parChTrans1D2" presStyleIdx="8" presStyleCnt="20"/>
      <dgm:spPr/>
    </dgm:pt>
    <dgm:pt modelId="{BF211ED8-1797-6C4F-A02A-37C673631EED}" type="pres">
      <dgm:prSet presAssocID="{3FBE758D-E545-004A-B679-66A73195E0C4}" presName="childText" presStyleLbl="bgAcc1" presStyleIdx="8" presStyleCnt="20" custScaleX="184765" custScaleY="129604">
        <dgm:presLayoutVars>
          <dgm:bulletEnabled val="1"/>
        </dgm:presLayoutVars>
      </dgm:prSet>
      <dgm:spPr/>
    </dgm:pt>
    <dgm:pt modelId="{F9AC925C-8AEE-7541-84CD-0E85E7610710}" type="pres">
      <dgm:prSet presAssocID="{71804C63-EC37-0343-A6FE-1511E778C1F7}" presName="Name13" presStyleLbl="parChTrans1D2" presStyleIdx="9" presStyleCnt="20"/>
      <dgm:spPr/>
    </dgm:pt>
    <dgm:pt modelId="{22A3091E-896C-C14F-90DD-055520D83B0E}" type="pres">
      <dgm:prSet presAssocID="{7C52A3BC-17D5-F847-9891-A85AB03B1D5D}" presName="childText" presStyleLbl="bgAcc1" presStyleIdx="9" presStyleCnt="20" custScaleX="184765" custScaleY="129604">
        <dgm:presLayoutVars>
          <dgm:bulletEnabled val="1"/>
        </dgm:presLayoutVars>
      </dgm:prSet>
      <dgm:spPr/>
    </dgm:pt>
    <dgm:pt modelId="{CA833919-73DB-F64C-9BDA-EDDBC997D891}" type="pres">
      <dgm:prSet presAssocID="{F7B8BEE2-F5A5-5A44-98F1-866CCDB8AB5C}" presName="Name13" presStyleLbl="parChTrans1D2" presStyleIdx="10" presStyleCnt="20"/>
      <dgm:spPr/>
    </dgm:pt>
    <dgm:pt modelId="{8A4EDD17-2994-DB4B-B5F9-3859FEE3DCFE}" type="pres">
      <dgm:prSet presAssocID="{65F63B6F-1B39-7C41-84CE-58B1E0794F4E}" presName="childText" presStyleLbl="bgAcc1" presStyleIdx="10" presStyleCnt="20" custScaleX="184765" custScaleY="129604">
        <dgm:presLayoutVars>
          <dgm:bulletEnabled val="1"/>
        </dgm:presLayoutVars>
      </dgm:prSet>
      <dgm:spPr/>
    </dgm:pt>
    <dgm:pt modelId="{311E9279-723D-8649-9CD8-A1224B37CB50}" type="pres">
      <dgm:prSet presAssocID="{4EFEAFBD-73E5-6E48-8E95-AC3CE5D8E82B}" presName="Name13" presStyleLbl="parChTrans1D2" presStyleIdx="11" presStyleCnt="20"/>
      <dgm:spPr/>
    </dgm:pt>
    <dgm:pt modelId="{A98BA75B-F600-6B4D-B6F8-D1F2DF65729D}" type="pres">
      <dgm:prSet presAssocID="{39227DFD-4502-364C-BDEE-BABA07E76F65}" presName="childText" presStyleLbl="bgAcc1" presStyleIdx="11" presStyleCnt="20" custScaleX="184765" custScaleY="129604">
        <dgm:presLayoutVars>
          <dgm:bulletEnabled val="1"/>
        </dgm:presLayoutVars>
      </dgm:prSet>
      <dgm:spPr/>
    </dgm:pt>
    <dgm:pt modelId="{D879083D-9596-6243-A4E1-49E7FFC60828}" type="pres">
      <dgm:prSet presAssocID="{FAA9BF8E-D18F-C947-B4A6-C73190094FCB}" presName="Name13" presStyleLbl="parChTrans1D2" presStyleIdx="12" presStyleCnt="20"/>
      <dgm:spPr/>
    </dgm:pt>
    <dgm:pt modelId="{BE6DE3BE-EBF4-3649-A1B6-27C3142736DB}" type="pres">
      <dgm:prSet presAssocID="{D363643D-D66C-094B-9116-F3F89EDFBD62}" presName="childText" presStyleLbl="bgAcc1" presStyleIdx="12" presStyleCnt="20" custScaleX="184765" custScaleY="129604">
        <dgm:presLayoutVars>
          <dgm:bulletEnabled val="1"/>
        </dgm:presLayoutVars>
      </dgm:prSet>
      <dgm:spPr/>
    </dgm:pt>
    <dgm:pt modelId="{115E29BD-75C4-4541-86BA-907BA2A1B889}" type="pres">
      <dgm:prSet presAssocID="{C8F1AFA2-5FEB-DB44-8245-13ED632EB583}" presName="Name13" presStyleLbl="parChTrans1D2" presStyleIdx="13" presStyleCnt="20"/>
      <dgm:spPr/>
    </dgm:pt>
    <dgm:pt modelId="{FCD3CAA9-1E63-0745-9D3A-25293F0FFDEA}" type="pres">
      <dgm:prSet presAssocID="{7A880207-FA8D-7C4F-9857-D267AF00692E}" presName="childText" presStyleLbl="bgAcc1" presStyleIdx="13" presStyleCnt="20" custScaleX="184765" custScaleY="129604">
        <dgm:presLayoutVars>
          <dgm:bulletEnabled val="1"/>
        </dgm:presLayoutVars>
      </dgm:prSet>
      <dgm:spPr/>
    </dgm:pt>
    <dgm:pt modelId="{6AACCD4F-3EB7-CF43-B47B-9682F8B9FE38}" type="pres">
      <dgm:prSet presAssocID="{1F716BC3-EE3E-7148-955B-EC2F2972EAD2}" presName="root" presStyleCnt="0"/>
      <dgm:spPr/>
    </dgm:pt>
    <dgm:pt modelId="{FD374891-9332-3448-9B00-D362356A1213}" type="pres">
      <dgm:prSet presAssocID="{1F716BC3-EE3E-7148-955B-EC2F2972EAD2}" presName="rootComposite" presStyleCnt="0"/>
      <dgm:spPr/>
    </dgm:pt>
    <dgm:pt modelId="{2CC7B729-8B5E-1F46-8DA6-2D4FF0BDB4C7}" type="pres">
      <dgm:prSet presAssocID="{1F716BC3-EE3E-7148-955B-EC2F2972EAD2}" presName="rootText" presStyleLbl="node1" presStyleIdx="3" presStyleCnt="5" custScaleX="184767" custScaleY="129604"/>
      <dgm:spPr/>
    </dgm:pt>
    <dgm:pt modelId="{00E02FDE-9CC5-FB44-9718-0E8A867AC5B8}" type="pres">
      <dgm:prSet presAssocID="{1F716BC3-EE3E-7148-955B-EC2F2972EAD2}" presName="rootConnector" presStyleLbl="node1" presStyleIdx="3" presStyleCnt="5"/>
      <dgm:spPr/>
    </dgm:pt>
    <dgm:pt modelId="{C6C23650-A3BF-424E-8741-7D064668E891}" type="pres">
      <dgm:prSet presAssocID="{1F716BC3-EE3E-7148-955B-EC2F2972EAD2}" presName="childShape" presStyleCnt="0"/>
      <dgm:spPr/>
    </dgm:pt>
    <dgm:pt modelId="{FCAA6E33-C5BF-E84F-A66B-961C56D4B654}" type="pres">
      <dgm:prSet presAssocID="{81626E09-4C72-CB49-A3C5-D7EBBD6666E7}" presName="Name13" presStyleLbl="parChTrans1D2" presStyleIdx="14" presStyleCnt="20"/>
      <dgm:spPr/>
    </dgm:pt>
    <dgm:pt modelId="{1742CC09-5E71-604D-B71D-D02683F7C2E2}" type="pres">
      <dgm:prSet presAssocID="{D4343EF0-9694-3A4B-9AB4-EAE1D41DB59E}" presName="childText" presStyleLbl="bgAcc1" presStyleIdx="14" presStyleCnt="20" custScaleX="184765" custScaleY="129604">
        <dgm:presLayoutVars>
          <dgm:bulletEnabled val="1"/>
        </dgm:presLayoutVars>
      </dgm:prSet>
      <dgm:spPr/>
    </dgm:pt>
    <dgm:pt modelId="{F9FF5358-93AD-334B-828F-29FB201C1B62}" type="pres">
      <dgm:prSet presAssocID="{4A2F0374-C51F-6D43-A8A3-DAA6DF69F2D5}" presName="Name13" presStyleLbl="parChTrans1D2" presStyleIdx="15" presStyleCnt="20"/>
      <dgm:spPr/>
    </dgm:pt>
    <dgm:pt modelId="{615E8BA2-3A4E-C04F-8343-A04E1D10E4FA}" type="pres">
      <dgm:prSet presAssocID="{7680E89A-3A68-4849-8564-5419DB6C7D68}" presName="childText" presStyleLbl="bgAcc1" presStyleIdx="15" presStyleCnt="20" custScaleX="188643" custScaleY="117006">
        <dgm:presLayoutVars>
          <dgm:bulletEnabled val="1"/>
        </dgm:presLayoutVars>
      </dgm:prSet>
      <dgm:spPr/>
    </dgm:pt>
    <dgm:pt modelId="{007072EF-921D-4541-9284-E200CF3F514A}" type="pres">
      <dgm:prSet presAssocID="{8FE45AFF-DE71-4A4E-8EE9-5E3CB4615326}" presName="Name13" presStyleLbl="parChTrans1D2" presStyleIdx="16" presStyleCnt="20"/>
      <dgm:spPr/>
    </dgm:pt>
    <dgm:pt modelId="{398DCE1A-F72A-964F-8A83-30A766545696}" type="pres">
      <dgm:prSet presAssocID="{0EC50718-CCBC-914C-A57B-BC3B8BB02EB2}" presName="childText" presStyleLbl="bgAcc1" presStyleIdx="16" presStyleCnt="20" custScaleX="184765" custScaleY="129604">
        <dgm:presLayoutVars>
          <dgm:bulletEnabled val="1"/>
        </dgm:presLayoutVars>
      </dgm:prSet>
      <dgm:spPr/>
    </dgm:pt>
    <dgm:pt modelId="{504F6DE3-2E61-E44C-B93F-2EE35B4190A2}" type="pres">
      <dgm:prSet presAssocID="{C1733F22-F361-B140-9FDC-2E4ACC22B3F1}" presName="root" presStyleCnt="0"/>
      <dgm:spPr/>
    </dgm:pt>
    <dgm:pt modelId="{E0103FF5-CBD7-8F45-8F3E-26091091D2D6}" type="pres">
      <dgm:prSet presAssocID="{C1733F22-F361-B140-9FDC-2E4ACC22B3F1}" presName="rootComposite" presStyleCnt="0"/>
      <dgm:spPr/>
    </dgm:pt>
    <dgm:pt modelId="{C005D2FB-3305-7144-915F-F0BD46CB2240}" type="pres">
      <dgm:prSet presAssocID="{C1733F22-F361-B140-9FDC-2E4ACC22B3F1}" presName="rootText" presStyleLbl="node1" presStyleIdx="4" presStyleCnt="5" custScaleX="184767" custScaleY="129604"/>
      <dgm:spPr/>
    </dgm:pt>
    <dgm:pt modelId="{1A8EB5E2-5EB5-2E4D-BC58-B58C4A48DE7F}" type="pres">
      <dgm:prSet presAssocID="{C1733F22-F361-B140-9FDC-2E4ACC22B3F1}" presName="rootConnector" presStyleLbl="node1" presStyleIdx="4" presStyleCnt="5"/>
      <dgm:spPr/>
    </dgm:pt>
    <dgm:pt modelId="{BDBD389A-4B4F-DC4D-994A-C001178AE601}" type="pres">
      <dgm:prSet presAssocID="{C1733F22-F361-B140-9FDC-2E4ACC22B3F1}" presName="childShape" presStyleCnt="0"/>
      <dgm:spPr/>
    </dgm:pt>
    <dgm:pt modelId="{E7F29301-701D-BE4D-B920-B63E4DB1DA7E}" type="pres">
      <dgm:prSet presAssocID="{16674548-7512-DA4E-ACC1-3B02E2C568B0}" presName="Name13" presStyleLbl="parChTrans1D2" presStyleIdx="17" presStyleCnt="20"/>
      <dgm:spPr/>
    </dgm:pt>
    <dgm:pt modelId="{D62512A4-70CB-0D46-91D6-FF5C90482CEB}" type="pres">
      <dgm:prSet presAssocID="{C6C1291D-769C-ED4B-A78F-43BFFDB8A826}" presName="childText" presStyleLbl="bgAcc1" presStyleIdx="17" presStyleCnt="20" custScaleX="184327" custScaleY="129604">
        <dgm:presLayoutVars>
          <dgm:bulletEnabled val="1"/>
        </dgm:presLayoutVars>
      </dgm:prSet>
      <dgm:spPr/>
    </dgm:pt>
    <dgm:pt modelId="{8B651DF6-8B04-5C4F-9628-17F1083DA283}" type="pres">
      <dgm:prSet presAssocID="{8B25603C-3A6B-FA48-BFB4-5B3B1523E740}" presName="Name13" presStyleLbl="parChTrans1D2" presStyleIdx="18" presStyleCnt="20"/>
      <dgm:spPr/>
    </dgm:pt>
    <dgm:pt modelId="{316B3483-B47B-F145-94F3-31A2A8D0DB04}" type="pres">
      <dgm:prSet presAssocID="{2B7255E2-8E06-0242-BA27-AD87CBE803BF}" presName="childText" presStyleLbl="bgAcc1" presStyleIdx="18" presStyleCnt="20" custScaleX="184765" custScaleY="129604">
        <dgm:presLayoutVars>
          <dgm:bulletEnabled val="1"/>
        </dgm:presLayoutVars>
      </dgm:prSet>
      <dgm:spPr/>
    </dgm:pt>
    <dgm:pt modelId="{B170CFE6-60CE-734B-A9EC-E53AFAEABCA3}" type="pres">
      <dgm:prSet presAssocID="{6A763CA7-2653-C343-8D82-D2C0BAA6EBBF}" presName="Name13" presStyleLbl="parChTrans1D2" presStyleIdx="19" presStyleCnt="20"/>
      <dgm:spPr/>
    </dgm:pt>
    <dgm:pt modelId="{319AB8CC-05B3-894E-AE06-E6BE0AE6D5CC}" type="pres">
      <dgm:prSet presAssocID="{08B9C23E-9964-EE4B-82A9-17AE7203BB59}" presName="childText" presStyleLbl="bgAcc1" presStyleIdx="19" presStyleCnt="20" custScaleX="184765" custScaleY="129604">
        <dgm:presLayoutVars>
          <dgm:bulletEnabled val="1"/>
        </dgm:presLayoutVars>
      </dgm:prSet>
      <dgm:spPr/>
    </dgm:pt>
  </dgm:ptLst>
  <dgm:cxnLst>
    <dgm:cxn modelId="{3F75BF05-E2E5-0F48-A4D4-E00053FBA50A}" type="presOf" srcId="{81626E09-4C72-CB49-A3C5-D7EBBD6666E7}" destId="{FCAA6E33-C5BF-E84F-A66B-961C56D4B654}" srcOrd="0" destOrd="0" presId="urn:microsoft.com/office/officeart/2005/8/layout/hierarchy3"/>
    <dgm:cxn modelId="{BEBE030D-C1B2-BC4E-A430-1446E2F4796B}" type="presOf" srcId="{E8DDD9C8-5A3D-4A4B-97FD-2693A012503F}" destId="{F0FE8BEA-191E-D14F-9B36-6AC3DF235E7C}" srcOrd="0" destOrd="0" presId="urn:microsoft.com/office/officeart/2005/8/layout/hierarchy3"/>
    <dgm:cxn modelId="{1EE84910-F53A-FC4E-839C-FD0C4EC1CB34}" srcId="{08FD87F0-763C-BD49-8C49-25163FE132B0}" destId="{E8DDD9C8-5A3D-4A4B-97FD-2693A012503F}" srcOrd="1" destOrd="0" parTransId="{05D35E83-0E1B-C048-8858-8F109314B54E}" sibTransId="{4AC48B04-F593-9D4A-B748-DF6233D2D70A}"/>
    <dgm:cxn modelId="{B6D40611-C72F-CB4B-A83F-5182B248E09A}" type="presOf" srcId="{9604B19A-1646-1C41-9288-A71F6F82566E}" destId="{FBCD3EC0-80DD-2746-B03E-7B6EAEB94826}" srcOrd="0" destOrd="0" presId="urn:microsoft.com/office/officeart/2005/8/layout/hierarchy3"/>
    <dgm:cxn modelId="{E5BFF612-136B-7E4D-97A6-3D33BAE12346}" srcId="{9604B19A-1646-1C41-9288-A71F6F82566E}" destId="{D363643D-D66C-094B-9116-F3F89EDFBD62}" srcOrd="5" destOrd="0" parTransId="{FAA9BF8E-D18F-C947-B4A6-C73190094FCB}" sibTransId="{4A2520A6-7679-DA47-B11A-69B7BC624032}"/>
    <dgm:cxn modelId="{32D2E614-56F2-934C-84D9-9BD6A80F2A13}" type="presOf" srcId="{1F716BC3-EE3E-7148-955B-EC2F2972EAD2}" destId="{2CC7B729-8B5E-1F46-8DA6-2D4FF0BDB4C7}" srcOrd="0" destOrd="0" presId="urn:microsoft.com/office/officeart/2005/8/layout/hierarchy3"/>
    <dgm:cxn modelId="{8B91D916-3EF9-B145-BB94-CB9A1BADF9B2}" type="presOf" srcId="{4EFEAFBD-73E5-6E48-8E95-AC3CE5D8E82B}" destId="{311E9279-723D-8649-9CD8-A1224B37CB50}" srcOrd="0" destOrd="0" presId="urn:microsoft.com/office/officeart/2005/8/layout/hierarchy3"/>
    <dgm:cxn modelId="{F94F2719-6927-164A-AFDB-643FA7B4A0EA}" type="presOf" srcId="{16674548-7512-DA4E-ACC1-3B02E2C568B0}" destId="{E7F29301-701D-BE4D-B920-B63E4DB1DA7E}" srcOrd="0" destOrd="0" presId="urn:microsoft.com/office/officeart/2005/8/layout/hierarchy3"/>
    <dgm:cxn modelId="{FBBB5C1B-AC09-944F-BEB0-E6287A084F68}" type="presOf" srcId="{ECEA6F24-E6F6-8842-9211-98EFFA690E9B}" destId="{0F543255-7B6D-B446-B79D-C612B928279C}" srcOrd="0" destOrd="0" presId="urn:microsoft.com/office/officeart/2005/8/layout/hierarchy3"/>
    <dgm:cxn modelId="{72A7261E-68BB-3940-B24C-8200C5E70C77}" srcId="{9604B19A-1646-1C41-9288-A71F6F82566E}" destId="{7A880207-FA8D-7C4F-9857-D267AF00692E}" srcOrd="6" destOrd="0" parTransId="{C8F1AFA2-5FEB-DB44-8245-13ED632EB583}" sibTransId="{2CB3BA0B-320A-1646-8D37-FA489B144B2E}"/>
    <dgm:cxn modelId="{F51F1520-A46C-A843-A6BD-CDEB43FC0735}" type="presOf" srcId="{71804C63-EC37-0343-A6FE-1511E778C1F7}" destId="{F9AC925C-8AEE-7541-84CD-0E85E7610710}" srcOrd="0" destOrd="0" presId="urn:microsoft.com/office/officeart/2005/8/layout/hierarchy3"/>
    <dgm:cxn modelId="{8FFEE920-B938-3748-97E7-3AE8F92F6FFB}" srcId="{1F716BC3-EE3E-7148-955B-EC2F2972EAD2}" destId="{0EC50718-CCBC-914C-A57B-BC3B8BB02EB2}" srcOrd="2" destOrd="0" parTransId="{8FE45AFF-DE71-4A4E-8EE9-5E3CB4615326}" sibTransId="{AAE5DABA-77C9-AF46-9016-CB8E994511C8}"/>
    <dgm:cxn modelId="{D82DDE21-E3F5-6745-B302-F08E950FF6E8}" type="presOf" srcId="{7A880207-FA8D-7C4F-9857-D267AF00692E}" destId="{FCD3CAA9-1E63-0745-9D3A-25293F0FFDEA}" srcOrd="0" destOrd="0" presId="urn:microsoft.com/office/officeart/2005/8/layout/hierarchy3"/>
    <dgm:cxn modelId="{FBBA4824-1BA1-FC47-B5D2-926818C4223F}" type="presOf" srcId="{39227DFD-4502-364C-BDEE-BABA07E76F65}" destId="{A98BA75B-F600-6B4D-B6F8-D1F2DF65729D}" srcOrd="0" destOrd="0" presId="urn:microsoft.com/office/officeart/2005/8/layout/hierarchy3"/>
    <dgm:cxn modelId="{508A8C26-914C-1444-8F10-FA84EF06BA22}" srcId="{9604B19A-1646-1C41-9288-A71F6F82566E}" destId="{3FBE758D-E545-004A-B679-66A73195E0C4}" srcOrd="1" destOrd="0" parTransId="{9FCB2A16-70E4-C745-80A6-0801A4A4A805}" sibTransId="{D70D6448-2740-1348-802B-96E599909D14}"/>
    <dgm:cxn modelId="{BA275628-EA59-8B4C-8328-5E9EC278210B}" type="presOf" srcId="{0EC50718-CCBC-914C-A57B-BC3B8BB02EB2}" destId="{398DCE1A-F72A-964F-8A83-30A766545696}" srcOrd="0" destOrd="0" presId="urn:microsoft.com/office/officeart/2005/8/layout/hierarchy3"/>
    <dgm:cxn modelId="{311E503A-EA2A-3C40-94B3-E9610F851011}" type="presOf" srcId="{7680E89A-3A68-4849-8564-5419DB6C7D68}" destId="{615E8BA2-3A4E-C04F-8343-A04E1D10E4FA}" srcOrd="0" destOrd="0" presId="urn:microsoft.com/office/officeart/2005/8/layout/hierarchy3"/>
    <dgm:cxn modelId="{B001063C-E0A0-AE4D-BBC3-945352AFD74D}" type="presOf" srcId="{9604B19A-1646-1C41-9288-A71F6F82566E}" destId="{003CB100-D70B-6640-BAA0-F4FC0F33A538}" srcOrd="1" destOrd="0" presId="urn:microsoft.com/office/officeart/2005/8/layout/hierarchy3"/>
    <dgm:cxn modelId="{C632D13D-23A3-DD44-AB1F-8A2C74CE8E7D}" type="presOf" srcId="{4A2F0374-C51F-6D43-A8A3-DAA6DF69F2D5}" destId="{F9FF5358-93AD-334B-828F-29FB201C1B62}" srcOrd="0" destOrd="0" presId="urn:microsoft.com/office/officeart/2005/8/layout/hierarchy3"/>
    <dgm:cxn modelId="{696D1440-679B-4E4B-99E6-065FDD1E4D06}" srcId="{CFF1933D-5B12-9B49-8867-D93D0C3DC519}" destId="{4D6FFACE-F89D-074B-8989-594B1F298841}" srcOrd="3" destOrd="0" parTransId="{E4FFEAD9-E389-4D41-91A5-049AE352FCEB}" sibTransId="{9341009E-D9E1-DF4F-A794-D6BC8B46FECA}"/>
    <dgm:cxn modelId="{3A378740-3333-5649-97A4-74DBAC7CCA91}" type="presOf" srcId="{05D35E83-0E1B-C048-8858-8F109314B54E}" destId="{CE48F0CE-3EF1-B644-9539-18475FA13FCA}" srcOrd="0" destOrd="0" presId="urn:microsoft.com/office/officeart/2005/8/layout/hierarchy3"/>
    <dgm:cxn modelId="{32C7F45B-C73A-5F44-A88B-54A7B130CD62}" type="presOf" srcId="{59FA8DDE-120B-9D46-BDAD-84832C2D8A18}" destId="{BC71F7D9-CAFB-EE48-87DE-B3EC505FD8A5}" srcOrd="0" destOrd="0" presId="urn:microsoft.com/office/officeart/2005/8/layout/hierarchy3"/>
    <dgm:cxn modelId="{2C76DF5C-C5D8-4643-A9DA-5C8BE45EE666}" type="presOf" srcId="{9FCB2A16-70E4-C745-80A6-0801A4A4A805}" destId="{02F52D7D-2AD3-4C45-AD40-185B0B1F1CD9}" srcOrd="0" destOrd="0" presId="urn:microsoft.com/office/officeart/2005/8/layout/hierarchy3"/>
    <dgm:cxn modelId="{D1412461-F76A-D24F-9C67-2D43E5967F51}" type="presOf" srcId="{C1733F22-F361-B140-9FDC-2E4ACC22B3F1}" destId="{1A8EB5E2-5EB5-2E4D-BC58-B58C4A48DE7F}" srcOrd="1" destOrd="0" presId="urn:microsoft.com/office/officeart/2005/8/layout/hierarchy3"/>
    <dgm:cxn modelId="{9D987761-55A1-0A4D-A157-3AC9B233897E}" type="presOf" srcId="{7C52A3BC-17D5-F847-9891-A85AB03B1D5D}" destId="{22A3091E-896C-C14F-90DD-055520D83B0E}" srcOrd="0" destOrd="0" presId="urn:microsoft.com/office/officeart/2005/8/layout/hierarchy3"/>
    <dgm:cxn modelId="{AB809841-9AC7-F840-B573-C0B48FA7970B}" type="presOf" srcId="{E4FFEAD9-E389-4D41-91A5-049AE352FCEB}" destId="{9D08CF1E-1DEC-344A-B0ED-187DB89B2651}" srcOrd="0" destOrd="0" presId="urn:microsoft.com/office/officeart/2005/8/layout/hierarchy3"/>
    <dgm:cxn modelId="{14472063-8CEC-DE40-9382-7149D224EAD0}" srcId="{9604B19A-1646-1C41-9288-A71F6F82566E}" destId="{39227DFD-4502-364C-BDEE-BABA07E76F65}" srcOrd="4" destOrd="0" parTransId="{4EFEAFBD-73E5-6E48-8E95-AC3CE5D8E82B}" sibTransId="{179C73D8-4E90-3549-A694-4F19DD3E1D1D}"/>
    <dgm:cxn modelId="{3E271864-8847-5C4B-8F18-1103EAFFCF12}" srcId="{CFF1933D-5B12-9B49-8867-D93D0C3DC519}" destId="{6AA4CDE9-FB38-204D-8ED6-3F8440037F57}" srcOrd="1" destOrd="0" parTransId="{90C85253-B9FE-374C-867E-F7060B8BD920}" sibTransId="{5E8ABD8A-81A8-E747-9BCA-C03A36B60114}"/>
    <dgm:cxn modelId="{A606BB64-9E1E-7D4E-AEA1-10B8448220C3}" type="presOf" srcId="{518E12F9-6965-474D-9324-04D60B57C3F2}" destId="{C8CC6C20-3B06-DC4C-8D15-1B474AB2E124}" srcOrd="0" destOrd="0" presId="urn:microsoft.com/office/officeart/2005/8/layout/hierarchy3"/>
    <dgm:cxn modelId="{A40C9D6A-B879-404C-8AE7-C61D8DF50021}" type="presOf" srcId="{C8F1AFA2-5FEB-DB44-8245-13ED632EB583}" destId="{115E29BD-75C4-4541-86BA-907BA2A1B889}" srcOrd="0" destOrd="0" presId="urn:microsoft.com/office/officeart/2005/8/layout/hierarchy3"/>
    <dgm:cxn modelId="{0EB9836F-C795-744C-868E-40F801CA96DE}" srcId="{9604B19A-1646-1C41-9288-A71F6F82566E}" destId="{7C52A3BC-17D5-F847-9891-A85AB03B1D5D}" srcOrd="2" destOrd="0" parTransId="{71804C63-EC37-0343-A6FE-1511E778C1F7}" sibTransId="{CD5D82C0-01E8-D44A-A889-00D74DD2CFE3}"/>
    <dgm:cxn modelId="{C16B0650-8B66-2745-BC55-3E9B38608A0B}" type="presOf" srcId="{C1733F22-F361-B140-9FDC-2E4ACC22B3F1}" destId="{C005D2FB-3305-7144-915F-F0BD46CB2240}" srcOrd="0" destOrd="0" presId="urn:microsoft.com/office/officeart/2005/8/layout/hierarchy3"/>
    <dgm:cxn modelId="{72016750-C36F-EC44-B0B3-515FE8D5DAA2}" srcId="{1F716BC3-EE3E-7148-955B-EC2F2972EAD2}" destId="{7680E89A-3A68-4849-8564-5419DB6C7D68}" srcOrd="1" destOrd="0" parTransId="{4A2F0374-C51F-6D43-A8A3-DAA6DF69F2D5}" sibTransId="{8439192D-34E8-A84A-863C-D5CE146E542D}"/>
    <dgm:cxn modelId="{D45FC053-E206-524E-B586-4370131AE079}" type="presOf" srcId="{DDA92BA8-D1FD-2B46-A643-481D88A8DF39}" destId="{005D2125-A1A9-594A-A593-FA6612085666}" srcOrd="0" destOrd="0" presId="urn:microsoft.com/office/officeart/2005/8/layout/hierarchy3"/>
    <dgm:cxn modelId="{D74F4154-1062-A84B-99E0-81A5081C9785}" type="presOf" srcId="{1F716BC3-EE3E-7148-955B-EC2F2972EAD2}" destId="{00E02FDE-9CC5-FB44-9718-0E8A867AC5B8}" srcOrd="1" destOrd="0" presId="urn:microsoft.com/office/officeart/2005/8/layout/hierarchy3"/>
    <dgm:cxn modelId="{0C8B6875-D2EC-1143-A536-B9D4CC42FFE3}" srcId="{CFF1933D-5B12-9B49-8867-D93D0C3DC519}" destId="{DDA92BA8-D1FD-2B46-A643-481D88A8DF39}" srcOrd="2" destOrd="0" parTransId="{ECEA6F24-E6F6-8842-9211-98EFFA690E9B}" sibTransId="{D72CF960-BB33-E74C-A1BF-8452B86CB19A}"/>
    <dgm:cxn modelId="{A03D1956-8A26-1940-8A37-E32ADB7FEBF2}" srcId="{9604B19A-1646-1C41-9288-A71F6F82566E}" destId="{59FA8DDE-120B-9D46-BDAD-84832C2D8A18}" srcOrd="0" destOrd="0" parTransId="{5816DAEC-94D8-EC4C-B572-AE11A031BBBA}" sibTransId="{9446B06E-E7D9-904F-AF1F-D947BEAE269D}"/>
    <dgm:cxn modelId="{ABE88E56-E361-0840-AF56-3997E9FAC547}" type="presOf" srcId="{4D6FFACE-F89D-074B-8989-594B1F298841}" destId="{D2AF368E-F1FB-504A-A43A-08CB8AB6B7EB}" srcOrd="0" destOrd="0" presId="urn:microsoft.com/office/officeart/2005/8/layout/hierarchy3"/>
    <dgm:cxn modelId="{17306E79-5DD2-B241-A87E-A42B125C9E0C}" type="presOf" srcId="{F7B8BEE2-F5A5-5A44-98F1-866CCDB8AB5C}" destId="{CA833919-73DB-F64C-9BDA-EDDBC997D891}" srcOrd="0" destOrd="0" presId="urn:microsoft.com/office/officeart/2005/8/layout/hierarchy3"/>
    <dgm:cxn modelId="{14295059-3952-984A-8DF5-64CE9140F0F2}" type="presOf" srcId="{8FE45AFF-DE71-4A4E-8EE9-5E3CB4615326}" destId="{007072EF-921D-4541-9284-E200CF3F514A}" srcOrd="0" destOrd="0" presId="urn:microsoft.com/office/officeart/2005/8/layout/hierarchy3"/>
    <dgm:cxn modelId="{A205B982-344E-1D47-A428-09CA0263C457}" type="presOf" srcId="{3FBE758D-E545-004A-B679-66A73195E0C4}" destId="{BF211ED8-1797-6C4F-A02A-37C673631EED}" srcOrd="0" destOrd="0" presId="urn:microsoft.com/office/officeart/2005/8/layout/hierarchy3"/>
    <dgm:cxn modelId="{D28D2583-7B9A-F843-88CE-FB708DE54344}" type="presOf" srcId="{2FEAA0B9-07CD-734B-A97C-55B54FA3DDEB}" destId="{9673921E-424F-AB45-807C-F5B07434D5B6}" srcOrd="0" destOrd="0" presId="urn:microsoft.com/office/officeart/2005/8/layout/hierarchy3"/>
    <dgm:cxn modelId="{D0B95383-270F-3F4E-909B-00503BC0E152}" type="presOf" srcId="{2B7255E2-8E06-0242-BA27-AD87CBE803BF}" destId="{316B3483-B47B-F145-94F3-31A2A8D0DB04}" srcOrd="0" destOrd="0" presId="urn:microsoft.com/office/officeart/2005/8/layout/hierarchy3"/>
    <dgm:cxn modelId="{DA709A89-4C50-9B47-9F49-5A3B1F368A41}" type="presOf" srcId="{C6C1291D-769C-ED4B-A78F-43BFFDB8A826}" destId="{D62512A4-70CB-0D46-91D6-FF5C90482CEB}" srcOrd="0" destOrd="0" presId="urn:microsoft.com/office/officeart/2005/8/layout/hierarchy3"/>
    <dgm:cxn modelId="{28FCFF89-1306-9942-AC78-1B353D8E6780}" type="presOf" srcId="{42FD20B3-D270-DC43-AA3E-72F5A5AC2808}" destId="{17A66FEE-75F1-1E48-B1E9-CA1705686996}" srcOrd="0" destOrd="0" presId="urn:microsoft.com/office/officeart/2005/8/layout/hierarchy3"/>
    <dgm:cxn modelId="{74CC228A-EE7F-EC4C-ABC2-7955C7E319A1}" srcId="{3B70F467-1615-5F4D-8E3A-BD0A750C2050}" destId="{1F716BC3-EE3E-7148-955B-EC2F2972EAD2}" srcOrd="3" destOrd="0" parTransId="{226C88F5-38FE-7E42-9E0E-3F0E90DC49E4}" sibTransId="{8A961236-A1EE-8E43-90E7-9D72A4903B31}"/>
    <dgm:cxn modelId="{6F517E93-C584-AA45-ADD5-8F3BE0C8B5E6}" srcId="{08FD87F0-763C-BD49-8C49-25163FE132B0}" destId="{2FEAA0B9-07CD-734B-A97C-55B54FA3DDEB}" srcOrd="2" destOrd="0" parTransId="{5006ABFF-0D58-A444-BA0B-98DD468035A0}" sibTransId="{7B78F3CB-23FC-7343-B69D-10CFCBF37C87}"/>
    <dgm:cxn modelId="{93BD2E98-5E76-0946-A054-5D3240153C31}" type="presOf" srcId="{90C85253-B9FE-374C-867E-F7060B8BD920}" destId="{82B96AFB-88F5-A549-AB77-3309F28D6DB8}" srcOrd="0" destOrd="0" presId="urn:microsoft.com/office/officeart/2005/8/layout/hierarchy3"/>
    <dgm:cxn modelId="{08D1429A-EAC8-C94F-87D1-7B35E8B686E6}" srcId="{1F716BC3-EE3E-7148-955B-EC2F2972EAD2}" destId="{D4343EF0-9694-3A4B-9AB4-EAE1D41DB59E}" srcOrd="0" destOrd="0" parTransId="{81626E09-4C72-CB49-A3C5-D7EBBD6666E7}" sibTransId="{DDEFB932-29E1-D34F-A246-9DA41507B1A7}"/>
    <dgm:cxn modelId="{D080949D-2264-2746-B9FE-F2768A60A9CC}" type="presOf" srcId="{08B9C23E-9964-EE4B-82A9-17AE7203BB59}" destId="{319AB8CC-05B3-894E-AE06-E6BE0AE6D5CC}" srcOrd="0" destOrd="0" presId="urn:microsoft.com/office/officeart/2005/8/layout/hierarchy3"/>
    <dgm:cxn modelId="{EB9DC09F-4166-8749-AA47-445DF5A2F5D7}" srcId="{C1733F22-F361-B140-9FDC-2E4ACC22B3F1}" destId="{2B7255E2-8E06-0242-BA27-AD87CBE803BF}" srcOrd="1" destOrd="0" parTransId="{8B25603C-3A6B-FA48-BFB4-5B3B1523E740}" sibTransId="{2F094F19-F240-E64E-9B91-3F2C88026522}"/>
    <dgm:cxn modelId="{ED25B2A4-888C-2347-A71D-6F9FDCF1A82E}" type="presOf" srcId="{5816DAEC-94D8-EC4C-B572-AE11A031BBBA}" destId="{EB684C16-781F-144E-8AA3-AFE29AF2E222}" srcOrd="0" destOrd="0" presId="urn:microsoft.com/office/officeart/2005/8/layout/hierarchy3"/>
    <dgm:cxn modelId="{A9C10BAC-FA34-CD46-A7BB-D3DC2F4765AF}" srcId="{3B70F467-1615-5F4D-8E3A-BD0A750C2050}" destId="{C1733F22-F361-B140-9FDC-2E4ACC22B3F1}" srcOrd="4" destOrd="0" parTransId="{8280288A-922F-8A41-8E12-0A7257E800A5}" sibTransId="{4CE8D08E-79BF-304D-916A-6D1E151864DC}"/>
    <dgm:cxn modelId="{E8EEB2AD-EC69-8548-B633-7E450390A513}" type="presOf" srcId="{65F63B6F-1B39-7C41-84CE-58B1E0794F4E}" destId="{8A4EDD17-2994-DB4B-B5F9-3859FEE3DCFE}" srcOrd="0" destOrd="0" presId="urn:microsoft.com/office/officeart/2005/8/layout/hierarchy3"/>
    <dgm:cxn modelId="{01D785B5-2D2A-9B49-B93B-C79667623023}" type="presOf" srcId="{D4343EF0-9694-3A4B-9AB4-EAE1D41DB59E}" destId="{1742CC09-5E71-604D-B71D-D02683F7C2E2}" srcOrd="0" destOrd="0" presId="urn:microsoft.com/office/officeart/2005/8/layout/hierarchy3"/>
    <dgm:cxn modelId="{35025DB8-2A62-F54E-B217-1B3DAE59153D}" srcId="{9604B19A-1646-1C41-9288-A71F6F82566E}" destId="{65F63B6F-1B39-7C41-84CE-58B1E0794F4E}" srcOrd="3" destOrd="0" parTransId="{F7B8BEE2-F5A5-5A44-98F1-866CCDB8AB5C}" sibTransId="{F22A4549-31A5-1B43-AB32-42ED8371F42F}"/>
    <dgm:cxn modelId="{90CAA2B8-8E5C-F945-A957-9A9D1B9CB3BD}" type="presOf" srcId="{1809532A-3D6D-BA4F-B67E-338E8F504202}" destId="{87C0328B-5614-5A49-B0A2-FF150426FFF1}" srcOrd="0" destOrd="0" presId="urn:microsoft.com/office/officeart/2005/8/layout/hierarchy3"/>
    <dgm:cxn modelId="{81680DBA-70E8-BC4F-B8FA-17B55B11DCE6}" type="presOf" srcId="{CFF1933D-5B12-9B49-8867-D93D0C3DC519}" destId="{A5269875-EEE2-A14E-84F0-9661D3A4523C}" srcOrd="1" destOrd="0" presId="urn:microsoft.com/office/officeart/2005/8/layout/hierarchy3"/>
    <dgm:cxn modelId="{5F9A24BB-D8E7-794F-9FE4-8329C43B6930}" srcId="{CFF1933D-5B12-9B49-8867-D93D0C3DC519}" destId="{E04B2C38-0316-C34A-AF4C-5E1584EF8A91}" srcOrd="0" destOrd="0" parTransId="{42FD20B3-D270-DC43-AA3E-72F5A5AC2808}" sibTransId="{01CA1F22-D7A3-B440-9C0E-C161BB761A1E}"/>
    <dgm:cxn modelId="{718DBABC-D6A9-8245-89C5-0778D6F8DF56}" type="presOf" srcId="{8B25603C-3A6B-FA48-BFB4-5B3B1523E740}" destId="{8B651DF6-8B04-5C4F-9628-17F1083DA283}" srcOrd="0" destOrd="0" presId="urn:microsoft.com/office/officeart/2005/8/layout/hierarchy3"/>
    <dgm:cxn modelId="{7E8126BD-46C0-D847-AB43-7B26CBB3E01E}" type="presOf" srcId="{E04B2C38-0316-C34A-AF4C-5E1584EF8A91}" destId="{03B4CCA5-3398-E140-BC62-9FA3DEA05C35}" srcOrd="0" destOrd="0" presId="urn:microsoft.com/office/officeart/2005/8/layout/hierarchy3"/>
    <dgm:cxn modelId="{0EDD8BBE-9EB3-CD45-A818-1253F255923F}" srcId="{C1733F22-F361-B140-9FDC-2E4ACC22B3F1}" destId="{08B9C23E-9964-EE4B-82A9-17AE7203BB59}" srcOrd="2" destOrd="0" parTransId="{6A763CA7-2653-C343-8D82-D2C0BAA6EBBF}" sibTransId="{A96D99EC-F377-7E45-BCE8-051A2EBFDD97}"/>
    <dgm:cxn modelId="{723AB9BE-B661-A646-995B-3F6CAC6B7C55}" srcId="{C1733F22-F361-B140-9FDC-2E4ACC22B3F1}" destId="{C6C1291D-769C-ED4B-A78F-43BFFDB8A826}" srcOrd="0" destOrd="0" parTransId="{16674548-7512-DA4E-ACC1-3B02E2C568B0}" sibTransId="{D5C509B0-1D3C-F543-BA8E-DF97A6BF6490}"/>
    <dgm:cxn modelId="{415479C2-8ED8-1147-BD6D-3E800E8BBC3D}" type="presOf" srcId="{FAA9BF8E-D18F-C947-B4A6-C73190094FCB}" destId="{D879083D-9596-6243-A4E1-49E7FFC60828}" srcOrd="0" destOrd="0" presId="urn:microsoft.com/office/officeart/2005/8/layout/hierarchy3"/>
    <dgm:cxn modelId="{A1DF35C4-2C18-F747-AD27-D7B47BB65863}" type="presOf" srcId="{08FD87F0-763C-BD49-8C49-25163FE132B0}" destId="{215D8FDC-DF5C-5749-8A4A-326750C9392D}" srcOrd="0" destOrd="0" presId="urn:microsoft.com/office/officeart/2005/8/layout/hierarchy3"/>
    <dgm:cxn modelId="{6D7BD5CB-5654-3C4C-A2EE-13AAD180548C}" type="presOf" srcId="{08FD87F0-763C-BD49-8C49-25163FE132B0}" destId="{29AB6127-7A35-2D4C-A364-E83A43645BEB}" srcOrd="1" destOrd="0" presId="urn:microsoft.com/office/officeart/2005/8/layout/hierarchy3"/>
    <dgm:cxn modelId="{292A4CCC-7057-124A-ABCA-D395E6A0D30E}" type="presOf" srcId="{D363643D-D66C-094B-9116-F3F89EDFBD62}" destId="{BE6DE3BE-EBF4-3649-A1B6-27C3142736DB}" srcOrd="0" destOrd="0" presId="urn:microsoft.com/office/officeart/2005/8/layout/hierarchy3"/>
    <dgm:cxn modelId="{56F3F3CC-A751-1040-9CD1-E1BBB4670B15}" srcId="{3B70F467-1615-5F4D-8E3A-BD0A750C2050}" destId="{9604B19A-1646-1C41-9288-A71F6F82566E}" srcOrd="2" destOrd="0" parTransId="{11D194AA-CA4B-164E-95A3-757E770B5FF7}" sibTransId="{B6F21897-16E0-664D-9561-97A19F63A5A9}"/>
    <dgm:cxn modelId="{A5E613CD-8E57-7546-B1A3-C9736A162C3E}" type="presOf" srcId="{6A763CA7-2653-C343-8D82-D2C0BAA6EBBF}" destId="{B170CFE6-60CE-734B-A9EC-E53AFAEABCA3}" srcOrd="0" destOrd="0" presId="urn:microsoft.com/office/officeart/2005/8/layout/hierarchy3"/>
    <dgm:cxn modelId="{19ADFAD1-FF68-CA4A-AF54-1C312E105E8B}" srcId="{08FD87F0-763C-BD49-8C49-25163FE132B0}" destId="{1809532A-3D6D-BA4F-B67E-338E8F504202}" srcOrd="0" destOrd="0" parTransId="{518E12F9-6965-474D-9324-04D60B57C3F2}" sibTransId="{FA935A47-E933-4745-802B-F9A4AE590BA2}"/>
    <dgm:cxn modelId="{E5D7F6D8-24DE-AF42-8C73-C8F3AF097A3B}" srcId="{3B70F467-1615-5F4D-8E3A-BD0A750C2050}" destId="{CFF1933D-5B12-9B49-8867-D93D0C3DC519}" srcOrd="1" destOrd="0" parTransId="{4CD4A9CF-409A-2744-BA09-D46A0B0012AA}" sibTransId="{CE570CF1-8BD4-1546-B899-B7E2992E3AA6}"/>
    <dgm:cxn modelId="{BF9008E6-FE03-5D44-B8D8-C6DD237CD04F}" type="presOf" srcId="{5006ABFF-0D58-A444-BA0B-98DD468035A0}" destId="{C8B0B484-52AC-F648-833A-04E3E7747AD1}" srcOrd="0" destOrd="0" presId="urn:microsoft.com/office/officeart/2005/8/layout/hierarchy3"/>
    <dgm:cxn modelId="{07984FE8-5DEC-C748-92E8-50863265EB0F}" type="presOf" srcId="{6AA4CDE9-FB38-204D-8ED6-3F8440037F57}" destId="{82483A25-AA6D-F042-B2EE-B3B1EB03E735}" srcOrd="0" destOrd="0" presId="urn:microsoft.com/office/officeart/2005/8/layout/hierarchy3"/>
    <dgm:cxn modelId="{0D8BA3EC-A612-164A-AE7D-58DB3FA2376C}" srcId="{3B70F467-1615-5F4D-8E3A-BD0A750C2050}" destId="{08FD87F0-763C-BD49-8C49-25163FE132B0}" srcOrd="0" destOrd="0" parTransId="{443180DA-8B80-D64F-8C2E-59AA48A253B9}" sibTransId="{3C4E389A-6445-CF44-BEF9-0E7A4841DD8B}"/>
    <dgm:cxn modelId="{70FC55ED-E37C-B44C-8A92-449443D634D4}" type="presOf" srcId="{CFF1933D-5B12-9B49-8867-D93D0C3DC519}" destId="{5891F5B2-E786-3745-AAE6-A4147F68C779}" srcOrd="0" destOrd="0" presId="urn:microsoft.com/office/officeart/2005/8/layout/hierarchy3"/>
    <dgm:cxn modelId="{DED310F8-B5D3-8B40-83E0-D3EDB0A414EA}" type="presOf" srcId="{3B70F467-1615-5F4D-8E3A-BD0A750C2050}" destId="{03EC868C-97B2-3944-8E1F-50B9586E8068}" srcOrd="0" destOrd="0" presId="urn:microsoft.com/office/officeart/2005/8/layout/hierarchy3"/>
    <dgm:cxn modelId="{25ABC23E-0BA8-8B42-B9D5-68BC6505842C}" type="presParOf" srcId="{03EC868C-97B2-3944-8E1F-50B9586E8068}" destId="{A1E370FF-1224-6644-83A7-6ED3CB60B142}" srcOrd="0" destOrd="0" presId="urn:microsoft.com/office/officeart/2005/8/layout/hierarchy3"/>
    <dgm:cxn modelId="{3BFF5838-8EBD-BB41-AB86-A00E4C346046}" type="presParOf" srcId="{A1E370FF-1224-6644-83A7-6ED3CB60B142}" destId="{A42849B1-F323-3F49-A573-AD8A37AF35DB}" srcOrd="0" destOrd="0" presId="urn:microsoft.com/office/officeart/2005/8/layout/hierarchy3"/>
    <dgm:cxn modelId="{8C5B3587-57E6-C34D-A2E1-023CA1568B37}" type="presParOf" srcId="{A42849B1-F323-3F49-A573-AD8A37AF35DB}" destId="{215D8FDC-DF5C-5749-8A4A-326750C9392D}" srcOrd="0" destOrd="0" presId="urn:microsoft.com/office/officeart/2005/8/layout/hierarchy3"/>
    <dgm:cxn modelId="{F6F52AC3-6602-B24F-ACB0-9ADA77EA9DFB}" type="presParOf" srcId="{A42849B1-F323-3F49-A573-AD8A37AF35DB}" destId="{29AB6127-7A35-2D4C-A364-E83A43645BEB}" srcOrd="1" destOrd="0" presId="urn:microsoft.com/office/officeart/2005/8/layout/hierarchy3"/>
    <dgm:cxn modelId="{4C2F9004-0971-494F-9379-60666937E20E}" type="presParOf" srcId="{A1E370FF-1224-6644-83A7-6ED3CB60B142}" destId="{12612C6C-8A23-C04D-A55B-29AAA54C7810}" srcOrd="1" destOrd="0" presId="urn:microsoft.com/office/officeart/2005/8/layout/hierarchy3"/>
    <dgm:cxn modelId="{03A7FE22-E628-A244-9ACC-BFFB95DD1AC8}" type="presParOf" srcId="{12612C6C-8A23-C04D-A55B-29AAA54C7810}" destId="{C8CC6C20-3B06-DC4C-8D15-1B474AB2E124}" srcOrd="0" destOrd="0" presId="urn:microsoft.com/office/officeart/2005/8/layout/hierarchy3"/>
    <dgm:cxn modelId="{24536E68-5FE9-1442-8498-ABC123E12985}" type="presParOf" srcId="{12612C6C-8A23-C04D-A55B-29AAA54C7810}" destId="{87C0328B-5614-5A49-B0A2-FF150426FFF1}" srcOrd="1" destOrd="0" presId="urn:microsoft.com/office/officeart/2005/8/layout/hierarchy3"/>
    <dgm:cxn modelId="{5086961B-6648-FB44-95AD-CC8B18A9AB6B}" type="presParOf" srcId="{12612C6C-8A23-C04D-A55B-29AAA54C7810}" destId="{CE48F0CE-3EF1-B644-9539-18475FA13FCA}" srcOrd="2" destOrd="0" presId="urn:microsoft.com/office/officeart/2005/8/layout/hierarchy3"/>
    <dgm:cxn modelId="{B3518A58-2590-5346-9244-4ECDA26CEA58}" type="presParOf" srcId="{12612C6C-8A23-C04D-A55B-29AAA54C7810}" destId="{F0FE8BEA-191E-D14F-9B36-6AC3DF235E7C}" srcOrd="3" destOrd="0" presId="urn:microsoft.com/office/officeart/2005/8/layout/hierarchy3"/>
    <dgm:cxn modelId="{0285B038-CCA5-824A-B07C-5F54FB00DD87}" type="presParOf" srcId="{12612C6C-8A23-C04D-A55B-29AAA54C7810}" destId="{C8B0B484-52AC-F648-833A-04E3E7747AD1}" srcOrd="4" destOrd="0" presId="urn:microsoft.com/office/officeart/2005/8/layout/hierarchy3"/>
    <dgm:cxn modelId="{72F09991-4A47-E948-BFE0-E0D286B7DF53}" type="presParOf" srcId="{12612C6C-8A23-C04D-A55B-29AAA54C7810}" destId="{9673921E-424F-AB45-807C-F5B07434D5B6}" srcOrd="5" destOrd="0" presId="urn:microsoft.com/office/officeart/2005/8/layout/hierarchy3"/>
    <dgm:cxn modelId="{32C92411-C7EB-494C-91B1-3FC81DB1117E}" type="presParOf" srcId="{03EC868C-97B2-3944-8E1F-50B9586E8068}" destId="{D07CFB4A-047C-1747-8CB1-18B161D9AC8C}" srcOrd="1" destOrd="0" presId="urn:microsoft.com/office/officeart/2005/8/layout/hierarchy3"/>
    <dgm:cxn modelId="{EF1FCC12-A74D-B14F-9D44-BE410AECA1B7}" type="presParOf" srcId="{D07CFB4A-047C-1747-8CB1-18B161D9AC8C}" destId="{5A850AFE-DC0C-3547-8D0E-BB61CB1F2CE6}" srcOrd="0" destOrd="0" presId="urn:microsoft.com/office/officeart/2005/8/layout/hierarchy3"/>
    <dgm:cxn modelId="{7D9EF4B7-CF16-0448-9A2C-C5F0701E64CD}" type="presParOf" srcId="{5A850AFE-DC0C-3547-8D0E-BB61CB1F2CE6}" destId="{5891F5B2-E786-3745-AAE6-A4147F68C779}" srcOrd="0" destOrd="0" presId="urn:microsoft.com/office/officeart/2005/8/layout/hierarchy3"/>
    <dgm:cxn modelId="{54687941-0E31-104B-AD6E-D7B5BB8494F5}" type="presParOf" srcId="{5A850AFE-DC0C-3547-8D0E-BB61CB1F2CE6}" destId="{A5269875-EEE2-A14E-84F0-9661D3A4523C}" srcOrd="1" destOrd="0" presId="urn:microsoft.com/office/officeart/2005/8/layout/hierarchy3"/>
    <dgm:cxn modelId="{445DE116-81B4-D749-A96D-D0F4B5027324}" type="presParOf" srcId="{D07CFB4A-047C-1747-8CB1-18B161D9AC8C}" destId="{24AFB1E0-F44C-5840-85A0-F716B462B3CD}" srcOrd="1" destOrd="0" presId="urn:microsoft.com/office/officeart/2005/8/layout/hierarchy3"/>
    <dgm:cxn modelId="{0AF95DFE-7DB7-1A4F-890D-848CE2B08B06}" type="presParOf" srcId="{24AFB1E0-F44C-5840-85A0-F716B462B3CD}" destId="{17A66FEE-75F1-1E48-B1E9-CA1705686996}" srcOrd="0" destOrd="0" presId="urn:microsoft.com/office/officeart/2005/8/layout/hierarchy3"/>
    <dgm:cxn modelId="{AD906C1B-F8AC-534E-A182-9A5DE1C7BDB0}" type="presParOf" srcId="{24AFB1E0-F44C-5840-85A0-F716B462B3CD}" destId="{03B4CCA5-3398-E140-BC62-9FA3DEA05C35}" srcOrd="1" destOrd="0" presId="urn:microsoft.com/office/officeart/2005/8/layout/hierarchy3"/>
    <dgm:cxn modelId="{1334DB17-2D74-AE4F-8D59-7254F7A646B9}" type="presParOf" srcId="{24AFB1E0-F44C-5840-85A0-F716B462B3CD}" destId="{82B96AFB-88F5-A549-AB77-3309F28D6DB8}" srcOrd="2" destOrd="0" presId="urn:microsoft.com/office/officeart/2005/8/layout/hierarchy3"/>
    <dgm:cxn modelId="{C584376C-35EC-5145-8231-37C35D6ABF4E}" type="presParOf" srcId="{24AFB1E0-F44C-5840-85A0-F716B462B3CD}" destId="{82483A25-AA6D-F042-B2EE-B3B1EB03E735}" srcOrd="3" destOrd="0" presId="urn:microsoft.com/office/officeart/2005/8/layout/hierarchy3"/>
    <dgm:cxn modelId="{488B8880-869F-5546-9988-E090B7BFCBE6}" type="presParOf" srcId="{24AFB1E0-F44C-5840-85A0-F716B462B3CD}" destId="{0F543255-7B6D-B446-B79D-C612B928279C}" srcOrd="4" destOrd="0" presId="urn:microsoft.com/office/officeart/2005/8/layout/hierarchy3"/>
    <dgm:cxn modelId="{C2965930-A998-4B4B-9496-A334D2E39E2A}" type="presParOf" srcId="{24AFB1E0-F44C-5840-85A0-F716B462B3CD}" destId="{005D2125-A1A9-594A-A593-FA6612085666}" srcOrd="5" destOrd="0" presId="urn:microsoft.com/office/officeart/2005/8/layout/hierarchy3"/>
    <dgm:cxn modelId="{2D0EFE16-7B8A-6C4F-802B-23EAC6271368}" type="presParOf" srcId="{24AFB1E0-F44C-5840-85A0-F716B462B3CD}" destId="{9D08CF1E-1DEC-344A-B0ED-187DB89B2651}" srcOrd="6" destOrd="0" presId="urn:microsoft.com/office/officeart/2005/8/layout/hierarchy3"/>
    <dgm:cxn modelId="{67D9ABF7-7CB3-8F45-B70B-6034835521B5}" type="presParOf" srcId="{24AFB1E0-F44C-5840-85A0-F716B462B3CD}" destId="{D2AF368E-F1FB-504A-A43A-08CB8AB6B7EB}" srcOrd="7" destOrd="0" presId="urn:microsoft.com/office/officeart/2005/8/layout/hierarchy3"/>
    <dgm:cxn modelId="{FF9544BB-17F7-6442-9402-5ED716D75C0D}" type="presParOf" srcId="{03EC868C-97B2-3944-8E1F-50B9586E8068}" destId="{4D1041B9-1481-3D43-9760-A918679EA2A0}" srcOrd="2" destOrd="0" presId="urn:microsoft.com/office/officeart/2005/8/layout/hierarchy3"/>
    <dgm:cxn modelId="{12C6DA73-4B87-6A4B-86C5-3BBD068B22A2}" type="presParOf" srcId="{4D1041B9-1481-3D43-9760-A918679EA2A0}" destId="{FEE3FD88-370A-BE4E-9136-ED905ED6B76E}" srcOrd="0" destOrd="0" presId="urn:microsoft.com/office/officeart/2005/8/layout/hierarchy3"/>
    <dgm:cxn modelId="{C3064041-5AF1-DC4F-B1CA-C652F85B0D24}" type="presParOf" srcId="{FEE3FD88-370A-BE4E-9136-ED905ED6B76E}" destId="{FBCD3EC0-80DD-2746-B03E-7B6EAEB94826}" srcOrd="0" destOrd="0" presId="urn:microsoft.com/office/officeart/2005/8/layout/hierarchy3"/>
    <dgm:cxn modelId="{A800A324-4470-1F44-802E-4E7A96511C15}" type="presParOf" srcId="{FEE3FD88-370A-BE4E-9136-ED905ED6B76E}" destId="{003CB100-D70B-6640-BAA0-F4FC0F33A538}" srcOrd="1" destOrd="0" presId="urn:microsoft.com/office/officeart/2005/8/layout/hierarchy3"/>
    <dgm:cxn modelId="{D05A3DCF-8840-7646-A55D-00A05D73137C}" type="presParOf" srcId="{4D1041B9-1481-3D43-9760-A918679EA2A0}" destId="{F8E002E4-308C-9B4D-BC8C-82483154AD1E}" srcOrd="1" destOrd="0" presId="urn:microsoft.com/office/officeart/2005/8/layout/hierarchy3"/>
    <dgm:cxn modelId="{35940946-82FB-3049-A68C-770623785DE8}" type="presParOf" srcId="{F8E002E4-308C-9B4D-BC8C-82483154AD1E}" destId="{EB684C16-781F-144E-8AA3-AFE29AF2E222}" srcOrd="0" destOrd="0" presId="urn:microsoft.com/office/officeart/2005/8/layout/hierarchy3"/>
    <dgm:cxn modelId="{DC054880-43AA-A945-93E3-66789028C152}" type="presParOf" srcId="{F8E002E4-308C-9B4D-BC8C-82483154AD1E}" destId="{BC71F7D9-CAFB-EE48-87DE-B3EC505FD8A5}" srcOrd="1" destOrd="0" presId="urn:microsoft.com/office/officeart/2005/8/layout/hierarchy3"/>
    <dgm:cxn modelId="{0213DF6A-45CA-6848-8753-B5D2349A0DB4}" type="presParOf" srcId="{F8E002E4-308C-9B4D-BC8C-82483154AD1E}" destId="{02F52D7D-2AD3-4C45-AD40-185B0B1F1CD9}" srcOrd="2" destOrd="0" presId="urn:microsoft.com/office/officeart/2005/8/layout/hierarchy3"/>
    <dgm:cxn modelId="{EA8B4A8B-B338-8844-AB7F-16B8B3AD2646}" type="presParOf" srcId="{F8E002E4-308C-9B4D-BC8C-82483154AD1E}" destId="{BF211ED8-1797-6C4F-A02A-37C673631EED}" srcOrd="3" destOrd="0" presId="urn:microsoft.com/office/officeart/2005/8/layout/hierarchy3"/>
    <dgm:cxn modelId="{38388D85-D57B-0840-8976-3A740417354C}" type="presParOf" srcId="{F8E002E4-308C-9B4D-BC8C-82483154AD1E}" destId="{F9AC925C-8AEE-7541-84CD-0E85E7610710}" srcOrd="4" destOrd="0" presId="urn:microsoft.com/office/officeart/2005/8/layout/hierarchy3"/>
    <dgm:cxn modelId="{5753581E-B187-0348-AC37-862FE5B64640}" type="presParOf" srcId="{F8E002E4-308C-9B4D-BC8C-82483154AD1E}" destId="{22A3091E-896C-C14F-90DD-055520D83B0E}" srcOrd="5" destOrd="0" presId="urn:microsoft.com/office/officeart/2005/8/layout/hierarchy3"/>
    <dgm:cxn modelId="{E2DBC06B-5C2D-144C-AC13-C1206AD8FB4A}" type="presParOf" srcId="{F8E002E4-308C-9B4D-BC8C-82483154AD1E}" destId="{CA833919-73DB-F64C-9BDA-EDDBC997D891}" srcOrd="6" destOrd="0" presId="urn:microsoft.com/office/officeart/2005/8/layout/hierarchy3"/>
    <dgm:cxn modelId="{AB7F2E37-73DD-C842-9EE4-03070807B18A}" type="presParOf" srcId="{F8E002E4-308C-9B4D-BC8C-82483154AD1E}" destId="{8A4EDD17-2994-DB4B-B5F9-3859FEE3DCFE}" srcOrd="7" destOrd="0" presId="urn:microsoft.com/office/officeart/2005/8/layout/hierarchy3"/>
    <dgm:cxn modelId="{58357564-6BDA-4F42-8A86-4175D212FB5E}" type="presParOf" srcId="{F8E002E4-308C-9B4D-BC8C-82483154AD1E}" destId="{311E9279-723D-8649-9CD8-A1224B37CB50}" srcOrd="8" destOrd="0" presId="urn:microsoft.com/office/officeart/2005/8/layout/hierarchy3"/>
    <dgm:cxn modelId="{492EB5BA-1E1C-6746-A881-6A17F512AA9D}" type="presParOf" srcId="{F8E002E4-308C-9B4D-BC8C-82483154AD1E}" destId="{A98BA75B-F600-6B4D-B6F8-D1F2DF65729D}" srcOrd="9" destOrd="0" presId="urn:microsoft.com/office/officeart/2005/8/layout/hierarchy3"/>
    <dgm:cxn modelId="{FBE4483E-2C2D-B64F-90E2-0C94B710FD6E}" type="presParOf" srcId="{F8E002E4-308C-9B4D-BC8C-82483154AD1E}" destId="{D879083D-9596-6243-A4E1-49E7FFC60828}" srcOrd="10" destOrd="0" presId="urn:microsoft.com/office/officeart/2005/8/layout/hierarchy3"/>
    <dgm:cxn modelId="{C2AE8283-62F3-5745-B059-081D426D2AA1}" type="presParOf" srcId="{F8E002E4-308C-9B4D-BC8C-82483154AD1E}" destId="{BE6DE3BE-EBF4-3649-A1B6-27C3142736DB}" srcOrd="11" destOrd="0" presId="urn:microsoft.com/office/officeart/2005/8/layout/hierarchy3"/>
    <dgm:cxn modelId="{40E288B9-C37E-064E-A1D7-2B93C61005DE}" type="presParOf" srcId="{F8E002E4-308C-9B4D-BC8C-82483154AD1E}" destId="{115E29BD-75C4-4541-86BA-907BA2A1B889}" srcOrd="12" destOrd="0" presId="urn:microsoft.com/office/officeart/2005/8/layout/hierarchy3"/>
    <dgm:cxn modelId="{C06971EB-63F3-AD43-A8DF-6E8A3219586C}" type="presParOf" srcId="{F8E002E4-308C-9B4D-BC8C-82483154AD1E}" destId="{FCD3CAA9-1E63-0745-9D3A-25293F0FFDEA}" srcOrd="13" destOrd="0" presId="urn:microsoft.com/office/officeart/2005/8/layout/hierarchy3"/>
    <dgm:cxn modelId="{1F482DBD-D0DC-9C4C-AC94-CE53C6FDB70A}" type="presParOf" srcId="{03EC868C-97B2-3944-8E1F-50B9586E8068}" destId="{6AACCD4F-3EB7-CF43-B47B-9682F8B9FE38}" srcOrd="3" destOrd="0" presId="urn:microsoft.com/office/officeart/2005/8/layout/hierarchy3"/>
    <dgm:cxn modelId="{A6B5005F-4A0B-9F42-83D1-991E2AF980D3}" type="presParOf" srcId="{6AACCD4F-3EB7-CF43-B47B-9682F8B9FE38}" destId="{FD374891-9332-3448-9B00-D362356A1213}" srcOrd="0" destOrd="0" presId="urn:microsoft.com/office/officeart/2005/8/layout/hierarchy3"/>
    <dgm:cxn modelId="{FA0F9E52-27DE-ED4E-A30F-74265D3D5B97}" type="presParOf" srcId="{FD374891-9332-3448-9B00-D362356A1213}" destId="{2CC7B729-8B5E-1F46-8DA6-2D4FF0BDB4C7}" srcOrd="0" destOrd="0" presId="urn:microsoft.com/office/officeart/2005/8/layout/hierarchy3"/>
    <dgm:cxn modelId="{5E474520-AA71-FC4E-AF33-40EE31DDCF9D}" type="presParOf" srcId="{FD374891-9332-3448-9B00-D362356A1213}" destId="{00E02FDE-9CC5-FB44-9718-0E8A867AC5B8}" srcOrd="1" destOrd="0" presId="urn:microsoft.com/office/officeart/2005/8/layout/hierarchy3"/>
    <dgm:cxn modelId="{EABC12A4-DCEE-1C46-AC92-F828170A82CD}" type="presParOf" srcId="{6AACCD4F-3EB7-CF43-B47B-9682F8B9FE38}" destId="{C6C23650-A3BF-424E-8741-7D064668E891}" srcOrd="1" destOrd="0" presId="urn:microsoft.com/office/officeart/2005/8/layout/hierarchy3"/>
    <dgm:cxn modelId="{6233A66A-58E2-1742-86E7-6105CAD10629}" type="presParOf" srcId="{C6C23650-A3BF-424E-8741-7D064668E891}" destId="{FCAA6E33-C5BF-E84F-A66B-961C56D4B654}" srcOrd="0" destOrd="0" presId="urn:microsoft.com/office/officeart/2005/8/layout/hierarchy3"/>
    <dgm:cxn modelId="{7E4BCCC7-3DCC-D945-BEF5-E4D474F9EC4D}" type="presParOf" srcId="{C6C23650-A3BF-424E-8741-7D064668E891}" destId="{1742CC09-5E71-604D-B71D-D02683F7C2E2}" srcOrd="1" destOrd="0" presId="urn:microsoft.com/office/officeart/2005/8/layout/hierarchy3"/>
    <dgm:cxn modelId="{AA2509EB-E6F4-8E49-A0D6-B5B57ADD49D8}" type="presParOf" srcId="{C6C23650-A3BF-424E-8741-7D064668E891}" destId="{F9FF5358-93AD-334B-828F-29FB201C1B62}" srcOrd="2" destOrd="0" presId="urn:microsoft.com/office/officeart/2005/8/layout/hierarchy3"/>
    <dgm:cxn modelId="{6FFFECC9-8A6E-C448-8F27-519906C6985F}" type="presParOf" srcId="{C6C23650-A3BF-424E-8741-7D064668E891}" destId="{615E8BA2-3A4E-C04F-8343-A04E1D10E4FA}" srcOrd="3" destOrd="0" presId="urn:microsoft.com/office/officeart/2005/8/layout/hierarchy3"/>
    <dgm:cxn modelId="{4071B323-456A-A747-8001-7BBCA998355A}" type="presParOf" srcId="{C6C23650-A3BF-424E-8741-7D064668E891}" destId="{007072EF-921D-4541-9284-E200CF3F514A}" srcOrd="4" destOrd="0" presId="urn:microsoft.com/office/officeart/2005/8/layout/hierarchy3"/>
    <dgm:cxn modelId="{BFFE4533-635D-8045-8E0D-E4B3B4471B6D}" type="presParOf" srcId="{C6C23650-A3BF-424E-8741-7D064668E891}" destId="{398DCE1A-F72A-964F-8A83-30A766545696}" srcOrd="5" destOrd="0" presId="urn:microsoft.com/office/officeart/2005/8/layout/hierarchy3"/>
    <dgm:cxn modelId="{0E3C4FFB-3D5A-CE44-BF9D-91E2F95A7CE5}" type="presParOf" srcId="{03EC868C-97B2-3944-8E1F-50B9586E8068}" destId="{504F6DE3-2E61-E44C-B93F-2EE35B4190A2}" srcOrd="4" destOrd="0" presId="urn:microsoft.com/office/officeart/2005/8/layout/hierarchy3"/>
    <dgm:cxn modelId="{33609C4C-63FA-4D45-B395-AA80AA9A17AB}" type="presParOf" srcId="{504F6DE3-2E61-E44C-B93F-2EE35B4190A2}" destId="{E0103FF5-CBD7-8F45-8F3E-26091091D2D6}" srcOrd="0" destOrd="0" presId="urn:microsoft.com/office/officeart/2005/8/layout/hierarchy3"/>
    <dgm:cxn modelId="{46FDDB17-35FF-0947-965F-AE472E7153D2}" type="presParOf" srcId="{E0103FF5-CBD7-8F45-8F3E-26091091D2D6}" destId="{C005D2FB-3305-7144-915F-F0BD46CB2240}" srcOrd="0" destOrd="0" presId="urn:microsoft.com/office/officeart/2005/8/layout/hierarchy3"/>
    <dgm:cxn modelId="{4275CBCF-451C-DE44-A260-2506BB0E63BA}" type="presParOf" srcId="{E0103FF5-CBD7-8F45-8F3E-26091091D2D6}" destId="{1A8EB5E2-5EB5-2E4D-BC58-B58C4A48DE7F}" srcOrd="1" destOrd="0" presId="urn:microsoft.com/office/officeart/2005/8/layout/hierarchy3"/>
    <dgm:cxn modelId="{BC6D2A20-5E7D-C147-A270-1104C1BCC893}" type="presParOf" srcId="{504F6DE3-2E61-E44C-B93F-2EE35B4190A2}" destId="{BDBD389A-4B4F-DC4D-994A-C001178AE601}" srcOrd="1" destOrd="0" presId="urn:microsoft.com/office/officeart/2005/8/layout/hierarchy3"/>
    <dgm:cxn modelId="{DE5FB7CD-6EF4-124C-971F-323B939AF812}" type="presParOf" srcId="{BDBD389A-4B4F-DC4D-994A-C001178AE601}" destId="{E7F29301-701D-BE4D-B920-B63E4DB1DA7E}" srcOrd="0" destOrd="0" presId="urn:microsoft.com/office/officeart/2005/8/layout/hierarchy3"/>
    <dgm:cxn modelId="{377525BB-B331-014F-95BA-D672E2AE00AB}" type="presParOf" srcId="{BDBD389A-4B4F-DC4D-994A-C001178AE601}" destId="{D62512A4-70CB-0D46-91D6-FF5C90482CEB}" srcOrd="1" destOrd="0" presId="urn:microsoft.com/office/officeart/2005/8/layout/hierarchy3"/>
    <dgm:cxn modelId="{EE93365C-A1CA-004C-876E-EC8E404DDF78}" type="presParOf" srcId="{BDBD389A-4B4F-DC4D-994A-C001178AE601}" destId="{8B651DF6-8B04-5C4F-9628-17F1083DA283}" srcOrd="2" destOrd="0" presId="urn:microsoft.com/office/officeart/2005/8/layout/hierarchy3"/>
    <dgm:cxn modelId="{127865B3-9B07-824D-8FF8-4249DFCA7B75}" type="presParOf" srcId="{BDBD389A-4B4F-DC4D-994A-C001178AE601}" destId="{316B3483-B47B-F145-94F3-31A2A8D0DB04}" srcOrd="3" destOrd="0" presId="urn:microsoft.com/office/officeart/2005/8/layout/hierarchy3"/>
    <dgm:cxn modelId="{CA67C2F2-7089-FE46-938F-CC408FA1EB27}" type="presParOf" srcId="{BDBD389A-4B4F-DC4D-994A-C001178AE601}" destId="{B170CFE6-60CE-734B-A9EC-E53AFAEABCA3}" srcOrd="4" destOrd="0" presId="urn:microsoft.com/office/officeart/2005/8/layout/hierarchy3"/>
    <dgm:cxn modelId="{62313A61-48F2-2245-88C2-D5F28FDEDAFF}" type="presParOf" srcId="{BDBD389A-4B4F-DC4D-994A-C001178AE601}" destId="{319AB8CC-05B3-894E-AE06-E6BE0AE6D5CC}" srcOrd="5"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5D8FDC-DF5C-5749-8A4A-326750C9392D}">
      <dsp:nvSpPr>
        <dsp:cNvPr id="0" name=""/>
        <dsp:cNvSpPr/>
      </dsp:nvSpPr>
      <dsp:spPr>
        <a:xfrm>
          <a:off x="65830" y="1464"/>
          <a:ext cx="1151191" cy="270010"/>
        </a:xfrm>
        <a:prstGeom prst="roundRect">
          <a:avLst>
            <a:gd name="adj" fmla="val 10000"/>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Riesgo País</a:t>
          </a:r>
        </a:p>
      </dsp:txBody>
      <dsp:txXfrm>
        <a:off x="73738" y="9372"/>
        <a:ext cx="1135375" cy="254194"/>
      </dsp:txXfrm>
    </dsp:sp>
    <dsp:sp modelId="{C8CC6C20-3B06-DC4C-8D15-1B474AB2E124}">
      <dsp:nvSpPr>
        <dsp:cNvPr id="0" name=""/>
        <dsp:cNvSpPr/>
      </dsp:nvSpPr>
      <dsp:spPr>
        <a:xfrm>
          <a:off x="180949" y="271474"/>
          <a:ext cx="115119" cy="227235"/>
        </a:xfrm>
        <a:custGeom>
          <a:avLst/>
          <a:gdLst/>
          <a:ahLst/>
          <a:cxnLst/>
          <a:rect l="0" t="0" r="0" b="0"/>
          <a:pathLst>
            <a:path>
              <a:moveTo>
                <a:pt x="0" y="0"/>
              </a:moveTo>
              <a:lnTo>
                <a:pt x="0" y="227235"/>
              </a:lnTo>
              <a:lnTo>
                <a:pt x="115119" y="227235"/>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C0328B-5614-5A49-B0A2-FF150426FFF1}">
      <dsp:nvSpPr>
        <dsp:cNvPr id="0" name=""/>
        <dsp:cNvSpPr/>
      </dsp:nvSpPr>
      <dsp:spPr>
        <a:xfrm>
          <a:off x="296068" y="337437"/>
          <a:ext cx="846073" cy="322543"/>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Paises de alto riesgo GAFI</a:t>
          </a:r>
        </a:p>
      </dsp:txBody>
      <dsp:txXfrm>
        <a:off x="305515" y="346884"/>
        <a:ext cx="827179" cy="303649"/>
      </dsp:txXfrm>
    </dsp:sp>
    <dsp:sp modelId="{CE48F0CE-3EF1-B644-9539-18475FA13FCA}">
      <dsp:nvSpPr>
        <dsp:cNvPr id="0" name=""/>
        <dsp:cNvSpPr/>
      </dsp:nvSpPr>
      <dsp:spPr>
        <a:xfrm>
          <a:off x="180949" y="271474"/>
          <a:ext cx="115119" cy="625453"/>
        </a:xfrm>
        <a:custGeom>
          <a:avLst/>
          <a:gdLst/>
          <a:ahLst/>
          <a:cxnLst/>
          <a:rect l="0" t="0" r="0" b="0"/>
          <a:pathLst>
            <a:path>
              <a:moveTo>
                <a:pt x="0" y="0"/>
              </a:moveTo>
              <a:lnTo>
                <a:pt x="0" y="625453"/>
              </a:lnTo>
              <a:lnTo>
                <a:pt x="115119" y="625453"/>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FE8BEA-191E-D14F-9B36-6AC3DF235E7C}">
      <dsp:nvSpPr>
        <dsp:cNvPr id="0" name=""/>
        <dsp:cNvSpPr/>
      </dsp:nvSpPr>
      <dsp:spPr>
        <a:xfrm>
          <a:off x="296068" y="725944"/>
          <a:ext cx="802771"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359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Indice Percepción Corrupción</a:t>
          </a:r>
        </a:p>
      </dsp:txBody>
      <dsp:txXfrm>
        <a:off x="306084" y="735960"/>
        <a:ext cx="782739" cy="321933"/>
      </dsp:txXfrm>
    </dsp:sp>
    <dsp:sp modelId="{C8B0B484-52AC-F648-833A-04E3E7747AD1}">
      <dsp:nvSpPr>
        <dsp:cNvPr id="0" name=""/>
        <dsp:cNvSpPr/>
      </dsp:nvSpPr>
      <dsp:spPr>
        <a:xfrm>
          <a:off x="180949" y="271474"/>
          <a:ext cx="115119" cy="1033383"/>
        </a:xfrm>
        <a:custGeom>
          <a:avLst/>
          <a:gdLst/>
          <a:ahLst/>
          <a:cxnLst/>
          <a:rect l="0" t="0" r="0" b="0"/>
          <a:pathLst>
            <a:path>
              <a:moveTo>
                <a:pt x="0" y="0"/>
              </a:moveTo>
              <a:lnTo>
                <a:pt x="0" y="1033383"/>
              </a:lnTo>
              <a:lnTo>
                <a:pt x="115119" y="1033383"/>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73921E-424F-AB45-807C-F5B07434D5B6}">
      <dsp:nvSpPr>
        <dsp:cNvPr id="0" name=""/>
        <dsp:cNvSpPr/>
      </dsp:nvSpPr>
      <dsp:spPr>
        <a:xfrm>
          <a:off x="296068" y="1133874"/>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719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Paraisos fiscales</a:t>
          </a:r>
        </a:p>
      </dsp:txBody>
      <dsp:txXfrm>
        <a:off x="306084" y="1143890"/>
        <a:ext cx="759984" cy="321933"/>
      </dsp:txXfrm>
    </dsp:sp>
    <dsp:sp modelId="{5891F5B2-E786-3745-AAE6-A4147F68C779}">
      <dsp:nvSpPr>
        <dsp:cNvPr id="0" name=""/>
        <dsp:cNvSpPr/>
      </dsp:nvSpPr>
      <dsp:spPr>
        <a:xfrm>
          <a:off x="1348948" y="1464"/>
          <a:ext cx="975031" cy="341965"/>
        </a:xfrm>
        <a:prstGeom prst="roundRect">
          <a:avLst>
            <a:gd name="adj" fmla="val 10000"/>
          </a:avLst>
        </a:prstGeom>
        <a:solidFill>
          <a:schemeClr val="accent3">
            <a:shade val="50000"/>
            <a:hueOff val="0"/>
            <a:satOff val="0"/>
            <a:lumOff val="143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Riesgo Sector economico</a:t>
          </a:r>
        </a:p>
      </dsp:txBody>
      <dsp:txXfrm>
        <a:off x="1358964" y="11480"/>
        <a:ext cx="954999" cy="321933"/>
      </dsp:txXfrm>
    </dsp:sp>
    <dsp:sp modelId="{17A66FEE-75F1-1E48-B1E9-CA1705686996}">
      <dsp:nvSpPr>
        <dsp:cNvPr id="0" name=""/>
        <dsp:cNvSpPr/>
      </dsp:nvSpPr>
      <dsp:spPr>
        <a:xfrm>
          <a:off x="1446451" y="343429"/>
          <a:ext cx="97503" cy="236946"/>
        </a:xfrm>
        <a:custGeom>
          <a:avLst/>
          <a:gdLst/>
          <a:ahLst/>
          <a:cxnLst/>
          <a:rect l="0" t="0" r="0" b="0"/>
          <a:pathLst>
            <a:path>
              <a:moveTo>
                <a:pt x="0" y="0"/>
              </a:moveTo>
              <a:lnTo>
                <a:pt x="0" y="236946"/>
              </a:lnTo>
              <a:lnTo>
                <a:pt x="97503" y="236946"/>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B4CCA5-3398-E140-BC62-9FA3DEA05C35}">
      <dsp:nvSpPr>
        <dsp:cNvPr id="0" name=""/>
        <dsp:cNvSpPr/>
      </dsp:nvSpPr>
      <dsp:spPr>
        <a:xfrm>
          <a:off x="1543955" y="409393"/>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107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Sector minero energético</a:t>
          </a:r>
        </a:p>
      </dsp:txBody>
      <dsp:txXfrm>
        <a:off x="1553971" y="419409"/>
        <a:ext cx="759984" cy="321933"/>
      </dsp:txXfrm>
    </dsp:sp>
    <dsp:sp modelId="{82B96AFB-88F5-A549-AB77-3309F28D6DB8}">
      <dsp:nvSpPr>
        <dsp:cNvPr id="0" name=""/>
        <dsp:cNvSpPr/>
      </dsp:nvSpPr>
      <dsp:spPr>
        <a:xfrm>
          <a:off x="1446451" y="343429"/>
          <a:ext cx="97503" cy="644875"/>
        </a:xfrm>
        <a:custGeom>
          <a:avLst/>
          <a:gdLst/>
          <a:ahLst/>
          <a:cxnLst/>
          <a:rect l="0" t="0" r="0" b="0"/>
          <a:pathLst>
            <a:path>
              <a:moveTo>
                <a:pt x="0" y="0"/>
              </a:moveTo>
              <a:lnTo>
                <a:pt x="0" y="644875"/>
              </a:lnTo>
              <a:lnTo>
                <a:pt x="97503" y="644875"/>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483A25-AA6D-F042-B2EE-B3B1EB03E735}">
      <dsp:nvSpPr>
        <dsp:cNvPr id="0" name=""/>
        <dsp:cNvSpPr/>
      </dsp:nvSpPr>
      <dsp:spPr>
        <a:xfrm>
          <a:off x="1543955" y="817322"/>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14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Servicios públicos</a:t>
          </a:r>
        </a:p>
      </dsp:txBody>
      <dsp:txXfrm>
        <a:off x="1553971" y="827338"/>
        <a:ext cx="759984" cy="321933"/>
      </dsp:txXfrm>
    </dsp:sp>
    <dsp:sp modelId="{0F543255-7B6D-B446-B79D-C612B928279C}">
      <dsp:nvSpPr>
        <dsp:cNvPr id="0" name=""/>
        <dsp:cNvSpPr/>
      </dsp:nvSpPr>
      <dsp:spPr>
        <a:xfrm>
          <a:off x="1446451" y="343429"/>
          <a:ext cx="97503" cy="1052805"/>
        </a:xfrm>
        <a:custGeom>
          <a:avLst/>
          <a:gdLst/>
          <a:ahLst/>
          <a:cxnLst/>
          <a:rect l="0" t="0" r="0" b="0"/>
          <a:pathLst>
            <a:path>
              <a:moveTo>
                <a:pt x="0" y="0"/>
              </a:moveTo>
              <a:lnTo>
                <a:pt x="0" y="1052805"/>
              </a:lnTo>
              <a:lnTo>
                <a:pt x="97503" y="1052805"/>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D2125-A1A9-594A-A593-FA6612085666}">
      <dsp:nvSpPr>
        <dsp:cNvPr id="0" name=""/>
        <dsp:cNvSpPr/>
      </dsp:nvSpPr>
      <dsp:spPr>
        <a:xfrm>
          <a:off x="1543955" y="1225252"/>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179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Obras e infraestructura</a:t>
          </a:r>
        </a:p>
      </dsp:txBody>
      <dsp:txXfrm>
        <a:off x="1553971" y="1235268"/>
        <a:ext cx="759984" cy="321933"/>
      </dsp:txXfrm>
    </dsp:sp>
    <dsp:sp modelId="{9D08CF1E-1DEC-344A-B0ED-187DB89B2651}">
      <dsp:nvSpPr>
        <dsp:cNvPr id="0" name=""/>
        <dsp:cNvSpPr/>
      </dsp:nvSpPr>
      <dsp:spPr>
        <a:xfrm>
          <a:off x="1446451" y="343429"/>
          <a:ext cx="97503" cy="1460734"/>
        </a:xfrm>
        <a:custGeom>
          <a:avLst/>
          <a:gdLst/>
          <a:ahLst/>
          <a:cxnLst/>
          <a:rect l="0" t="0" r="0" b="0"/>
          <a:pathLst>
            <a:path>
              <a:moveTo>
                <a:pt x="0" y="0"/>
              </a:moveTo>
              <a:lnTo>
                <a:pt x="0" y="1460734"/>
              </a:lnTo>
              <a:lnTo>
                <a:pt x="97503" y="1460734"/>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AF368E-F1FB-504A-A43A-08CB8AB6B7EB}">
      <dsp:nvSpPr>
        <dsp:cNvPr id="0" name=""/>
        <dsp:cNvSpPr/>
      </dsp:nvSpPr>
      <dsp:spPr>
        <a:xfrm>
          <a:off x="1543955" y="1633181"/>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215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Farmacéutico</a:t>
          </a:r>
        </a:p>
      </dsp:txBody>
      <dsp:txXfrm>
        <a:off x="1553971" y="1643197"/>
        <a:ext cx="759984" cy="321933"/>
      </dsp:txXfrm>
    </dsp:sp>
    <dsp:sp modelId="{FBCD3EC0-80DD-2746-B03E-7B6EAEB94826}">
      <dsp:nvSpPr>
        <dsp:cNvPr id="0" name=""/>
        <dsp:cNvSpPr/>
      </dsp:nvSpPr>
      <dsp:spPr>
        <a:xfrm>
          <a:off x="2455907" y="1464"/>
          <a:ext cx="975031" cy="341965"/>
        </a:xfrm>
        <a:prstGeom prst="roundRect">
          <a:avLst>
            <a:gd name="adj" fmla="val 10000"/>
          </a:avLst>
        </a:prstGeom>
        <a:solidFill>
          <a:schemeClr val="accent3">
            <a:shade val="50000"/>
            <a:hueOff val="0"/>
            <a:satOff val="0"/>
            <a:lumOff val="287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Riesgo de terceros</a:t>
          </a:r>
        </a:p>
      </dsp:txBody>
      <dsp:txXfrm>
        <a:off x="2465923" y="11480"/>
        <a:ext cx="954999" cy="321933"/>
      </dsp:txXfrm>
    </dsp:sp>
    <dsp:sp modelId="{EB684C16-781F-144E-8AA3-AFE29AF2E222}">
      <dsp:nvSpPr>
        <dsp:cNvPr id="0" name=""/>
        <dsp:cNvSpPr/>
      </dsp:nvSpPr>
      <dsp:spPr>
        <a:xfrm>
          <a:off x="2553410" y="343429"/>
          <a:ext cx="97503" cy="236946"/>
        </a:xfrm>
        <a:custGeom>
          <a:avLst/>
          <a:gdLst/>
          <a:ahLst/>
          <a:cxnLst/>
          <a:rect l="0" t="0" r="0" b="0"/>
          <a:pathLst>
            <a:path>
              <a:moveTo>
                <a:pt x="0" y="0"/>
              </a:moveTo>
              <a:lnTo>
                <a:pt x="0" y="236946"/>
              </a:lnTo>
              <a:lnTo>
                <a:pt x="97503" y="236946"/>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71F7D9-CAFB-EE48-87DE-B3EC505FD8A5}">
      <dsp:nvSpPr>
        <dsp:cNvPr id="0" name=""/>
        <dsp:cNvSpPr/>
      </dsp:nvSpPr>
      <dsp:spPr>
        <a:xfrm>
          <a:off x="2650913" y="409393"/>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2517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Trabajadores</a:t>
          </a:r>
        </a:p>
      </dsp:txBody>
      <dsp:txXfrm>
        <a:off x="2660929" y="419409"/>
        <a:ext cx="759984" cy="321933"/>
      </dsp:txXfrm>
    </dsp:sp>
    <dsp:sp modelId="{02F52D7D-2AD3-4C45-AD40-185B0B1F1CD9}">
      <dsp:nvSpPr>
        <dsp:cNvPr id="0" name=""/>
        <dsp:cNvSpPr/>
      </dsp:nvSpPr>
      <dsp:spPr>
        <a:xfrm>
          <a:off x="2553410" y="343429"/>
          <a:ext cx="97503" cy="644875"/>
        </a:xfrm>
        <a:custGeom>
          <a:avLst/>
          <a:gdLst/>
          <a:ahLst/>
          <a:cxnLst/>
          <a:rect l="0" t="0" r="0" b="0"/>
          <a:pathLst>
            <a:path>
              <a:moveTo>
                <a:pt x="0" y="0"/>
              </a:moveTo>
              <a:lnTo>
                <a:pt x="0" y="644875"/>
              </a:lnTo>
              <a:lnTo>
                <a:pt x="97503" y="644875"/>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211ED8-1797-6C4F-A02A-37C673631EED}">
      <dsp:nvSpPr>
        <dsp:cNvPr id="0" name=""/>
        <dsp:cNvSpPr/>
      </dsp:nvSpPr>
      <dsp:spPr>
        <a:xfrm>
          <a:off x="2650913" y="817322"/>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2877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Clientes</a:t>
          </a:r>
        </a:p>
      </dsp:txBody>
      <dsp:txXfrm>
        <a:off x="2660929" y="827338"/>
        <a:ext cx="759984" cy="321933"/>
      </dsp:txXfrm>
    </dsp:sp>
    <dsp:sp modelId="{F9AC925C-8AEE-7541-84CD-0E85E7610710}">
      <dsp:nvSpPr>
        <dsp:cNvPr id="0" name=""/>
        <dsp:cNvSpPr/>
      </dsp:nvSpPr>
      <dsp:spPr>
        <a:xfrm>
          <a:off x="2553410" y="343429"/>
          <a:ext cx="97503" cy="1052805"/>
        </a:xfrm>
        <a:custGeom>
          <a:avLst/>
          <a:gdLst/>
          <a:ahLst/>
          <a:cxnLst/>
          <a:rect l="0" t="0" r="0" b="0"/>
          <a:pathLst>
            <a:path>
              <a:moveTo>
                <a:pt x="0" y="0"/>
              </a:moveTo>
              <a:lnTo>
                <a:pt x="0" y="1052805"/>
              </a:lnTo>
              <a:lnTo>
                <a:pt x="97503" y="1052805"/>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A3091E-896C-C14F-90DD-055520D83B0E}">
      <dsp:nvSpPr>
        <dsp:cNvPr id="0" name=""/>
        <dsp:cNvSpPr/>
      </dsp:nvSpPr>
      <dsp:spPr>
        <a:xfrm>
          <a:off x="2650913" y="1225252"/>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3236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Accionistas</a:t>
          </a:r>
        </a:p>
      </dsp:txBody>
      <dsp:txXfrm>
        <a:off x="2660929" y="1235268"/>
        <a:ext cx="759984" cy="321933"/>
      </dsp:txXfrm>
    </dsp:sp>
    <dsp:sp modelId="{CA833919-73DB-F64C-9BDA-EDDBC997D891}">
      <dsp:nvSpPr>
        <dsp:cNvPr id="0" name=""/>
        <dsp:cNvSpPr/>
      </dsp:nvSpPr>
      <dsp:spPr>
        <a:xfrm>
          <a:off x="2553410" y="343429"/>
          <a:ext cx="97503" cy="1460734"/>
        </a:xfrm>
        <a:custGeom>
          <a:avLst/>
          <a:gdLst/>
          <a:ahLst/>
          <a:cxnLst/>
          <a:rect l="0" t="0" r="0" b="0"/>
          <a:pathLst>
            <a:path>
              <a:moveTo>
                <a:pt x="0" y="0"/>
              </a:moveTo>
              <a:lnTo>
                <a:pt x="0" y="1460734"/>
              </a:lnTo>
              <a:lnTo>
                <a:pt x="97503" y="1460734"/>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4EDD17-2994-DB4B-B5F9-3859FEE3DCFE}">
      <dsp:nvSpPr>
        <dsp:cNvPr id="0" name=""/>
        <dsp:cNvSpPr/>
      </dsp:nvSpPr>
      <dsp:spPr>
        <a:xfrm>
          <a:off x="2650913" y="1633181"/>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3596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Proveedores de Caña</a:t>
          </a:r>
        </a:p>
      </dsp:txBody>
      <dsp:txXfrm>
        <a:off x="2660929" y="1643197"/>
        <a:ext cx="759984" cy="321933"/>
      </dsp:txXfrm>
    </dsp:sp>
    <dsp:sp modelId="{311E9279-723D-8649-9CD8-A1224B37CB50}">
      <dsp:nvSpPr>
        <dsp:cNvPr id="0" name=""/>
        <dsp:cNvSpPr/>
      </dsp:nvSpPr>
      <dsp:spPr>
        <a:xfrm>
          <a:off x="2553410" y="343429"/>
          <a:ext cx="97503" cy="1868664"/>
        </a:xfrm>
        <a:custGeom>
          <a:avLst/>
          <a:gdLst/>
          <a:ahLst/>
          <a:cxnLst/>
          <a:rect l="0" t="0" r="0" b="0"/>
          <a:pathLst>
            <a:path>
              <a:moveTo>
                <a:pt x="0" y="0"/>
              </a:moveTo>
              <a:lnTo>
                <a:pt x="0" y="1868664"/>
              </a:lnTo>
              <a:lnTo>
                <a:pt x="97503" y="1868664"/>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8BA75B-F600-6B4D-B6F8-D1F2DF65729D}">
      <dsp:nvSpPr>
        <dsp:cNvPr id="0" name=""/>
        <dsp:cNvSpPr/>
      </dsp:nvSpPr>
      <dsp:spPr>
        <a:xfrm>
          <a:off x="2650913" y="2041111"/>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3236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Contratistas</a:t>
          </a:r>
        </a:p>
      </dsp:txBody>
      <dsp:txXfrm>
        <a:off x="2660929" y="2051127"/>
        <a:ext cx="759984" cy="321933"/>
      </dsp:txXfrm>
    </dsp:sp>
    <dsp:sp modelId="{D879083D-9596-6243-A4E1-49E7FFC60828}">
      <dsp:nvSpPr>
        <dsp:cNvPr id="0" name=""/>
        <dsp:cNvSpPr/>
      </dsp:nvSpPr>
      <dsp:spPr>
        <a:xfrm>
          <a:off x="2553410" y="343429"/>
          <a:ext cx="97503" cy="2276593"/>
        </a:xfrm>
        <a:custGeom>
          <a:avLst/>
          <a:gdLst/>
          <a:ahLst/>
          <a:cxnLst/>
          <a:rect l="0" t="0" r="0" b="0"/>
          <a:pathLst>
            <a:path>
              <a:moveTo>
                <a:pt x="0" y="0"/>
              </a:moveTo>
              <a:lnTo>
                <a:pt x="0" y="2276593"/>
              </a:lnTo>
              <a:lnTo>
                <a:pt x="97503" y="2276593"/>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6DE3BE-EBF4-3649-A1B6-27C3142736DB}">
      <dsp:nvSpPr>
        <dsp:cNvPr id="0" name=""/>
        <dsp:cNvSpPr/>
      </dsp:nvSpPr>
      <dsp:spPr>
        <a:xfrm>
          <a:off x="2650913" y="2449040"/>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2877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PEP</a:t>
          </a:r>
        </a:p>
      </dsp:txBody>
      <dsp:txXfrm>
        <a:off x="2660929" y="2459056"/>
        <a:ext cx="759984" cy="321933"/>
      </dsp:txXfrm>
    </dsp:sp>
    <dsp:sp modelId="{115E29BD-75C4-4541-86BA-907BA2A1B889}">
      <dsp:nvSpPr>
        <dsp:cNvPr id="0" name=""/>
        <dsp:cNvSpPr/>
      </dsp:nvSpPr>
      <dsp:spPr>
        <a:xfrm>
          <a:off x="2553410" y="343429"/>
          <a:ext cx="97503" cy="2684523"/>
        </a:xfrm>
        <a:custGeom>
          <a:avLst/>
          <a:gdLst/>
          <a:ahLst/>
          <a:cxnLst/>
          <a:rect l="0" t="0" r="0" b="0"/>
          <a:pathLst>
            <a:path>
              <a:moveTo>
                <a:pt x="0" y="0"/>
              </a:moveTo>
              <a:lnTo>
                <a:pt x="0" y="2684523"/>
              </a:lnTo>
              <a:lnTo>
                <a:pt x="97503" y="2684523"/>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D3CAA9-1E63-0745-9D3A-25293F0FFDEA}">
      <dsp:nvSpPr>
        <dsp:cNvPr id="0" name=""/>
        <dsp:cNvSpPr/>
      </dsp:nvSpPr>
      <dsp:spPr>
        <a:xfrm>
          <a:off x="2650913" y="2856970"/>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2517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Beneficiarios de donaciones</a:t>
          </a:r>
        </a:p>
      </dsp:txBody>
      <dsp:txXfrm>
        <a:off x="2660929" y="2866986"/>
        <a:ext cx="759984" cy="321933"/>
      </dsp:txXfrm>
    </dsp:sp>
    <dsp:sp modelId="{2CC7B729-8B5E-1F46-8DA6-2D4FF0BDB4C7}">
      <dsp:nvSpPr>
        <dsp:cNvPr id="0" name=""/>
        <dsp:cNvSpPr/>
      </dsp:nvSpPr>
      <dsp:spPr>
        <a:xfrm>
          <a:off x="3562866" y="1464"/>
          <a:ext cx="975031" cy="341965"/>
        </a:xfrm>
        <a:prstGeom prst="roundRect">
          <a:avLst>
            <a:gd name="adj" fmla="val 10000"/>
          </a:avLst>
        </a:prstGeom>
        <a:solidFill>
          <a:schemeClr val="accent3">
            <a:shade val="50000"/>
            <a:hueOff val="0"/>
            <a:satOff val="0"/>
            <a:lumOff val="287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Productos</a:t>
          </a:r>
        </a:p>
      </dsp:txBody>
      <dsp:txXfrm>
        <a:off x="3572882" y="11480"/>
        <a:ext cx="954999" cy="321933"/>
      </dsp:txXfrm>
    </dsp:sp>
    <dsp:sp modelId="{FCAA6E33-C5BF-E84F-A66B-961C56D4B654}">
      <dsp:nvSpPr>
        <dsp:cNvPr id="0" name=""/>
        <dsp:cNvSpPr/>
      </dsp:nvSpPr>
      <dsp:spPr>
        <a:xfrm>
          <a:off x="3660369" y="343429"/>
          <a:ext cx="97503" cy="236946"/>
        </a:xfrm>
        <a:custGeom>
          <a:avLst/>
          <a:gdLst/>
          <a:ahLst/>
          <a:cxnLst/>
          <a:rect l="0" t="0" r="0" b="0"/>
          <a:pathLst>
            <a:path>
              <a:moveTo>
                <a:pt x="0" y="0"/>
              </a:moveTo>
              <a:lnTo>
                <a:pt x="0" y="236946"/>
              </a:lnTo>
              <a:lnTo>
                <a:pt x="97503" y="236946"/>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42CC09-5E71-604D-B71D-D02683F7C2E2}">
      <dsp:nvSpPr>
        <dsp:cNvPr id="0" name=""/>
        <dsp:cNvSpPr/>
      </dsp:nvSpPr>
      <dsp:spPr>
        <a:xfrm>
          <a:off x="3757872" y="409393"/>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215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Azúcar</a:t>
          </a:r>
        </a:p>
      </dsp:txBody>
      <dsp:txXfrm>
        <a:off x="3767888" y="419409"/>
        <a:ext cx="759984" cy="321933"/>
      </dsp:txXfrm>
    </dsp:sp>
    <dsp:sp modelId="{F9FF5358-93AD-334B-828F-29FB201C1B62}">
      <dsp:nvSpPr>
        <dsp:cNvPr id="0" name=""/>
        <dsp:cNvSpPr/>
      </dsp:nvSpPr>
      <dsp:spPr>
        <a:xfrm>
          <a:off x="3660369" y="343429"/>
          <a:ext cx="97503" cy="628255"/>
        </a:xfrm>
        <a:custGeom>
          <a:avLst/>
          <a:gdLst/>
          <a:ahLst/>
          <a:cxnLst/>
          <a:rect l="0" t="0" r="0" b="0"/>
          <a:pathLst>
            <a:path>
              <a:moveTo>
                <a:pt x="0" y="0"/>
              </a:moveTo>
              <a:lnTo>
                <a:pt x="0" y="628255"/>
              </a:lnTo>
              <a:lnTo>
                <a:pt x="97503" y="628255"/>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5E8BA2-3A4E-C04F-8343-A04E1D10E4FA}">
      <dsp:nvSpPr>
        <dsp:cNvPr id="0" name=""/>
        <dsp:cNvSpPr/>
      </dsp:nvSpPr>
      <dsp:spPr>
        <a:xfrm>
          <a:off x="3757872" y="817322"/>
          <a:ext cx="796388" cy="30872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179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Mieles</a:t>
          </a:r>
        </a:p>
      </dsp:txBody>
      <dsp:txXfrm>
        <a:off x="3766914" y="826364"/>
        <a:ext cx="778304" cy="290641"/>
      </dsp:txXfrm>
    </dsp:sp>
    <dsp:sp modelId="{007072EF-921D-4541-9284-E200CF3F514A}">
      <dsp:nvSpPr>
        <dsp:cNvPr id="0" name=""/>
        <dsp:cNvSpPr/>
      </dsp:nvSpPr>
      <dsp:spPr>
        <a:xfrm>
          <a:off x="3660369" y="343429"/>
          <a:ext cx="97503" cy="1019564"/>
        </a:xfrm>
        <a:custGeom>
          <a:avLst/>
          <a:gdLst/>
          <a:ahLst/>
          <a:cxnLst/>
          <a:rect l="0" t="0" r="0" b="0"/>
          <a:pathLst>
            <a:path>
              <a:moveTo>
                <a:pt x="0" y="0"/>
              </a:moveTo>
              <a:lnTo>
                <a:pt x="0" y="1019564"/>
              </a:lnTo>
              <a:lnTo>
                <a:pt x="97503" y="1019564"/>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8DCE1A-F72A-964F-8A83-30A766545696}">
      <dsp:nvSpPr>
        <dsp:cNvPr id="0" name=""/>
        <dsp:cNvSpPr/>
      </dsp:nvSpPr>
      <dsp:spPr>
        <a:xfrm>
          <a:off x="3757872" y="1192012"/>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14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Etanol</a:t>
          </a:r>
        </a:p>
      </dsp:txBody>
      <dsp:txXfrm>
        <a:off x="3767888" y="1202028"/>
        <a:ext cx="759984" cy="321933"/>
      </dsp:txXfrm>
    </dsp:sp>
    <dsp:sp modelId="{C005D2FB-3305-7144-915F-F0BD46CB2240}">
      <dsp:nvSpPr>
        <dsp:cNvPr id="0" name=""/>
        <dsp:cNvSpPr/>
      </dsp:nvSpPr>
      <dsp:spPr>
        <a:xfrm>
          <a:off x="4669825" y="1464"/>
          <a:ext cx="975031" cy="341965"/>
        </a:xfrm>
        <a:prstGeom prst="roundRect">
          <a:avLst>
            <a:gd name="adj" fmla="val 10000"/>
          </a:avLst>
        </a:prstGeom>
        <a:solidFill>
          <a:schemeClr val="accent3">
            <a:shade val="50000"/>
            <a:hueOff val="0"/>
            <a:satOff val="0"/>
            <a:lumOff val="143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Canal de distribución</a:t>
          </a:r>
        </a:p>
      </dsp:txBody>
      <dsp:txXfrm>
        <a:off x="4679841" y="11480"/>
        <a:ext cx="954999" cy="321933"/>
      </dsp:txXfrm>
    </dsp:sp>
    <dsp:sp modelId="{E7F29301-701D-BE4D-B920-B63E4DB1DA7E}">
      <dsp:nvSpPr>
        <dsp:cNvPr id="0" name=""/>
        <dsp:cNvSpPr/>
      </dsp:nvSpPr>
      <dsp:spPr>
        <a:xfrm>
          <a:off x="4767328" y="343429"/>
          <a:ext cx="97503" cy="236946"/>
        </a:xfrm>
        <a:custGeom>
          <a:avLst/>
          <a:gdLst/>
          <a:ahLst/>
          <a:cxnLst/>
          <a:rect l="0" t="0" r="0" b="0"/>
          <a:pathLst>
            <a:path>
              <a:moveTo>
                <a:pt x="0" y="0"/>
              </a:moveTo>
              <a:lnTo>
                <a:pt x="0" y="236946"/>
              </a:lnTo>
              <a:lnTo>
                <a:pt x="97503" y="236946"/>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2512A4-70CB-0D46-91D6-FF5C90482CEB}">
      <dsp:nvSpPr>
        <dsp:cNvPr id="0" name=""/>
        <dsp:cNvSpPr/>
      </dsp:nvSpPr>
      <dsp:spPr>
        <a:xfrm>
          <a:off x="4864831" y="409393"/>
          <a:ext cx="778167"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107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Transporte terrestre</a:t>
          </a:r>
        </a:p>
      </dsp:txBody>
      <dsp:txXfrm>
        <a:off x="4874847" y="419409"/>
        <a:ext cx="758135" cy="321933"/>
      </dsp:txXfrm>
    </dsp:sp>
    <dsp:sp modelId="{8B651DF6-8B04-5C4F-9628-17F1083DA283}">
      <dsp:nvSpPr>
        <dsp:cNvPr id="0" name=""/>
        <dsp:cNvSpPr/>
      </dsp:nvSpPr>
      <dsp:spPr>
        <a:xfrm>
          <a:off x="4767328" y="343429"/>
          <a:ext cx="97503" cy="644875"/>
        </a:xfrm>
        <a:custGeom>
          <a:avLst/>
          <a:gdLst/>
          <a:ahLst/>
          <a:cxnLst/>
          <a:rect l="0" t="0" r="0" b="0"/>
          <a:pathLst>
            <a:path>
              <a:moveTo>
                <a:pt x="0" y="0"/>
              </a:moveTo>
              <a:lnTo>
                <a:pt x="0" y="644875"/>
              </a:lnTo>
              <a:lnTo>
                <a:pt x="97503" y="644875"/>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6B3483-B47B-F145-94F3-31A2A8D0DB04}">
      <dsp:nvSpPr>
        <dsp:cNvPr id="0" name=""/>
        <dsp:cNvSpPr/>
      </dsp:nvSpPr>
      <dsp:spPr>
        <a:xfrm>
          <a:off x="4864831" y="817322"/>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719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Transporte acuatico</a:t>
          </a:r>
        </a:p>
      </dsp:txBody>
      <dsp:txXfrm>
        <a:off x="4874847" y="827338"/>
        <a:ext cx="759984" cy="321933"/>
      </dsp:txXfrm>
    </dsp:sp>
    <dsp:sp modelId="{B170CFE6-60CE-734B-A9EC-E53AFAEABCA3}">
      <dsp:nvSpPr>
        <dsp:cNvPr id="0" name=""/>
        <dsp:cNvSpPr/>
      </dsp:nvSpPr>
      <dsp:spPr>
        <a:xfrm>
          <a:off x="4767328" y="343429"/>
          <a:ext cx="97503" cy="1052805"/>
        </a:xfrm>
        <a:custGeom>
          <a:avLst/>
          <a:gdLst/>
          <a:ahLst/>
          <a:cxnLst/>
          <a:rect l="0" t="0" r="0" b="0"/>
          <a:pathLst>
            <a:path>
              <a:moveTo>
                <a:pt x="0" y="0"/>
              </a:moveTo>
              <a:lnTo>
                <a:pt x="0" y="1052805"/>
              </a:lnTo>
              <a:lnTo>
                <a:pt x="97503" y="1052805"/>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9AB8CC-05B3-894E-AE06-E6BE0AE6D5CC}">
      <dsp:nvSpPr>
        <dsp:cNvPr id="0" name=""/>
        <dsp:cNvSpPr/>
      </dsp:nvSpPr>
      <dsp:spPr>
        <a:xfrm>
          <a:off x="4864831" y="1225252"/>
          <a:ext cx="780016" cy="341965"/>
        </a:xfrm>
        <a:prstGeom prst="roundRect">
          <a:avLst>
            <a:gd name="adj" fmla="val 10000"/>
          </a:avLst>
        </a:prstGeom>
        <a:solidFill>
          <a:schemeClr val="lt1">
            <a:alpha val="90000"/>
            <a:hueOff val="0"/>
            <a:satOff val="0"/>
            <a:lumOff val="0"/>
            <a:alphaOff val="0"/>
          </a:schemeClr>
        </a:solidFill>
        <a:ln w="12700" cap="flat" cmpd="sng" algn="ctr">
          <a:solidFill>
            <a:schemeClr val="accent3">
              <a:shade val="50000"/>
              <a:hueOff val="0"/>
              <a:satOff val="0"/>
              <a:lumOff val="359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s-MX" sz="800" kern="1200">
              <a:latin typeface="Arial" panose="020B0604020202020204" pitchFamily="34" charset="0"/>
              <a:cs typeface="Arial" panose="020B0604020202020204" pitchFamily="34" charset="0"/>
            </a:rPr>
            <a:t>Transporte aéreo</a:t>
          </a:r>
        </a:p>
      </dsp:txBody>
      <dsp:txXfrm>
        <a:off x="4874847" y="1235268"/>
        <a:ext cx="759984" cy="3219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CD7DC464C0F7146850ABD5C16A44CC7" ma:contentTypeVersion="3" ma:contentTypeDescription="Crear nuevo documento." ma:contentTypeScope="" ma:versionID="aa35a8bcc1a6660dce9cfd7da02598ca">
  <xsd:schema xmlns:xsd="http://www.w3.org/2001/XMLSchema" xmlns:xs="http://www.w3.org/2001/XMLSchema" xmlns:p="http://schemas.microsoft.com/office/2006/metadata/properties" xmlns:ns2="b28b6f4f-7753-4d15-a067-547bd44ac0ef" targetNamespace="http://schemas.microsoft.com/office/2006/metadata/properties" ma:root="true" ma:fieldsID="add850c99e2367a92f6b44fbf77042b5" ns2:_="">
    <xsd:import namespace="b28b6f4f-7753-4d15-a067-547bd44ac0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6f4f-7753-4d15-a067-547bd44ac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3B2A2-BD16-2440-8BF0-B28C339C2494}">
  <ds:schemaRefs>
    <ds:schemaRef ds:uri="http://schemas.openxmlformats.org/officeDocument/2006/bibliography"/>
  </ds:schemaRefs>
</ds:datastoreItem>
</file>

<file path=customXml/itemProps2.xml><?xml version="1.0" encoding="utf-8"?>
<ds:datastoreItem xmlns:ds="http://schemas.openxmlformats.org/officeDocument/2006/customXml" ds:itemID="{4F119ED7-FFB8-43B7-8397-C1A549ED8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6f4f-7753-4d15-a067-547bd44ac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559DB-4689-45BF-8620-B2D6C763C6BE}">
  <ds:schemaRefs>
    <ds:schemaRef ds:uri="http://schemas.microsoft.com/sharepoint/v3/contenttype/forms"/>
  </ds:schemaRefs>
</ds:datastoreItem>
</file>

<file path=customXml/itemProps4.xml><?xml version="1.0" encoding="utf-8"?>
<ds:datastoreItem xmlns:ds="http://schemas.openxmlformats.org/officeDocument/2006/customXml" ds:itemID="{A376FDCD-DD07-4010-8D68-E851391DA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14783</Words>
  <Characters>81309</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Dalis Paez Sarmiento</dc:creator>
  <cp:keywords/>
  <dc:description/>
  <cp:lastModifiedBy>Leidy Vanessa Ospina Ariza</cp:lastModifiedBy>
  <cp:revision>3</cp:revision>
  <cp:lastPrinted>2023-06-28T16:05:00Z</cp:lastPrinted>
  <dcterms:created xsi:type="dcterms:W3CDTF">2023-11-29T14:59:00Z</dcterms:created>
  <dcterms:modified xsi:type="dcterms:W3CDTF">2023-11-29T15:10:00Z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0x0101005CD7DC464C0F7146850ABD5C16A44CC7</vt:lpwstr>
  </property>
</Properties>
</file>